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2D6842" w:rsidP="00511CAE">
      <w:pPr>
        <w:pStyle w:val="Heading2"/>
        <w:jc w:val="center"/>
        <w:rPr>
          <w:rFonts w:eastAsia="Calibri"/>
        </w:rPr>
      </w:pPr>
      <w:r w:rsidRPr="002F6CA9">
        <w:rPr>
          <w:rFonts w:eastAsia="Calibri"/>
        </w:rPr>
        <w:t>Unit 1: From New World to New Empires – the 16th Century to 1776</w:t>
      </w:r>
      <w:r w:rsidR="001D752C">
        <w:rPr>
          <w:rFonts w:eastAsia="Calibri"/>
        </w:rPr>
        <w:t xml:space="preserve"> (</w:t>
      </w:r>
      <w:r w:rsidR="00F33F94">
        <w:rPr>
          <w:rFonts w:eastAsia="Calibri"/>
        </w:rPr>
        <w:t>Lessons</w:t>
      </w:r>
      <w:r w:rsidR="001D752C">
        <w:rPr>
          <w:rFonts w:eastAsia="Calibri"/>
        </w:rPr>
        <w:t xml:space="preserve"> 1-4)</w:t>
      </w:r>
    </w:p>
    <w:p w:rsidR="002D6842" w:rsidRDefault="002D6842" w:rsidP="009179C8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2B77C5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>Unit 1 consists of</w:t>
      </w:r>
      <w:r w:rsidR="00F33F94">
        <w:rPr>
          <w:sz w:val="18"/>
          <w:szCs w:val="18"/>
        </w:rPr>
        <w:t xml:space="preserve"> Lessons</w:t>
      </w:r>
      <w:r w:rsidR="005B7D2E">
        <w:rPr>
          <w:sz w:val="18"/>
          <w:szCs w:val="18"/>
        </w:rPr>
        <w:t xml:space="preserve"> 1-4. The word </w:t>
      </w:r>
      <w:r w:rsidR="00F33F94">
        <w:rPr>
          <w:i/>
          <w:sz w:val="18"/>
          <w:szCs w:val="18"/>
        </w:rPr>
        <w:t xml:space="preserve">Lessons </w:t>
      </w:r>
      <w:r w:rsidR="001D752C">
        <w:rPr>
          <w:sz w:val="18"/>
          <w:szCs w:val="18"/>
        </w:rPr>
        <w:t xml:space="preserve">refers to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</w:t>
      </w:r>
      <w:r w:rsidR="00F33F94">
        <w:rPr>
          <w:sz w:val="18"/>
          <w:szCs w:val="18"/>
        </w:rPr>
        <w:t>s</w:t>
      </w:r>
      <w:r w:rsidR="00FD1705">
        <w:rPr>
          <w:sz w:val="18"/>
          <w:szCs w:val="18"/>
        </w:rPr>
        <w:t xml:space="preserve">. Blackboard learning modules have a Table of Contents on the left that let you see all of the resources available so you can click on the one you want. All </w:t>
      </w:r>
      <w:r w:rsidR="00F33F94">
        <w:rPr>
          <w:sz w:val="18"/>
          <w:szCs w:val="18"/>
        </w:rPr>
        <w:t>Lesson</w:t>
      </w:r>
      <w:r w:rsidR="00FD1705">
        <w:rPr>
          <w:sz w:val="18"/>
          <w:szCs w:val="18"/>
        </w:rPr>
        <w:t>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33F94">
        <w:rPr>
          <w:sz w:val="18"/>
          <w:szCs w:val="18"/>
        </w:rPr>
        <w:t>sometimes additional resources</w:t>
      </w:r>
      <w:r w:rsidR="002B77C5">
        <w:rPr>
          <w:sz w:val="18"/>
          <w:szCs w:val="18"/>
        </w:rPr>
        <w:t xml:space="preserve"> such as maps and Learning Quizzes.</w:t>
      </w:r>
      <w:r w:rsidR="005B7D2E">
        <w:rPr>
          <w:sz w:val="18"/>
          <w:szCs w:val="18"/>
        </w:rPr>
        <w:t xml:space="preserve"> </w:t>
      </w:r>
      <w:r w:rsidR="002B77C5">
        <w:rPr>
          <w:sz w:val="18"/>
          <w:szCs w:val="18"/>
        </w:rPr>
        <w:t xml:space="preserve">Note: </w:t>
      </w:r>
    </w:p>
    <w:p w:rsidR="002B77C5" w:rsidRPr="002B77C5" w:rsidRDefault="002B77C5" w:rsidP="002B77C5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B77C5">
        <w:rPr>
          <w:sz w:val="18"/>
          <w:szCs w:val="18"/>
        </w:rPr>
        <w:t>8 of the 25 questions come from these Learning Quizzes</w:t>
      </w:r>
    </w:p>
    <w:p w:rsidR="002B77C5" w:rsidRPr="002B77C5" w:rsidRDefault="002B77C5" w:rsidP="002B77C5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B77C5">
        <w:rPr>
          <w:sz w:val="18"/>
          <w:szCs w:val="18"/>
        </w:rPr>
        <w:t xml:space="preserve">17 of them come from below. </w:t>
      </w:r>
    </w:p>
    <w:p w:rsidR="002B77C5" w:rsidRDefault="002B77C5" w:rsidP="006E442D">
      <w:pPr>
        <w:rPr>
          <w:sz w:val="18"/>
          <w:szCs w:val="18"/>
        </w:rPr>
      </w:pPr>
    </w:p>
    <w:p w:rsidR="002D6842" w:rsidRPr="00AB55FB" w:rsidRDefault="006E442D" w:rsidP="002D6842">
      <w:pPr>
        <w:rPr>
          <w:sz w:val="18"/>
          <w:szCs w:val="18"/>
        </w:rPr>
      </w:pPr>
      <w:r w:rsidRPr="00D70123">
        <w:rPr>
          <w:b/>
          <w:sz w:val="18"/>
          <w:szCs w:val="18"/>
        </w:rPr>
        <w:t>The Objective Exam is available for 30 minutes</w:t>
      </w:r>
      <w:r w:rsidR="00F33F94">
        <w:rPr>
          <w:b/>
          <w:sz w:val="18"/>
          <w:szCs w:val="18"/>
        </w:rPr>
        <w:t>, a time set by the Department</w:t>
      </w:r>
      <w:r w:rsidRPr="00D70123">
        <w:rPr>
          <w:b/>
          <w:sz w:val="18"/>
          <w:szCs w:val="18"/>
        </w:rPr>
        <w:t xml:space="preserve">. </w:t>
      </w:r>
      <w:r w:rsidR="00F33F94">
        <w:rPr>
          <w:b/>
          <w:sz w:val="18"/>
          <w:szCs w:val="18"/>
        </w:rPr>
        <w:t xml:space="preserve">Objective exams do not have a password, but must be done </w:t>
      </w:r>
      <w:r w:rsidR="002B77C5">
        <w:rPr>
          <w:b/>
          <w:sz w:val="18"/>
          <w:szCs w:val="18"/>
        </w:rPr>
        <w:t xml:space="preserve">with Respondus LockDown Browser. </w:t>
      </w:r>
      <w:r w:rsidR="005B7D2E" w:rsidRPr="00AB55FB">
        <w:rPr>
          <w:sz w:val="18"/>
          <w:szCs w:val="18"/>
        </w:rPr>
        <w:t xml:space="preserve">The 5 </w:t>
      </w:r>
      <w:r w:rsidR="005B7D2E" w:rsidRPr="001D752C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>s rule is a good guide to understanding</w:t>
      </w:r>
      <w:r w:rsidR="005B7D2E">
        <w:rPr>
          <w:sz w:val="18"/>
          <w:szCs w:val="18"/>
        </w:rPr>
        <w:t xml:space="preserve"> the items below</w:t>
      </w:r>
      <w:r w:rsidR="005B7D2E" w:rsidRPr="00AB55FB">
        <w:rPr>
          <w:sz w:val="18"/>
          <w:szCs w:val="18"/>
        </w:rPr>
        <w:t xml:space="preserve">: you should know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ho,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hat,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hen,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here, and </w:t>
      </w:r>
      <w:r w:rsidR="005B7D2E" w:rsidRPr="00AB55FB">
        <w:rPr>
          <w:i/>
          <w:sz w:val="18"/>
          <w:szCs w:val="18"/>
        </w:rPr>
        <w:t>W</w:t>
      </w:r>
      <w:r w:rsidR="00F33F94">
        <w:rPr>
          <w:sz w:val="18"/>
          <w:szCs w:val="18"/>
        </w:rPr>
        <w:t xml:space="preserve">hy—and sometimes How. The Instructor’s links </w:t>
      </w:r>
      <w:r w:rsidR="006C7052">
        <w:rPr>
          <w:sz w:val="18"/>
          <w:szCs w:val="18"/>
        </w:rPr>
        <w:t>provide vis</w:t>
      </w:r>
      <w:r w:rsidR="002B77C5">
        <w:rPr>
          <w:sz w:val="18"/>
          <w:szCs w:val="18"/>
        </w:rPr>
        <w:t>uals, frequently</w:t>
      </w:r>
      <w:r w:rsidR="006C7052">
        <w:rPr>
          <w:sz w:val="18"/>
          <w:szCs w:val="18"/>
        </w:rPr>
        <w:t xml:space="preserve"> in tables, to help you compare </w:t>
      </w:r>
      <w:r w:rsidR="002B77C5">
        <w:rPr>
          <w:sz w:val="18"/>
          <w:szCs w:val="18"/>
        </w:rPr>
        <w:t>facts</w:t>
      </w:r>
      <w:r w:rsidR="006C7052">
        <w:rPr>
          <w:sz w:val="18"/>
          <w:szCs w:val="18"/>
        </w:rPr>
        <w:t xml:space="preserve"> to see similarities and differences</w:t>
      </w:r>
      <w:r w:rsidR="00F33F94">
        <w:rPr>
          <w:sz w:val="18"/>
          <w:szCs w:val="18"/>
        </w:rPr>
        <w:t>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88"/>
      </w:tblGrid>
      <w:tr w:rsidR="002B37DC" w:rsidRPr="00AB55FB" w:rsidTr="002B77C5">
        <w:tc>
          <w:tcPr>
            <w:tcW w:w="5490" w:type="dxa"/>
          </w:tcPr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terms about the encounter</w:t>
            </w:r>
          </w:p>
          <w:p w:rsidR="002B37DC" w:rsidRPr="00AB55FB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pre-Columbian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Columbian Exchange</w:t>
            </w:r>
          </w:p>
          <w:p w:rsidR="002B77C5" w:rsidRP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Christopher Columbus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Native Americans: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Aztecs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Pueblos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Algonguians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Iroquois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Traits of earliest wave of exploring nation states: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Treaty of Tordesillas (Line of Demarcation)</w:t>
            </w:r>
            <w:r w:rsidR="002B77C5">
              <w:rPr>
                <w:rFonts w:cs="Arial"/>
                <w:sz w:val="18"/>
                <w:szCs w:val="18"/>
              </w:rPr>
              <w:t xml:space="preserve"> – notice the direction of these nations’ exploration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Portugal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 xml:space="preserve">Spain 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slave trade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encomienda</w:t>
            </w:r>
          </w:p>
          <w:p w:rsidR="002B37DC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Hernan Cortes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Terms related to religion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Papacy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Pope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Patriarch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Protestant Reformation</w:t>
            </w:r>
          </w:p>
          <w:p w:rsidR="003C4A34" w:rsidRPr="00AB55FB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Catholic Refo</w:t>
            </w:r>
            <w:r w:rsidRPr="002B77C5">
              <w:rPr>
                <w:rFonts w:cs="Arial"/>
                <w:sz w:val="18"/>
                <w:szCs w:val="18"/>
              </w:rPr>
              <w:t>rmation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religions having consequences on North America: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Roman Catholicism</w:t>
            </w:r>
            <w:r w:rsidR="003C4A34">
              <w:rPr>
                <w:rFonts w:cs="Arial"/>
                <w:sz w:val="18"/>
                <w:szCs w:val="18"/>
              </w:rPr>
              <w:t xml:space="preserve"> 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Lutheranism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Calvinism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Anglicanism (</w:t>
            </w:r>
            <w:r w:rsidR="003C4A34">
              <w:rPr>
                <w:rFonts w:cs="Arial"/>
                <w:sz w:val="18"/>
                <w:szCs w:val="18"/>
              </w:rPr>
              <w:t>AKA</w:t>
            </w:r>
            <w:bookmarkStart w:id="0" w:name="_GoBack"/>
            <w:bookmarkEnd w:id="0"/>
            <w:r w:rsidR="003C4A34">
              <w:rPr>
                <w:rFonts w:cs="Arial"/>
                <w:sz w:val="18"/>
                <w:szCs w:val="18"/>
              </w:rPr>
              <w:t xml:space="preserve"> </w:t>
            </w:r>
            <w:r w:rsidRPr="00A1280E">
              <w:rPr>
                <w:rFonts w:cs="Arial"/>
                <w:sz w:val="18"/>
                <w:szCs w:val="18"/>
              </w:rPr>
              <w:t>Church of England)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trends in English government and economy over time: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Magna Carta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Parliament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Charles I 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 xml:space="preserve">joint-stock company 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>joint-stock company and colonization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Glorious Revolution </w:t>
            </w:r>
          </w:p>
          <w:p w:rsidR="00F33F94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</w:t>
            </w:r>
            <w:r w:rsidR="00F33F94"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Spanish colonizers</w:t>
            </w:r>
          </w:p>
          <w:p w:rsidR="002B37DC" w:rsidRPr="00A1280E" w:rsidRDefault="00F33F94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2B37DC">
              <w:rPr>
                <w:rFonts w:cs="Arial"/>
                <w:sz w:val="18"/>
                <w:szCs w:val="18"/>
              </w:rPr>
              <w:t>rench colonizers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 colonizers</w:t>
            </w:r>
          </w:p>
          <w:p w:rsidR="00F33F94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</w:t>
            </w:r>
            <w:r w:rsidR="00F33F94"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Spanish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French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English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Dutch</w:t>
            </w:r>
          </w:p>
          <w:p w:rsidR="00F33F94" w:rsidRDefault="00F33F9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Signific</w:t>
            </w:r>
            <w:r w:rsidR="003C4A34">
              <w:rPr>
                <w:rFonts w:cs="Arial"/>
                <w:sz w:val="18"/>
                <w:szCs w:val="18"/>
              </w:rPr>
              <w:t>ant traits of the 3 sections or regions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England</w:t>
            </w:r>
            <w:r w:rsidR="002B77C5">
              <w:rPr>
                <w:rFonts w:cs="Arial"/>
                <w:sz w:val="18"/>
                <w:szCs w:val="18"/>
              </w:rPr>
              <w:t xml:space="preserve"> Colonies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Colonies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</w:t>
            </w:r>
            <w:r w:rsidR="002B77C5">
              <w:rPr>
                <w:rFonts w:cs="Arial"/>
                <w:sz w:val="18"/>
                <w:szCs w:val="18"/>
              </w:rPr>
              <w:t xml:space="preserve"> Colonies</w:t>
            </w:r>
          </w:p>
        </w:tc>
        <w:tc>
          <w:tcPr>
            <w:tcW w:w="5688" w:type="dxa"/>
          </w:tcPr>
          <w:p w:rsidR="002B77C5" w:rsidRDefault="002B77C5" w:rsidP="002B77C5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colonies and individuals: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Massachusetts Bay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Roger Williams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 Hutchinson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Maryland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Pennsylvania</w:t>
            </w:r>
          </w:p>
          <w:p w:rsid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B77C5">
              <w:rPr>
                <w:rFonts w:cs="Arial"/>
                <w:sz w:val="18"/>
                <w:szCs w:val="18"/>
              </w:rPr>
              <w:t>William Penn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B77C5">
              <w:rPr>
                <w:rFonts w:cs="Arial"/>
                <w:sz w:val="18"/>
                <w:szCs w:val="18"/>
              </w:rPr>
              <w:t>Virginia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Servitude and its varied forms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Slaves and indentured servants and the colonies (Notice the difference in the two forms of servitude in the law and notice what colonies had these forms of servitude.)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pre 1660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post 1660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Bacon’s Rebellion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 and Africans and Stono Rebellion</w:t>
            </w:r>
          </w:p>
          <w:p w:rsidR="002B37DC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Consequences of scarcity of labor and abundance of land</w:t>
            </w:r>
            <w:r w:rsidR="002B77C5">
              <w:rPr>
                <w:rFonts w:cs="Arial"/>
                <w:sz w:val="18"/>
                <w:szCs w:val="18"/>
              </w:rPr>
              <w:t xml:space="preserve"> (See the Learning Quizzes.)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Government within the colonies: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Voting by colonists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assemblies in the colonies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by the colonial assemblies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Churches established (officially sanctioned</w:t>
            </w:r>
            <w:r w:rsidR="00042D0B">
              <w:rPr>
                <w:rFonts w:cs="Arial"/>
                <w:sz w:val="18"/>
                <w:szCs w:val="18"/>
              </w:rPr>
              <w:t xml:space="preserve"> or approved</w:t>
            </w:r>
            <w:r>
              <w:rPr>
                <w:rFonts w:cs="Arial"/>
                <w:sz w:val="18"/>
                <w:szCs w:val="18"/>
              </w:rPr>
              <w:t xml:space="preserve">) by </w:t>
            </w:r>
            <w:r w:rsidR="00042D0B">
              <w:rPr>
                <w:rFonts w:cs="Arial"/>
                <w:sz w:val="18"/>
                <w:szCs w:val="18"/>
              </w:rPr>
              <w:t>the colonial governments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movements and individuals in the 1700s:</w:t>
            </w:r>
          </w:p>
          <w:p w:rsidR="002B37DC" w:rsidRDefault="002B77C5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B37DC">
              <w:rPr>
                <w:rFonts w:cs="Arial"/>
                <w:sz w:val="18"/>
                <w:szCs w:val="18"/>
              </w:rPr>
              <w:t>Great Awakening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Enlightenment (Age of Reason)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Locke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 Franklin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Major trends in English government and economy over time: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Mercantilism by England and taxation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colonists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English debt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Prime minister form of government in England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events in the American Revolution (</w:t>
            </w:r>
            <w:r w:rsidRPr="002B77C5">
              <w:rPr>
                <w:rFonts w:cs="Arial"/>
                <w:b/>
                <w:i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cs="Arial"/>
                <w:sz w:val="18"/>
                <w:szCs w:val="18"/>
              </w:rPr>
              <w:t xml:space="preserve"> do not assume your memory is reality.)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Stamp Act and its declaration (Use the primary.)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 of Liberty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Boston Tea Party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Coercive Acts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Lord North’s Conciliatory Proposition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Olive Branch Petition by the Continental Congress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Thomas Paine’s </w:t>
            </w:r>
            <w:r w:rsidRPr="002B77C5">
              <w:rPr>
                <w:rFonts w:cs="Arial"/>
                <w:sz w:val="18"/>
                <w:szCs w:val="18"/>
              </w:rPr>
              <w:t>Common Sense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positions</w:t>
            </w:r>
            <w:r w:rsidR="002B77C5">
              <w:rPr>
                <w:rFonts w:cs="Arial"/>
                <w:sz w:val="18"/>
                <w:szCs w:val="18"/>
              </w:rPr>
              <w:t xml:space="preserve"> and major target</w:t>
            </w:r>
            <w:r>
              <w:rPr>
                <w:rFonts w:cs="Arial"/>
                <w:sz w:val="18"/>
                <w:szCs w:val="18"/>
              </w:rPr>
              <w:t xml:space="preserve"> (Use the primary.)</w:t>
            </w:r>
          </w:p>
        </w:tc>
      </w:tr>
    </w:tbl>
    <w:p w:rsidR="0076330F" w:rsidRPr="006C7052" w:rsidRDefault="0076330F">
      <w:pPr>
        <w:rPr>
          <w:sz w:val="4"/>
          <w:szCs w:val="4"/>
        </w:rPr>
      </w:pPr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C9" w:rsidRDefault="00826BC9" w:rsidP="003C4A34">
      <w:r>
        <w:separator/>
      </w:r>
    </w:p>
  </w:endnote>
  <w:endnote w:type="continuationSeparator" w:id="0">
    <w:p w:rsidR="00826BC9" w:rsidRDefault="00826BC9" w:rsidP="003C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C9" w:rsidRDefault="00826BC9" w:rsidP="003C4A34">
      <w:r>
        <w:separator/>
      </w:r>
    </w:p>
  </w:footnote>
  <w:footnote w:type="continuationSeparator" w:id="0">
    <w:p w:rsidR="00826BC9" w:rsidRDefault="00826BC9" w:rsidP="003C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A83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70F98"/>
    <w:multiLevelType w:val="hybridMultilevel"/>
    <w:tmpl w:val="DEB6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3"/>
  </w:num>
  <w:num w:numId="5">
    <w:abstractNumId w:val="34"/>
  </w:num>
  <w:num w:numId="6">
    <w:abstractNumId w:val="5"/>
  </w:num>
  <w:num w:numId="7">
    <w:abstractNumId w:val="19"/>
  </w:num>
  <w:num w:numId="8">
    <w:abstractNumId w:val="40"/>
  </w:num>
  <w:num w:numId="9">
    <w:abstractNumId w:val="35"/>
  </w:num>
  <w:num w:numId="10">
    <w:abstractNumId w:val="30"/>
  </w:num>
  <w:num w:numId="11">
    <w:abstractNumId w:val="29"/>
  </w:num>
  <w:num w:numId="12">
    <w:abstractNumId w:val="22"/>
  </w:num>
  <w:num w:numId="13">
    <w:abstractNumId w:val="9"/>
  </w:num>
  <w:num w:numId="14">
    <w:abstractNumId w:val="16"/>
  </w:num>
  <w:num w:numId="15">
    <w:abstractNumId w:val="27"/>
  </w:num>
  <w:num w:numId="16">
    <w:abstractNumId w:val="20"/>
  </w:num>
  <w:num w:numId="17">
    <w:abstractNumId w:val="38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24"/>
  </w:num>
  <w:num w:numId="23">
    <w:abstractNumId w:val="31"/>
  </w:num>
  <w:num w:numId="24">
    <w:abstractNumId w:val="39"/>
  </w:num>
  <w:num w:numId="25">
    <w:abstractNumId w:val="33"/>
  </w:num>
  <w:num w:numId="26">
    <w:abstractNumId w:val="23"/>
  </w:num>
  <w:num w:numId="27">
    <w:abstractNumId w:val="25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8"/>
  </w:num>
  <w:num w:numId="33">
    <w:abstractNumId w:val="7"/>
  </w:num>
  <w:num w:numId="34">
    <w:abstractNumId w:val="8"/>
  </w:num>
  <w:num w:numId="35">
    <w:abstractNumId w:val="26"/>
  </w:num>
  <w:num w:numId="36">
    <w:abstractNumId w:val="10"/>
  </w:num>
  <w:num w:numId="37">
    <w:abstractNumId w:val="28"/>
  </w:num>
  <w:num w:numId="38">
    <w:abstractNumId w:val="13"/>
  </w:num>
  <w:num w:numId="39">
    <w:abstractNumId w:val="32"/>
  </w:num>
  <w:num w:numId="40">
    <w:abstractNumId w:val="2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2D0B"/>
    <w:rsid w:val="00045651"/>
    <w:rsid w:val="00052D69"/>
    <w:rsid w:val="000C110B"/>
    <w:rsid w:val="000F2532"/>
    <w:rsid w:val="000F4DC7"/>
    <w:rsid w:val="001063F9"/>
    <w:rsid w:val="001066B4"/>
    <w:rsid w:val="00120B38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55C65"/>
    <w:rsid w:val="00292CB9"/>
    <w:rsid w:val="002B37DC"/>
    <w:rsid w:val="002B77C5"/>
    <w:rsid w:val="002D6842"/>
    <w:rsid w:val="002E45B2"/>
    <w:rsid w:val="0030180E"/>
    <w:rsid w:val="003328C9"/>
    <w:rsid w:val="0036329A"/>
    <w:rsid w:val="00385834"/>
    <w:rsid w:val="003A2FD6"/>
    <w:rsid w:val="003B0BAE"/>
    <w:rsid w:val="003C4A34"/>
    <w:rsid w:val="003D2D80"/>
    <w:rsid w:val="003D2F39"/>
    <w:rsid w:val="003D3F8D"/>
    <w:rsid w:val="003E21DC"/>
    <w:rsid w:val="003F668C"/>
    <w:rsid w:val="00403145"/>
    <w:rsid w:val="00423BAA"/>
    <w:rsid w:val="00472A2C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C7052"/>
    <w:rsid w:val="006E442D"/>
    <w:rsid w:val="006F6065"/>
    <w:rsid w:val="006F637D"/>
    <w:rsid w:val="0070724E"/>
    <w:rsid w:val="00726FE3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26BC9"/>
    <w:rsid w:val="00831323"/>
    <w:rsid w:val="008328E1"/>
    <w:rsid w:val="00842FE6"/>
    <w:rsid w:val="00873FB1"/>
    <w:rsid w:val="008744E2"/>
    <w:rsid w:val="008C1E72"/>
    <w:rsid w:val="008D2823"/>
    <w:rsid w:val="008F53AF"/>
    <w:rsid w:val="008F78BC"/>
    <w:rsid w:val="00904605"/>
    <w:rsid w:val="009179C8"/>
    <w:rsid w:val="00930130"/>
    <w:rsid w:val="009502F2"/>
    <w:rsid w:val="00996CFD"/>
    <w:rsid w:val="009F2C1A"/>
    <w:rsid w:val="00A1280E"/>
    <w:rsid w:val="00A2320B"/>
    <w:rsid w:val="00A31026"/>
    <w:rsid w:val="00A41A30"/>
    <w:rsid w:val="00A47254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01CF4"/>
    <w:rsid w:val="00B13DF5"/>
    <w:rsid w:val="00B22C88"/>
    <w:rsid w:val="00B52D25"/>
    <w:rsid w:val="00B676AB"/>
    <w:rsid w:val="00BA2390"/>
    <w:rsid w:val="00C332F3"/>
    <w:rsid w:val="00C3642B"/>
    <w:rsid w:val="00C37A93"/>
    <w:rsid w:val="00C504A9"/>
    <w:rsid w:val="00C7214B"/>
    <w:rsid w:val="00C83CA0"/>
    <w:rsid w:val="00CD6A14"/>
    <w:rsid w:val="00CE3D1F"/>
    <w:rsid w:val="00D05848"/>
    <w:rsid w:val="00D21E52"/>
    <w:rsid w:val="00D2529D"/>
    <w:rsid w:val="00D64F43"/>
    <w:rsid w:val="00DA7E64"/>
    <w:rsid w:val="00DB533C"/>
    <w:rsid w:val="00DE5B3C"/>
    <w:rsid w:val="00E02C23"/>
    <w:rsid w:val="00E4755A"/>
    <w:rsid w:val="00E56759"/>
    <w:rsid w:val="00E60CAD"/>
    <w:rsid w:val="00E8567E"/>
    <w:rsid w:val="00E93E1C"/>
    <w:rsid w:val="00EC743D"/>
    <w:rsid w:val="00EE5D36"/>
    <w:rsid w:val="00F13CA6"/>
    <w:rsid w:val="00F260AC"/>
    <w:rsid w:val="00F33F94"/>
    <w:rsid w:val="00F340D7"/>
    <w:rsid w:val="00F42ACB"/>
    <w:rsid w:val="00F51777"/>
    <w:rsid w:val="00F615D9"/>
    <w:rsid w:val="00F877A6"/>
    <w:rsid w:val="00FA319E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6861-3C85-443B-BE94-8CF6F94E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6</cp:revision>
  <cp:lastPrinted>2017-09-10T11:49:00Z</cp:lastPrinted>
  <dcterms:created xsi:type="dcterms:W3CDTF">2017-09-10T11:30:00Z</dcterms:created>
  <dcterms:modified xsi:type="dcterms:W3CDTF">2017-09-10T14:08:00Z</dcterms:modified>
</cp:coreProperties>
</file>