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41" w:rsidRDefault="00286409">
      <w:r w:rsidRPr="00AE5081">
        <w:t xml:space="preserve">To match the content in the </w:t>
      </w:r>
      <w:r w:rsidRPr="00AE5081">
        <w:rPr>
          <w:i/>
        </w:rPr>
        <w:t>Essentials</w:t>
      </w:r>
      <w:r w:rsidRPr="00AE5081">
        <w:t xml:space="preserve"> textbook, these things </w:t>
      </w:r>
      <w:r w:rsidR="00564241">
        <w:t xml:space="preserve">on this page </w:t>
      </w:r>
      <w:r w:rsidRPr="00AE5081">
        <w:t>will be changed</w:t>
      </w:r>
      <w:r w:rsidR="00564241">
        <w:t xml:space="preserve"> in the Review materials</w:t>
      </w:r>
      <w:r w:rsidRPr="00AE5081">
        <w:t>—but (with apologies) not before your Review Quiz</w:t>
      </w:r>
      <w:r w:rsidR="00AE5081">
        <w:t xml:space="preserve">. </w:t>
      </w:r>
    </w:p>
    <w:p w:rsidR="00564241" w:rsidRDefault="00564241"/>
    <w:p w:rsidR="00286409" w:rsidRPr="00AE5081" w:rsidRDefault="00AE5081">
      <w:r>
        <w:t xml:space="preserve">This </w:t>
      </w:r>
      <w:r w:rsidR="00F6312A">
        <w:t xml:space="preserve">list </w:t>
      </w:r>
      <w:r>
        <w:t>covers enough that you can still get the question right on the Review Quiz and no</w:t>
      </w:r>
      <w:r w:rsidR="008C65BB">
        <w:t>t have a problem with the Final.</w:t>
      </w:r>
    </w:p>
    <w:p w:rsidR="00286409" w:rsidRDefault="00286409">
      <w:pPr>
        <w:rPr>
          <w:rFonts w:ascii="Arial Narrow" w:hAnsi="Arial Narrow" w:cs="Arial"/>
          <w:sz w:val="18"/>
          <w:szCs w:val="18"/>
        </w:rPr>
      </w:pPr>
    </w:p>
    <w:p w:rsidR="00286409" w:rsidRPr="00985339" w:rsidRDefault="00286409">
      <w:pPr>
        <w:rPr>
          <w:b/>
        </w:rPr>
      </w:pPr>
      <w:r w:rsidRPr="00985339">
        <w:rPr>
          <w:b/>
        </w:rPr>
        <w:t xml:space="preserve">Quiz </w:t>
      </w:r>
      <w:proofErr w:type="gramStart"/>
      <w:r w:rsidRPr="00985339">
        <w:rPr>
          <w:b/>
        </w:rPr>
        <w:t>Ja</w:t>
      </w:r>
      <w:proofErr w:type="gramEnd"/>
    </w:p>
    <w:tbl>
      <w:tblPr>
        <w:tblStyle w:val="TableGrid"/>
        <w:tblW w:w="0" w:type="auto"/>
        <w:tblInd w:w="198" w:type="dxa"/>
        <w:tblLook w:val="04A0" w:firstRow="1" w:lastRow="0" w:firstColumn="1" w:lastColumn="0" w:noHBand="0" w:noVBand="1"/>
      </w:tblPr>
      <w:tblGrid>
        <w:gridCol w:w="360"/>
        <w:gridCol w:w="9018"/>
      </w:tblGrid>
      <w:tr w:rsidR="006A74CF" w:rsidRPr="00AE5081" w:rsidTr="00286409">
        <w:tc>
          <w:tcPr>
            <w:tcW w:w="360" w:type="dxa"/>
          </w:tcPr>
          <w:p w:rsidR="006A74CF" w:rsidRPr="00AE5081" w:rsidRDefault="006A74CF">
            <w:r w:rsidRPr="00AE5081">
              <w:t>1</w:t>
            </w:r>
          </w:p>
        </w:tc>
        <w:tc>
          <w:tcPr>
            <w:tcW w:w="9018" w:type="dxa"/>
          </w:tcPr>
          <w:p w:rsidR="006A74CF" w:rsidRDefault="006A74CF">
            <w:r>
              <w:t>The explanation for Grant is currently:</w:t>
            </w:r>
          </w:p>
          <w:p w:rsidR="006A74CF" w:rsidRPr="00AE5081" w:rsidRDefault="006A74CF" w:rsidP="00AE5081">
            <w:pPr>
              <w:rPr>
                <w:rFonts w:ascii="Arial Narrow" w:eastAsia="Times New Roman" w:hAnsi="Arial Narrow" w:cs="Arial"/>
                <w:sz w:val="18"/>
                <w:szCs w:val="18"/>
              </w:rPr>
            </w:pPr>
            <w:r w:rsidRPr="00AE5081">
              <w:t xml:space="preserve">This President was associated with scandals at all levels of government and in private business. Scandals included prominent industries of the era (the railroads and stocks), Congress (bribes and the Salary Grab), and the executive branch (including the care of Indians). </w:t>
            </w:r>
          </w:p>
          <w:p w:rsidR="006A74CF" w:rsidRDefault="006A74CF"/>
          <w:p w:rsidR="006A74CF" w:rsidRDefault="006A74CF">
            <w:r>
              <w:t>The explanation for Grant will be:</w:t>
            </w:r>
          </w:p>
          <w:p w:rsidR="006A74CF" w:rsidRPr="00AE5081" w:rsidRDefault="006A74CF">
            <w:r>
              <w:t xml:space="preserve"> </w:t>
            </w:r>
            <w:r w:rsidRPr="00AE5081">
              <w:t>Although not considered to have profited himself, this President was associated with scandals in government and with private business. Scandals included prominent industries of the era, such as the railroads and Congress (</w:t>
            </w:r>
            <w:proofErr w:type="spellStart"/>
            <w:r w:rsidRPr="00AE5081">
              <w:t>Crédit</w:t>
            </w:r>
            <w:proofErr w:type="spellEnd"/>
            <w:r w:rsidRPr="00AE5081">
              <w:t xml:space="preserve"> </w:t>
            </w:r>
            <w:proofErr w:type="spellStart"/>
            <w:r w:rsidRPr="00AE5081">
              <w:t>Mobilier</w:t>
            </w:r>
            <w:proofErr w:type="spellEnd"/>
            <w:r w:rsidRPr="00AE5081">
              <w:t xml:space="preserve">), and bribes such as to avoid paying taxes (Whiskey Ring) and to profit when officially supposed to be caring for the Indians. </w:t>
            </w:r>
          </w:p>
        </w:tc>
      </w:tr>
      <w:tr w:rsidR="006A74CF" w:rsidRPr="00AE5081" w:rsidTr="00286409">
        <w:tc>
          <w:tcPr>
            <w:tcW w:w="360" w:type="dxa"/>
          </w:tcPr>
          <w:p w:rsidR="006A74CF" w:rsidRPr="00652B2E" w:rsidRDefault="006A74CF" w:rsidP="00D1601B">
            <w:pPr>
              <w:rPr>
                <w:rFonts w:ascii="Arial" w:eastAsia="Times New Roman" w:hAnsi="Arial" w:cs="Arial"/>
                <w:sz w:val="18"/>
                <w:szCs w:val="18"/>
              </w:rPr>
            </w:pPr>
            <w:r w:rsidRPr="00652B2E">
              <w:rPr>
                <w:rFonts w:ascii="Arial Narrow" w:eastAsia="Times New Roman" w:hAnsi="Arial Narrow" w:cs="Arial"/>
                <w:sz w:val="18"/>
                <w:szCs w:val="18"/>
              </w:rPr>
              <w:t>6.</w:t>
            </w:r>
          </w:p>
        </w:tc>
        <w:tc>
          <w:tcPr>
            <w:tcW w:w="9018" w:type="dxa"/>
          </w:tcPr>
          <w:p w:rsidR="006A74CF" w:rsidRDefault="006A74CF" w:rsidP="00D1601B">
            <w:r>
              <w:t>The explanation for Truman is currently:</w:t>
            </w:r>
          </w:p>
          <w:p w:rsidR="006A74CF" w:rsidRPr="00652B2E" w:rsidRDefault="006A74CF" w:rsidP="00D1601B">
            <w:r w:rsidRPr="00652B2E">
              <w:t>Using the atomic bomb at Hiroshima and Nagasaki, removing MacArthur from command in Korea, containment as the method to deal with the Communists, and a surprise victory over Dewey in 1948 are best associated with this person.</w:t>
            </w:r>
          </w:p>
          <w:p w:rsidR="006A74CF" w:rsidRDefault="006A74CF" w:rsidP="00652B2E"/>
          <w:p w:rsidR="006A74CF" w:rsidRDefault="006A74CF" w:rsidP="00652B2E">
            <w:r>
              <w:t>The explanation for Truman will be:</w:t>
            </w:r>
          </w:p>
          <w:p w:rsidR="006A74CF" w:rsidRPr="00652B2E" w:rsidRDefault="006A74CF" w:rsidP="00652B2E">
            <w:r>
              <w:t>Ending desegregation of the military by executive order, u</w:t>
            </w:r>
            <w:r w:rsidRPr="00652B2E">
              <w:t>sing the atomic bomb at Hiroshima and Nagasaki, removing MacArthur from command in Korea, containment as the method to deal with the Communists, and a surprise victory over Dewey in 1948 are best associated with this person.</w:t>
            </w:r>
          </w:p>
        </w:tc>
      </w:tr>
    </w:tbl>
    <w:p w:rsidR="00652B2E" w:rsidRPr="00AE5081" w:rsidRDefault="00652B2E" w:rsidP="00286409"/>
    <w:p w:rsidR="00286409" w:rsidRPr="00AE5081" w:rsidRDefault="00286409" w:rsidP="00286409">
      <w:r w:rsidRPr="00AE5081">
        <w:t>Q</w:t>
      </w:r>
      <w:r w:rsidRPr="00985339">
        <w:rPr>
          <w:b/>
        </w:rPr>
        <w:t xml:space="preserve">uiz </w:t>
      </w:r>
      <w:proofErr w:type="spellStart"/>
      <w:r w:rsidRPr="00985339">
        <w:rPr>
          <w:b/>
        </w:rPr>
        <w:t>Jb</w:t>
      </w:r>
      <w:proofErr w:type="spellEnd"/>
      <w:r w:rsidR="00985339">
        <w:t xml:space="preserve">  </w:t>
      </w:r>
    </w:p>
    <w:tbl>
      <w:tblPr>
        <w:tblStyle w:val="TableGrid"/>
        <w:tblW w:w="0" w:type="auto"/>
        <w:tblInd w:w="198" w:type="dxa"/>
        <w:tblLook w:val="04A0" w:firstRow="1" w:lastRow="0" w:firstColumn="1" w:lastColumn="0" w:noHBand="0" w:noVBand="1"/>
      </w:tblPr>
      <w:tblGrid>
        <w:gridCol w:w="440"/>
        <w:gridCol w:w="8938"/>
      </w:tblGrid>
      <w:tr w:rsidR="00286409" w:rsidRPr="00AE5081" w:rsidTr="00D1601B">
        <w:tc>
          <w:tcPr>
            <w:tcW w:w="360" w:type="dxa"/>
          </w:tcPr>
          <w:p w:rsidR="00286409" w:rsidRPr="00AE5081" w:rsidRDefault="00286409" w:rsidP="00D1601B">
            <w:r w:rsidRPr="00AE5081">
              <w:t>10</w:t>
            </w:r>
          </w:p>
        </w:tc>
        <w:tc>
          <w:tcPr>
            <w:tcW w:w="9018" w:type="dxa"/>
          </w:tcPr>
          <w:p w:rsidR="006A74CF" w:rsidRDefault="00AE5081" w:rsidP="00D1601B">
            <w:r>
              <w:t>I will r</w:t>
            </w:r>
            <w:r w:rsidR="00286409" w:rsidRPr="00AE5081">
              <w:t>emove the question on William James because the textbook does not co</w:t>
            </w:r>
            <w:r>
              <w:t>ver his philosophy</w:t>
            </w:r>
            <w:r w:rsidR="00286409" w:rsidRPr="00AE5081">
              <w:t>-</w:t>
            </w:r>
            <w:r w:rsidR="009E57F3">
              <w:t>of pr</w:t>
            </w:r>
            <w:r w:rsidR="006A74CF">
              <w:t>agmatism.</w:t>
            </w:r>
          </w:p>
          <w:p w:rsidR="006A74CF" w:rsidRDefault="006A74CF" w:rsidP="00D1601B"/>
          <w:p w:rsidR="006A74CF" w:rsidRDefault="006A74CF" w:rsidP="00D1601B">
            <w:r>
              <w:t>The new matching question will be</w:t>
            </w:r>
            <w:r w:rsidRPr="00E01A08">
              <w:rPr>
                <w:b/>
              </w:rPr>
              <w:t xml:space="preserve"> Progressivism</w:t>
            </w:r>
          </w:p>
          <w:p w:rsidR="00286409" w:rsidRPr="00AE5081" w:rsidRDefault="006A74CF" w:rsidP="00564241">
            <w:r>
              <w:t xml:space="preserve">A reform movement </w:t>
            </w:r>
            <w:r w:rsidR="00E01A08">
              <w:t>in the early 1900s in response to the problem</w:t>
            </w:r>
            <w:r w:rsidR="00564241">
              <w:t>s created during the Gilded Age. The reformers were mainly from</w:t>
            </w:r>
            <w:r>
              <w:t xml:space="preserve"> the m</w:t>
            </w:r>
            <w:r w:rsidR="00564241">
              <w:t>iddle class. They focused</w:t>
            </w:r>
            <w:r>
              <w:t xml:space="preserve"> prim</w:t>
            </w:r>
            <w:r w:rsidR="00E01A08">
              <w:t xml:space="preserve">arily on decreasing the power of big business and trusts, increasing the power of voters in the political process, and dealing with social and economic problems caused by industrialism </w:t>
            </w:r>
            <w:r w:rsidR="00564241">
              <w:t>particularly in urban areas.</w:t>
            </w:r>
          </w:p>
        </w:tc>
      </w:tr>
    </w:tbl>
    <w:p w:rsidR="00286409" w:rsidRDefault="00286409" w:rsidP="00286409">
      <w:pPr>
        <w:rPr>
          <w:rFonts w:ascii="Arial Narrow" w:hAnsi="Arial Narrow" w:cs="Arial"/>
          <w:sz w:val="18"/>
          <w:szCs w:val="18"/>
        </w:rPr>
      </w:pPr>
    </w:p>
    <w:p w:rsidR="00564241" w:rsidRPr="00AE5081" w:rsidRDefault="00564241" w:rsidP="00564241">
      <w:r w:rsidRPr="00AE5081">
        <w:t>Q</w:t>
      </w:r>
      <w:r w:rsidRPr="00985339">
        <w:rPr>
          <w:b/>
        </w:rPr>
        <w:t xml:space="preserve">uiz </w:t>
      </w:r>
      <w:proofErr w:type="spellStart"/>
      <w:r w:rsidRPr="00985339">
        <w:rPr>
          <w:b/>
        </w:rPr>
        <w:t>J</w:t>
      </w:r>
      <w:r>
        <w:rPr>
          <w:b/>
        </w:rPr>
        <w:t>c</w:t>
      </w:r>
      <w:proofErr w:type="spellEnd"/>
      <w:r>
        <w:t xml:space="preserve">  </w:t>
      </w:r>
    </w:p>
    <w:tbl>
      <w:tblPr>
        <w:tblStyle w:val="TableGrid"/>
        <w:tblW w:w="0" w:type="auto"/>
        <w:tblInd w:w="198" w:type="dxa"/>
        <w:tblLook w:val="04A0" w:firstRow="1" w:lastRow="0" w:firstColumn="1" w:lastColumn="0" w:noHBand="0" w:noVBand="1"/>
      </w:tblPr>
      <w:tblGrid>
        <w:gridCol w:w="440"/>
        <w:gridCol w:w="8938"/>
      </w:tblGrid>
      <w:tr w:rsidR="00564241" w:rsidRPr="00AE5081" w:rsidTr="00D1601B">
        <w:tc>
          <w:tcPr>
            <w:tcW w:w="360" w:type="dxa"/>
          </w:tcPr>
          <w:p w:rsidR="00564241" w:rsidRPr="00AE5081" w:rsidRDefault="00564241" w:rsidP="00D1601B">
            <w:r w:rsidRPr="00AE5081">
              <w:t>10</w:t>
            </w:r>
          </w:p>
        </w:tc>
        <w:tc>
          <w:tcPr>
            <w:tcW w:w="9018" w:type="dxa"/>
          </w:tcPr>
          <w:p w:rsidR="00564241" w:rsidRDefault="00564241" w:rsidP="00D1601B">
            <w:r>
              <w:t>The explanation of Eisenhower</w:t>
            </w:r>
            <w:r w:rsidRPr="00564241">
              <w:t xml:space="preserve"> is currently:</w:t>
            </w:r>
          </w:p>
          <w:p w:rsidR="00564241" w:rsidRDefault="00564241" w:rsidP="00D1601B">
            <w:r w:rsidRPr="00564241">
              <w:t>This individual was commander of the invasion of Western Europe and the leader of the unified operations at Normandy.</w:t>
            </w:r>
          </w:p>
          <w:p w:rsidR="00564241" w:rsidRDefault="00564241" w:rsidP="00D1601B"/>
          <w:p w:rsidR="00564241" w:rsidRDefault="00564241" w:rsidP="00564241">
            <w:r>
              <w:t>The explanation of Eisenhower</w:t>
            </w:r>
            <w:r w:rsidR="00AB17EF">
              <w:t xml:space="preserve"> </w:t>
            </w:r>
            <w:r>
              <w:t>will be</w:t>
            </w:r>
            <w:r w:rsidRPr="00564241">
              <w:t>:</w:t>
            </w:r>
          </w:p>
          <w:p w:rsidR="00564241" w:rsidRPr="00AE5081" w:rsidRDefault="00564241" w:rsidP="00564241">
            <w:r w:rsidRPr="00564241">
              <w:t>This individual was commander of the invasion of Western Europe and the leader of the unified operations at Normandy.</w:t>
            </w:r>
            <w:r>
              <w:t xml:space="preserve"> </w:t>
            </w:r>
            <w:r w:rsidR="00AB17EF">
              <w:t xml:space="preserve">He was an extraordinary </w:t>
            </w:r>
            <w:r w:rsidR="00F6312A">
              <w:t xml:space="preserve">planner and also </w:t>
            </w:r>
            <w:r w:rsidR="00AB17EF">
              <w:t xml:space="preserve">manager. </w:t>
            </w:r>
            <w:r>
              <w:t xml:space="preserve">He was known for his commitment to the safety of his men and for their </w:t>
            </w:r>
            <w:r w:rsidR="00F6312A">
              <w:t xml:space="preserve">deep </w:t>
            </w:r>
            <w:r>
              <w:t>commitment to him.</w:t>
            </w:r>
          </w:p>
        </w:tc>
      </w:tr>
    </w:tbl>
    <w:p w:rsidR="00564241" w:rsidRDefault="00564241" w:rsidP="00AE5081">
      <w:pPr>
        <w:rPr>
          <w:b/>
        </w:rPr>
      </w:pPr>
    </w:p>
    <w:p w:rsidR="00564241" w:rsidRDefault="00564241" w:rsidP="00AE5081">
      <w:pPr>
        <w:rPr>
          <w:b/>
        </w:rPr>
      </w:pPr>
    </w:p>
    <w:p w:rsidR="00AE5081" w:rsidRPr="00985339" w:rsidRDefault="00AE5081" w:rsidP="00AE5081">
      <w:pPr>
        <w:rPr>
          <w:b/>
        </w:rPr>
      </w:pPr>
      <w:r w:rsidRPr="00985339">
        <w:rPr>
          <w:b/>
        </w:rPr>
        <w:lastRenderedPageBreak/>
        <w:t xml:space="preserve">Quiz </w:t>
      </w:r>
      <w:proofErr w:type="spellStart"/>
      <w:proofErr w:type="gramStart"/>
      <w:r w:rsidRPr="00985339">
        <w:rPr>
          <w:b/>
        </w:rPr>
        <w:t>J</w:t>
      </w:r>
      <w:r w:rsidR="00AD103D" w:rsidRPr="00985339">
        <w:rPr>
          <w:b/>
        </w:rPr>
        <w:t>d</w:t>
      </w:r>
      <w:proofErr w:type="spellEnd"/>
      <w:proofErr w:type="gramEnd"/>
    </w:p>
    <w:tbl>
      <w:tblPr>
        <w:tblStyle w:val="TableGrid"/>
        <w:tblW w:w="0" w:type="auto"/>
        <w:tblInd w:w="198" w:type="dxa"/>
        <w:tblLook w:val="04A0" w:firstRow="1" w:lastRow="0" w:firstColumn="1" w:lastColumn="0" w:noHBand="0" w:noVBand="1"/>
      </w:tblPr>
      <w:tblGrid>
        <w:gridCol w:w="360"/>
        <w:gridCol w:w="9018"/>
      </w:tblGrid>
      <w:tr w:rsidR="00AD103D" w:rsidRPr="00AE5081" w:rsidTr="00D1601B">
        <w:tc>
          <w:tcPr>
            <w:tcW w:w="360" w:type="dxa"/>
          </w:tcPr>
          <w:p w:rsidR="00AD103D" w:rsidRDefault="00AD103D" w:rsidP="00D1601B">
            <w:r>
              <w:t>2</w:t>
            </w:r>
          </w:p>
        </w:tc>
        <w:tc>
          <w:tcPr>
            <w:tcW w:w="9018" w:type="dxa"/>
          </w:tcPr>
          <w:p w:rsidR="00AD103D" w:rsidRDefault="00AD103D" w:rsidP="006557F5">
            <w:r>
              <w:t>The explanation of Columbia is currently:</w:t>
            </w:r>
          </w:p>
          <w:p w:rsidR="00AD103D" w:rsidRDefault="00AD103D" w:rsidP="006557F5">
            <w:r w:rsidRPr="00AD103D">
              <w:t>What country lost Panama when Panama was recognized by the United States?</w:t>
            </w:r>
          </w:p>
          <w:p w:rsidR="00AD103D" w:rsidRDefault="00AD103D" w:rsidP="006557F5"/>
          <w:p w:rsidR="00AD103D" w:rsidRDefault="00AD103D" w:rsidP="00AD103D">
            <w:r>
              <w:t>The explanation for Columbia will be:</w:t>
            </w:r>
          </w:p>
          <w:p w:rsidR="00AD103D" w:rsidRDefault="00AD103D" w:rsidP="00AD103D">
            <w:r>
              <w:t xml:space="preserve">What country previously owned Panama as a colony but lost it </w:t>
            </w:r>
            <w:r w:rsidRPr="00AD103D">
              <w:t>when Panama was recognized by the United States?</w:t>
            </w:r>
          </w:p>
        </w:tc>
      </w:tr>
      <w:tr w:rsidR="00AD103D" w:rsidRPr="00AE5081" w:rsidTr="00D1601B">
        <w:tc>
          <w:tcPr>
            <w:tcW w:w="360" w:type="dxa"/>
          </w:tcPr>
          <w:p w:rsidR="00AD103D" w:rsidRPr="00AE5081" w:rsidRDefault="00AD103D" w:rsidP="00D1601B">
            <w:r>
              <w:t>9</w:t>
            </w:r>
          </w:p>
        </w:tc>
        <w:tc>
          <w:tcPr>
            <w:tcW w:w="9018" w:type="dxa"/>
          </w:tcPr>
          <w:p w:rsidR="00AD103D" w:rsidRDefault="00AD103D" w:rsidP="006557F5">
            <w:r>
              <w:t>The explanation for Grant’s “Peace Policy” is currently:</w:t>
            </w:r>
          </w:p>
          <w:p w:rsidR="00AD103D" w:rsidRDefault="00AD103D" w:rsidP="006557F5">
            <w:r w:rsidRPr="006557F5">
              <w:t>This policy toward Native Americans relied most heavily on herding them onto reservations.</w:t>
            </w:r>
          </w:p>
          <w:p w:rsidR="00AD103D" w:rsidRDefault="00AD103D" w:rsidP="006557F5"/>
          <w:p w:rsidR="00AD103D" w:rsidRPr="00AE5081" w:rsidRDefault="00AD103D" w:rsidP="006557F5">
            <w:r>
              <w:t>FYI: The textbook discusses this policy but does not use the term “Peace Policy.”</w:t>
            </w:r>
          </w:p>
        </w:tc>
      </w:tr>
    </w:tbl>
    <w:p w:rsidR="00AE5081" w:rsidRDefault="00AE5081"/>
    <w:p w:rsidR="006B6840" w:rsidRPr="00985339" w:rsidRDefault="006B6840" w:rsidP="006B6840">
      <w:pPr>
        <w:rPr>
          <w:b/>
        </w:rPr>
      </w:pPr>
      <w:r w:rsidRPr="00985339">
        <w:rPr>
          <w:b/>
        </w:rPr>
        <w:t>Quiz Je</w:t>
      </w:r>
    </w:p>
    <w:tbl>
      <w:tblPr>
        <w:tblW w:w="93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9000"/>
      </w:tblGrid>
      <w:tr w:rsidR="006B6840" w:rsidRPr="006B6840" w:rsidTr="006B6840">
        <w:tc>
          <w:tcPr>
            <w:tcW w:w="360" w:type="dxa"/>
            <w:hideMark/>
          </w:tcPr>
          <w:p w:rsidR="006B6840" w:rsidRPr="006B6840" w:rsidRDefault="006B6840" w:rsidP="006B6840">
            <w:r w:rsidRPr="006B6840">
              <w:t>1.</w:t>
            </w:r>
          </w:p>
        </w:tc>
        <w:tc>
          <w:tcPr>
            <w:tcW w:w="9000" w:type="dxa"/>
          </w:tcPr>
          <w:p w:rsidR="006B6840" w:rsidRDefault="006B6840" w:rsidP="006B6840">
            <w:r>
              <w:t>The explanation for William Jennings Bryan is currently:</w:t>
            </w:r>
          </w:p>
          <w:p w:rsidR="006B6840" w:rsidRPr="006B6840" w:rsidRDefault="006B6840" w:rsidP="006B6840">
            <w:r w:rsidRPr="006B6840">
              <w:t xml:space="preserve">This individual was the Presidential candidate for both Democratic and Populist Parties, and he gave the “Cross of Gold” speech. He served as Secretary of State, but resigned over </w:t>
            </w:r>
            <w:smartTag w:uri="urn:schemas-microsoft-com:office:smarttags" w:element="City">
              <w:r w:rsidRPr="006B6840">
                <w:t>Wilson</w:t>
              </w:r>
            </w:smartTag>
            <w:r w:rsidRPr="006B6840">
              <w:t xml:space="preserve">’s policies toward </w:t>
            </w:r>
            <w:smartTag w:uri="urn:schemas-microsoft-com:office:smarttags" w:element="country-region">
              <w:r w:rsidRPr="006B6840">
                <w:t>Germany</w:t>
              </w:r>
            </w:smartTag>
            <w:r w:rsidRPr="006B6840">
              <w:t xml:space="preserve"> and </w:t>
            </w:r>
            <w:smartTag w:uri="urn:schemas-microsoft-com:office:smarttags" w:element="country-region">
              <w:smartTag w:uri="urn:schemas-microsoft-com:office:smarttags" w:element="place">
                <w:r w:rsidRPr="006B6840">
                  <w:t>Great Britain</w:t>
                </w:r>
              </w:smartTag>
            </w:smartTag>
            <w:r w:rsidRPr="006B6840">
              <w:t xml:space="preserve">. In the 1920s, he was the prosecutor in the Scopes Trial in </w:t>
            </w:r>
            <w:smartTag w:uri="urn:schemas-microsoft-com:office:smarttags" w:element="State">
              <w:smartTag w:uri="urn:schemas-microsoft-com:office:smarttags" w:element="place">
                <w:r w:rsidRPr="006B6840">
                  <w:t>Tennessee</w:t>
                </w:r>
              </w:smartTag>
            </w:smartTag>
            <w:r w:rsidRPr="006B6840">
              <w:t xml:space="preserve"> and his statements helped to discredit fundamentalism in urban areas.</w:t>
            </w:r>
          </w:p>
          <w:p w:rsidR="006B6840" w:rsidRDefault="006B6840" w:rsidP="006B6840"/>
          <w:p w:rsidR="006B6840" w:rsidRDefault="006B6840" w:rsidP="006B6840">
            <w:r>
              <w:t>The explanation for William Jennings Bryan will be:</w:t>
            </w:r>
          </w:p>
          <w:p w:rsidR="006B6840" w:rsidRPr="006B6840" w:rsidRDefault="006B6840" w:rsidP="00265678">
            <w:r w:rsidRPr="006B6840">
              <w:t>This individual was the Presidential candidate for both Democratic and Populist Parties, and he gave the “Cross of Gold” speech. He served as Secretary of State, but resigned over Wilson’s policies toward Germany and Great Britain</w:t>
            </w:r>
            <w:r w:rsidR="00E01A08">
              <w:t>.</w:t>
            </w:r>
            <w:r w:rsidRPr="006B6840">
              <w:t xml:space="preserve"> In the 1920s, he was the prosecutor in the Scopes Trial in Tennessee </w:t>
            </w:r>
            <w:r>
              <w:t xml:space="preserve">over the teaching </w:t>
            </w:r>
            <w:r w:rsidR="00265678">
              <w:t xml:space="preserve">of evolution in high school. His </w:t>
            </w:r>
            <w:r w:rsidRPr="006B6840">
              <w:t xml:space="preserve">statements </w:t>
            </w:r>
            <w:r>
              <w:t xml:space="preserve">at that trial </w:t>
            </w:r>
            <w:r w:rsidRPr="006B6840">
              <w:t>helped to discredit fundamentalism in urban areas.</w:t>
            </w:r>
          </w:p>
        </w:tc>
      </w:tr>
    </w:tbl>
    <w:p w:rsidR="00BB0CB8" w:rsidRDefault="00BB0CB8"/>
    <w:p w:rsidR="00BB0CB8" w:rsidRPr="00985339" w:rsidRDefault="00BB0CB8">
      <w:pPr>
        <w:rPr>
          <w:b/>
        </w:rPr>
      </w:pPr>
      <w:r w:rsidRPr="00985339">
        <w:rPr>
          <w:b/>
        </w:rPr>
        <w:t xml:space="preserve">Quiz </w:t>
      </w:r>
      <w:proofErr w:type="spellStart"/>
      <w:r w:rsidRPr="00985339">
        <w:rPr>
          <w:b/>
        </w:rPr>
        <w:t>Jf</w:t>
      </w:r>
      <w:proofErr w:type="spellEnd"/>
    </w:p>
    <w:tbl>
      <w:tblPr>
        <w:tblW w:w="93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9000"/>
      </w:tblGrid>
      <w:tr w:rsidR="00BB0CB8" w:rsidRPr="006B6840" w:rsidTr="006B6840">
        <w:tc>
          <w:tcPr>
            <w:tcW w:w="360" w:type="dxa"/>
          </w:tcPr>
          <w:p w:rsidR="00BB0CB8" w:rsidRPr="00BB0CB8" w:rsidRDefault="00BB0CB8" w:rsidP="00D1601B">
            <w:r w:rsidRPr="00BB0CB8">
              <w:t>10.</w:t>
            </w:r>
          </w:p>
        </w:tc>
        <w:tc>
          <w:tcPr>
            <w:tcW w:w="9000" w:type="dxa"/>
          </w:tcPr>
          <w:p w:rsidR="00BB0CB8" w:rsidRDefault="00BB0CB8" w:rsidP="00BB0CB8">
            <w:pPr>
              <w:widowControl w:val="0"/>
            </w:pPr>
            <w:r>
              <w:t>The explanation for Russia is currently:</w:t>
            </w:r>
          </w:p>
          <w:p w:rsidR="00BB0CB8" w:rsidRDefault="00BB0CB8" w:rsidP="00BB0CB8">
            <w:pPr>
              <w:widowControl w:val="0"/>
            </w:pPr>
            <w:r w:rsidRPr="00BB0CB8">
              <w:t>In the late 1980s during the presidency of George H. Bush, this country officially ceased to exist and broke into its component parts, with those parts showing strong nationalism and sometimes religious and eth</w:t>
            </w:r>
            <w:r w:rsidR="00F6312A">
              <w:t>n</w:t>
            </w:r>
            <w:r w:rsidRPr="00BB0CB8">
              <w:t xml:space="preserve">ic issues. </w:t>
            </w:r>
          </w:p>
          <w:p w:rsidR="00BB0CB8" w:rsidRDefault="00BB0CB8" w:rsidP="00BB0CB8">
            <w:pPr>
              <w:widowControl w:val="0"/>
            </w:pPr>
          </w:p>
          <w:p w:rsidR="00BB0CB8" w:rsidRDefault="00BB0CB8" w:rsidP="00BB0CB8">
            <w:pPr>
              <w:widowControl w:val="0"/>
            </w:pPr>
            <w:r>
              <w:t>The explanation for Russia will be:</w:t>
            </w:r>
          </w:p>
          <w:p w:rsidR="00BB0CB8" w:rsidRPr="00BB0CB8" w:rsidRDefault="00BB0CB8" w:rsidP="008C65BB">
            <w:pPr>
              <w:widowControl w:val="0"/>
            </w:pPr>
            <w:r w:rsidRPr="00BB0CB8">
              <w:t xml:space="preserve">In the </w:t>
            </w:r>
            <w:r>
              <w:t xml:space="preserve">late 1980s during the presidencies </w:t>
            </w:r>
            <w:r w:rsidRPr="00BB0CB8">
              <w:t>of George H. Bush</w:t>
            </w:r>
            <w:r>
              <w:t xml:space="preserve"> </w:t>
            </w:r>
            <w:r w:rsidR="00F6312A">
              <w:t xml:space="preserve">(in the United States) </w:t>
            </w:r>
            <w:r>
              <w:t>and of Mikhail Gorbachev</w:t>
            </w:r>
            <w:r w:rsidR="00F6312A">
              <w:t xml:space="preserve"> (in Russia)</w:t>
            </w:r>
            <w:r w:rsidRPr="00BB0CB8">
              <w:t>, this country officially ceased to exist and broke into its component parts, with those parts showing strong nationalism and sometimes religious and eth</w:t>
            </w:r>
            <w:r w:rsidR="00F6312A">
              <w:t>n</w:t>
            </w:r>
            <w:r w:rsidRPr="00BB0CB8">
              <w:t xml:space="preserve">ic issues. </w:t>
            </w:r>
          </w:p>
        </w:tc>
      </w:tr>
    </w:tbl>
    <w:p w:rsidR="00BB0CB8" w:rsidRDefault="00BB0CB8"/>
    <w:p w:rsidR="0030382C" w:rsidRPr="00985339" w:rsidRDefault="0030382C">
      <w:pPr>
        <w:rPr>
          <w:b/>
        </w:rPr>
      </w:pPr>
      <w:r w:rsidRPr="00985339">
        <w:rPr>
          <w:b/>
        </w:rPr>
        <w:t xml:space="preserve">Quiz </w:t>
      </w:r>
      <w:proofErr w:type="spellStart"/>
      <w:r w:rsidRPr="00985339">
        <w:rPr>
          <w:b/>
        </w:rPr>
        <w:t>Jg</w:t>
      </w:r>
      <w:proofErr w:type="spellEnd"/>
    </w:p>
    <w:tbl>
      <w:tblPr>
        <w:tblStyle w:val="TableGrid"/>
        <w:tblW w:w="0" w:type="auto"/>
        <w:tblInd w:w="198" w:type="dxa"/>
        <w:tblLook w:val="04A0" w:firstRow="1" w:lastRow="0" w:firstColumn="1" w:lastColumn="0" w:noHBand="0" w:noVBand="1"/>
      </w:tblPr>
      <w:tblGrid>
        <w:gridCol w:w="360"/>
        <w:gridCol w:w="9018"/>
      </w:tblGrid>
      <w:tr w:rsidR="0030382C" w:rsidRPr="00AE5081" w:rsidTr="00D1601B">
        <w:tc>
          <w:tcPr>
            <w:tcW w:w="360" w:type="dxa"/>
          </w:tcPr>
          <w:p w:rsidR="0030382C" w:rsidRPr="00AE5081" w:rsidRDefault="0030382C" w:rsidP="00D1601B">
            <w:r>
              <w:t>2</w:t>
            </w:r>
          </w:p>
        </w:tc>
        <w:tc>
          <w:tcPr>
            <w:tcW w:w="9018" w:type="dxa"/>
          </w:tcPr>
          <w:p w:rsidR="0030382C" w:rsidRDefault="0030382C" w:rsidP="00D1601B">
            <w:r>
              <w:t>The explanation for Francis Willard is:</w:t>
            </w:r>
          </w:p>
          <w:p w:rsidR="0030382C" w:rsidRDefault="0030382C" w:rsidP="00D1601B">
            <w:r>
              <w:rPr>
                <w:rFonts w:ascii="Arial Narrow" w:hAnsi="Arial Narrow" w:cs="Arial"/>
                <w:szCs w:val="18"/>
              </w:rPr>
              <w:t>R</w:t>
            </w:r>
            <w:r w:rsidRPr="006B6840">
              <w:t>epresentative of the reform in the Gilded Age and of the strength of the Prohibition movement was this President of the Women’s Christian Temperance Union.</w:t>
            </w:r>
          </w:p>
          <w:p w:rsidR="0030382C" w:rsidRDefault="0030382C" w:rsidP="00D1601B"/>
          <w:p w:rsidR="008C65BB" w:rsidRDefault="0030382C" w:rsidP="008C65BB">
            <w:r>
              <w:t>The explanation for Francis Willard will be:</w:t>
            </w:r>
          </w:p>
          <w:p w:rsidR="0030382C" w:rsidRPr="00AE5081" w:rsidRDefault="008C65BB" w:rsidP="00985339">
            <w:r>
              <w:t>T</w:t>
            </w:r>
            <w:r w:rsidRPr="00AB17EF">
              <w:t>his President of the Women’s Christian Temperance Union is r</w:t>
            </w:r>
            <w:r w:rsidR="0030382C" w:rsidRPr="00AB17EF">
              <w:t>epresentative of the reform in the Gilded Age</w:t>
            </w:r>
            <w:r w:rsidR="00F6312A">
              <w:t xml:space="preserve"> </w:t>
            </w:r>
            <w:bookmarkStart w:id="0" w:name="_GoBack"/>
            <w:bookmarkEnd w:id="0"/>
            <w:r w:rsidR="00985339" w:rsidRPr="00AB17EF">
              <w:t>(</w:t>
            </w:r>
            <w:r w:rsidRPr="00AB17EF">
              <w:t>including th</w:t>
            </w:r>
            <w:r w:rsidR="0030382C" w:rsidRPr="00AB17EF">
              <w:t>e involvement of women</w:t>
            </w:r>
            <w:r w:rsidR="00985339" w:rsidRPr="00AB17EF">
              <w:t>)</w:t>
            </w:r>
            <w:r w:rsidR="0030382C" w:rsidRPr="00AB17EF">
              <w:t xml:space="preserve"> and of the strength of the Prohibition movement that led to the 18th</w:t>
            </w:r>
            <w:r w:rsidR="00985339" w:rsidRPr="00AB17EF">
              <w:t xml:space="preserve"> amendment.</w:t>
            </w:r>
          </w:p>
        </w:tc>
      </w:tr>
    </w:tbl>
    <w:p w:rsidR="0030382C" w:rsidRDefault="0030382C"/>
    <w:sectPr w:rsidR="0030382C" w:rsidSect="0098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E2"/>
    <w:rsid w:val="00045651"/>
    <w:rsid w:val="00265678"/>
    <w:rsid w:val="00286409"/>
    <w:rsid w:val="0030382C"/>
    <w:rsid w:val="00564241"/>
    <w:rsid w:val="005B4DFD"/>
    <w:rsid w:val="006321DD"/>
    <w:rsid w:val="00652B2E"/>
    <w:rsid w:val="006557F5"/>
    <w:rsid w:val="006A74CF"/>
    <w:rsid w:val="006B3782"/>
    <w:rsid w:val="006B6840"/>
    <w:rsid w:val="006F0C25"/>
    <w:rsid w:val="00730FE1"/>
    <w:rsid w:val="008C65BB"/>
    <w:rsid w:val="00985339"/>
    <w:rsid w:val="009E57F3"/>
    <w:rsid w:val="00AB17EF"/>
    <w:rsid w:val="00AD103D"/>
    <w:rsid w:val="00AE5081"/>
    <w:rsid w:val="00BB0CB8"/>
    <w:rsid w:val="00D2529D"/>
    <w:rsid w:val="00D8171A"/>
    <w:rsid w:val="00D90DE2"/>
    <w:rsid w:val="00E01A08"/>
    <w:rsid w:val="00F6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4</cp:revision>
  <cp:lastPrinted>2016-05-08T01:29:00Z</cp:lastPrinted>
  <dcterms:created xsi:type="dcterms:W3CDTF">2016-05-08T01:29:00Z</dcterms:created>
  <dcterms:modified xsi:type="dcterms:W3CDTF">2016-05-09T12:03:00Z</dcterms:modified>
</cp:coreProperties>
</file>