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A6E07" w14:textId="2F23E017" w:rsidR="006F5EE4" w:rsidRDefault="006F5EE4" w:rsidP="006F5EE4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14:paraId="792BC30E" w14:textId="77777777" w:rsidR="006F5EE4" w:rsidRPr="00186C20" w:rsidRDefault="006F5EE4" w:rsidP="006F5EE4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14:paraId="1EE6D8FD" w14:textId="77777777" w:rsidR="006F5EE4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14:paraId="191F20C7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14:paraId="5A3934FA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14:paraId="5FB24DFC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14:paraId="56669D5A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14:paraId="39AF799C" w14:textId="77777777" w:rsidR="006F5EE4" w:rsidRPr="00562E3D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14:paraId="1BD92F70" w14:textId="77777777" w:rsidR="006F5EE4" w:rsidRPr="0049059C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14:paraId="75FDA663" w14:textId="77777777" w:rsidR="006F5EE4" w:rsidRPr="0049059C" w:rsidRDefault="006F5EE4" w:rsidP="006F5EE4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14:paraId="1EE527D7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14:paraId="583630F4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14:paraId="3200F647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14:paraId="69F4E260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29D5BE2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14:paraId="19DAD33B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14:paraId="7AE64816" w14:textId="77777777" w:rsidR="006F5EE4" w:rsidRPr="00562E3D" w:rsidRDefault="006F5EE4" w:rsidP="006F5EE4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14:paraId="6F686309" w14:textId="77777777" w:rsidR="006F5EE4" w:rsidRPr="00925FBD" w:rsidRDefault="006F5EE4" w:rsidP="006F5EE4">
      <w:pPr>
        <w:numPr>
          <w:ilvl w:val="0"/>
          <w:numId w:val="3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14:paraId="12AC319B" w14:textId="77777777" w:rsidR="006F5EE4" w:rsidRPr="00925FB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14:paraId="72F7B8FC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14:paraId="248085CC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199AC76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14:paraId="2F7A2467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14:paraId="7BD34EDE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14:paraId="7485977A" w14:textId="77777777" w:rsidR="006F5EE4" w:rsidRDefault="006F5EE4" w:rsidP="006F5EE4"/>
    <w:p w14:paraId="441114D6" w14:textId="3E09C38C" w:rsidR="006F5EE4" w:rsidRDefault="006F5EE4" w:rsidP="006F5EE4">
      <w:r w:rsidRPr="00562E3D">
        <w:rPr>
          <w:b/>
          <w:highlight w:val="cyan"/>
        </w:rPr>
        <w:t>Tip:</w:t>
      </w:r>
      <w:r>
        <w:t xml:space="preserve"> I</w:t>
      </w:r>
      <w:r w:rsidR="00130566">
        <w:t xml:space="preserve">f you have questions about that, </w:t>
      </w:r>
      <w:r>
        <w:t xml:space="preserve">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6F5EE4" w14:paraId="4AACD788" w14:textId="77777777" w:rsidTr="00A73047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5A4592B" w14:textId="77777777" w:rsidR="00130566" w:rsidRPr="00130566" w:rsidRDefault="00130566" w:rsidP="00130566">
            <w:pPr>
              <w:pStyle w:val="Heading3"/>
              <w:outlineLvl w:val="2"/>
            </w:pPr>
            <w:r w:rsidRPr="00130566">
              <w:lastRenderedPageBreak/>
              <w:t>Incentive Dates for This Course – Extra Credit for Pacing Yourself</w:t>
            </w:r>
          </w:p>
          <w:p w14:paraId="7CFDA1BB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14:paraId="29327E58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125AFBE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6DD3C138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FA88032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2E4AEBEF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4A0DB7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14:paraId="3CEA95B9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E7EB613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14:paraId="2E1B9E8A" w14:textId="43EEFE2C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14:paraId="749DF157" w14:textId="7EBA161B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14:paraId="6A40954F" w14:textId="0E70214C" w:rsidR="006F5EE4" w:rsidRPr="00295153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14:paraId="63D56275" w14:textId="77777777" w:rsidR="006F5EE4" w:rsidRDefault="006F5EE4" w:rsidP="006F5EE4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C2F0B7B" w14:textId="5784819B" w:rsidR="006F5EE4" w:rsidRDefault="00130566" w:rsidP="00F0108A">
      <w:pPr>
        <w:pStyle w:val="Heading4"/>
        <w:ind w:left="0"/>
      </w:pPr>
      <w:r>
        <w:rPr>
          <w:rFonts w:eastAsia="Times New Roman"/>
        </w:rPr>
        <w:t>I</w:t>
      </w:r>
      <w:r w:rsidR="006F5EE4">
        <w:rPr>
          <w:rFonts w:eastAsia="Times New Roman"/>
        </w:rPr>
        <w:t xml:space="preserve">ncentive Dates for Evidence Quizzes </w:t>
      </w:r>
    </w:p>
    <w:p w14:paraId="132F1714" w14:textId="10950B0C" w:rsidR="00081985" w:rsidRDefault="00081985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>Grades previously entered but updated 2/10</w:t>
      </w:r>
    </w:p>
    <w:p w14:paraId="2C21AB15" w14:textId="5ADCB8FD" w:rsidR="006F5EE4" w:rsidRPr="00403A35" w:rsidRDefault="00081985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>2/17 -Last day to do Self-Tests and, if not yet to 80%, the Full-Tests for an incentive</w:t>
      </w:r>
    </w:p>
    <w:p w14:paraId="22ACFDA7" w14:textId="3D69FDA0" w:rsidR="006F5EE4" w:rsidRDefault="006F5EE4" w:rsidP="00F0108A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  <w:r w:rsidR="00081985">
        <w:rPr>
          <w:rFonts w:eastAsia="Times New Roman"/>
        </w:rPr>
        <w:t xml:space="preserve">  </w:t>
      </w:r>
      <w:r w:rsidR="00081985" w:rsidRPr="00081985">
        <w:rPr>
          <w:rFonts w:eastAsia="Times New Roman"/>
          <w:highlight w:val="cyan"/>
        </w:rPr>
        <w:t>Tip:</w:t>
      </w:r>
      <w:r w:rsidR="00081985">
        <w:rPr>
          <w:rFonts w:eastAsia="Times New Roman"/>
        </w:rPr>
        <w:t xml:space="preserve"> </w:t>
      </w:r>
      <w:r w:rsidR="00081985" w:rsidRPr="00081985">
        <w:rPr>
          <w:rFonts w:eastAsia="Times New Roman"/>
          <w:b w:val="0"/>
        </w:rPr>
        <w:t>You can always do them earlier.</w:t>
      </w:r>
    </w:p>
    <w:tbl>
      <w:tblPr>
        <w:tblStyle w:val="TableGrid"/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1070"/>
        <w:gridCol w:w="6974"/>
      </w:tblGrid>
      <w:tr w:rsidR="002B2B9C" w:rsidRPr="00E36204" w14:paraId="0ABBFB0D" w14:textId="77777777" w:rsidTr="009C1E43">
        <w:trPr>
          <w:cantSplit/>
        </w:trPr>
        <w:tc>
          <w:tcPr>
            <w:tcW w:w="1709" w:type="dxa"/>
          </w:tcPr>
          <w:p w14:paraId="618BABE9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165AED2B" w14:textId="0B1FD9E1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14:paraId="464EE4FB" w14:textId="37BA2D09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14:paraId="5BB35B21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2B9C" w:rsidRPr="00E36204" w14:paraId="3F670272" w14:textId="77777777" w:rsidTr="009C1E43">
        <w:tc>
          <w:tcPr>
            <w:tcW w:w="1709" w:type="dxa"/>
            <w:shd w:val="clear" w:color="auto" w:fill="FFFFFF" w:themeFill="background1"/>
          </w:tcPr>
          <w:p w14:paraId="689AD113" w14:textId="0E11EF7E" w:rsidR="002B2B9C" w:rsidRPr="002051C9" w:rsidRDefault="00081985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2/13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48AC8497" w14:textId="5FF634D3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1653BE51" w14:textId="64DE9E0F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14:paraId="1433CD46" w14:textId="77777777" w:rsidR="002B2B9C" w:rsidRDefault="002B2B9C" w:rsidP="00130566">
            <w:r w:rsidRPr="00E36204">
              <w:t>Essential Terms in Unit 1 (in Sets)</w:t>
            </w:r>
            <w:r w:rsidR="00130566">
              <w:t xml:space="preserve"> – Sets=Blackboard displays different questions.</w:t>
            </w:r>
          </w:p>
          <w:p w14:paraId="25B8D8EF" w14:textId="7B5E6831" w:rsidR="00081985" w:rsidRPr="00081985" w:rsidRDefault="00081985" w:rsidP="00130566">
            <w:pPr>
              <w:rPr>
                <w:b/>
              </w:rPr>
            </w:pPr>
            <w:r w:rsidRPr="00081985">
              <w:rPr>
                <w:b/>
              </w:rPr>
              <w:t>Did 10 point incentive for those who did this.</w:t>
            </w:r>
          </w:p>
        </w:tc>
      </w:tr>
      <w:tr w:rsidR="002B2B9C" w:rsidRPr="00E36204" w14:paraId="5A9320B0" w14:textId="77777777" w:rsidTr="009C1E43">
        <w:tc>
          <w:tcPr>
            <w:tcW w:w="1709" w:type="dxa"/>
            <w:shd w:val="clear" w:color="auto" w:fill="FFFFFF" w:themeFill="background1"/>
          </w:tcPr>
          <w:p w14:paraId="6DD59D0A" w14:textId="755AAC10" w:rsidR="002B2B9C" w:rsidRPr="002051C9" w:rsidRDefault="00081985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2/13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6D47465" w14:textId="035563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36F6695E" w14:textId="1C88D32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974" w:type="dxa"/>
          </w:tcPr>
          <w:p w14:paraId="263501CF" w14:textId="77777777" w:rsidR="002B2B9C" w:rsidRPr="00E36204" w:rsidRDefault="002B2B9C" w:rsidP="002B2B9C">
            <w:r w:rsidRPr="00E36204">
              <w:t>Map of Regions and Nations after 1492 (Uses a modern map.)</w:t>
            </w:r>
          </w:p>
        </w:tc>
      </w:tr>
      <w:tr w:rsidR="002B2B9C" w:rsidRPr="00E36204" w14:paraId="529D472D" w14:textId="77777777" w:rsidTr="009C1E43">
        <w:tc>
          <w:tcPr>
            <w:tcW w:w="1709" w:type="dxa"/>
            <w:shd w:val="clear" w:color="auto" w:fill="FFFFFF" w:themeFill="background1"/>
          </w:tcPr>
          <w:p w14:paraId="5959EC82" w14:textId="21D126F5" w:rsidR="002B2B9C" w:rsidRPr="002051C9" w:rsidRDefault="001E0D71" w:rsidP="00081985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 w:rsidR="00081985">
              <w:rPr>
                <w:rFonts w:cs="Helvetica"/>
                <w:color w:val="000000"/>
                <w:bdr w:val="none" w:sz="0" w:space="0" w:color="auto" w:frame="1"/>
              </w:rPr>
              <w:t>20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B04D728" w14:textId="7DCFB3A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69D318A2" w14:textId="56768994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14:paraId="6264DDC9" w14:textId="77777777" w:rsidR="002B2B9C" w:rsidRPr="00E36204" w:rsidRDefault="002B2B9C" w:rsidP="002B2B9C">
            <w:r w:rsidRPr="00E36204">
              <w:t>Map of the English Colonies and Sections</w:t>
            </w:r>
          </w:p>
        </w:tc>
      </w:tr>
      <w:tr w:rsidR="002B2B9C" w:rsidRPr="00E36204" w14:paraId="78525281" w14:textId="77777777" w:rsidTr="009C1E43">
        <w:tc>
          <w:tcPr>
            <w:tcW w:w="1709" w:type="dxa"/>
            <w:shd w:val="clear" w:color="auto" w:fill="FFFFFF" w:themeFill="background1"/>
          </w:tcPr>
          <w:p w14:paraId="76C07D69" w14:textId="266086D3" w:rsidR="002B2B9C" w:rsidRPr="002051C9" w:rsidRDefault="00895703" w:rsidP="00081985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</w:t>
            </w:r>
            <w:r w:rsidR="00081985" w:rsidRPr="00081985">
              <w:rPr>
                <w:rFonts w:cs="Helvetica"/>
                <w:color w:val="000000"/>
                <w:sz w:val="36"/>
                <w:szCs w:val="36"/>
                <w:bdr w:val="none" w:sz="0" w:space="0" w:color="auto" w:frame="1"/>
              </w:rPr>
              <w:t>18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50EB5D5" w14:textId="242CD5D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51980CD8" w14:textId="7B853A26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974" w:type="dxa"/>
          </w:tcPr>
          <w:p w14:paraId="5131A34B" w14:textId="023F4588" w:rsidR="002B2B9C" w:rsidRPr="00E36204" w:rsidRDefault="002B2B9C" w:rsidP="002B2B9C">
            <w:r w:rsidRPr="00E36204">
              <w:t>Scarcity and Surplus</w:t>
            </w:r>
            <w:r w:rsidR="00081985">
              <w:t xml:space="preserve">- </w:t>
            </w:r>
            <w:r w:rsidR="00081985" w:rsidRPr="00081985">
              <w:rPr>
                <w:rFonts w:cs="Helvetica"/>
                <w:color w:val="000000"/>
                <w:sz w:val="36"/>
                <w:szCs w:val="36"/>
                <w:bdr w:val="none" w:sz="0" w:space="0" w:color="auto" w:frame="1"/>
              </w:rPr>
              <w:t>10 points for the Incentive grade if by 2/18</w:t>
            </w:r>
            <w:r w:rsidR="00081985">
              <w:t xml:space="preserve"> </w:t>
            </w:r>
          </w:p>
        </w:tc>
      </w:tr>
      <w:tr w:rsidR="002B2B9C" w:rsidRPr="00E36204" w14:paraId="4C08F552" w14:textId="77777777" w:rsidTr="009C1E43">
        <w:tc>
          <w:tcPr>
            <w:tcW w:w="1709" w:type="dxa"/>
            <w:shd w:val="clear" w:color="auto" w:fill="FFFFFF" w:themeFill="background1"/>
          </w:tcPr>
          <w:p w14:paraId="09340C0A" w14:textId="1D6BA37E" w:rsidR="002B2B9C" w:rsidRPr="002051C9" w:rsidRDefault="00895703" w:rsidP="00081985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</w:t>
            </w:r>
            <w:r w:rsidR="00081985">
              <w:rPr>
                <w:rFonts w:cs="Helvetica"/>
                <w:color w:val="000000"/>
                <w:bdr w:val="none" w:sz="0" w:space="0" w:color="auto" w:frame="1"/>
              </w:rPr>
              <w:t>21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241DBCB" w14:textId="67151397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2CBE81C6" w14:textId="7C49F8B0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23854DDE" w14:textId="77777777" w:rsidR="002B2B9C" w:rsidRPr="00E36204" w:rsidRDefault="002B2B9C" w:rsidP="002B2B9C">
            <w:r w:rsidRPr="00E36204">
              <w:t>Traits of Colonial Sections</w:t>
            </w:r>
          </w:p>
        </w:tc>
      </w:tr>
      <w:tr w:rsidR="002B2B9C" w:rsidRPr="00E36204" w14:paraId="73D4267C" w14:textId="77777777" w:rsidTr="009C1E43">
        <w:tc>
          <w:tcPr>
            <w:tcW w:w="1709" w:type="dxa"/>
            <w:shd w:val="clear" w:color="auto" w:fill="FFFFFF" w:themeFill="background1"/>
          </w:tcPr>
          <w:p w14:paraId="0EB8230F" w14:textId="571F5B89" w:rsidR="002B2B9C" w:rsidRPr="002051C9" w:rsidRDefault="00895703" w:rsidP="00081985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 w:rsidR="00081985">
              <w:rPr>
                <w:rFonts w:cs="Helvetica"/>
                <w:color w:val="000000"/>
                <w:bdr w:val="none" w:sz="0" w:space="0" w:color="auto" w:frame="1"/>
              </w:rPr>
              <w:t>27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2D309C2" w14:textId="2E9D6A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4925A8E0" w14:textId="6AC0AA1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4CC7C95" w14:textId="77777777" w:rsidR="002B2B9C" w:rsidRPr="00E36204" w:rsidRDefault="002B2B9C" w:rsidP="002B2B9C">
            <w:r w:rsidRPr="00E36204">
              <w:t>Representative Colonies</w:t>
            </w:r>
          </w:p>
        </w:tc>
      </w:tr>
      <w:tr w:rsidR="002B2B9C" w:rsidRPr="00E36204" w14:paraId="301C8203" w14:textId="77777777" w:rsidTr="009C1E43">
        <w:tc>
          <w:tcPr>
            <w:tcW w:w="1709" w:type="dxa"/>
            <w:shd w:val="clear" w:color="auto" w:fill="FFFFFF" w:themeFill="background1"/>
          </w:tcPr>
          <w:p w14:paraId="2CD55264" w14:textId="5F7AAE50" w:rsidR="002B2B9C" w:rsidRPr="002051C9" w:rsidRDefault="00081985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3/4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696E9EC0" w14:textId="68044C7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14:paraId="0EC69D2C" w14:textId="3CD66AF4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74886877" w14:textId="77777777" w:rsidR="002B2B9C" w:rsidRPr="00E36204" w:rsidRDefault="002B2B9C" w:rsidP="002B2B9C">
            <w:r w:rsidRPr="00E36204">
              <w:t>Looking at Geography</w:t>
            </w:r>
          </w:p>
        </w:tc>
      </w:tr>
      <w:tr w:rsidR="002B2B9C" w:rsidRPr="00E36204" w14:paraId="41C0E678" w14:textId="77777777" w:rsidTr="009C1E43">
        <w:tc>
          <w:tcPr>
            <w:tcW w:w="1709" w:type="dxa"/>
            <w:shd w:val="clear" w:color="auto" w:fill="FFFFFF" w:themeFill="background1"/>
          </w:tcPr>
          <w:p w14:paraId="50B46C67" w14:textId="1E86B38E" w:rsidR="002B2B9C" w:rsidRPr="002051C9" w:rsidRDefault="00081985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3/4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0EE0363" w14:textId="07F63D10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70" w:type="dxa"/>
          </w:tcPr>
          <w:p w14:paraId="34AF97EA" w14:textId="08D1E597" w:rsidR="002B2B9C" w:rsidRPr="00E36204" w:rsidRDefault="002B2B9C" w:rsidP="002B2B9C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F63C672" w14:textId="77777777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0566861" w14:textId="77777777" w:rsidR="006F5EE4" w:rsidRDefault="006F5EE4" w:rsidP="00F0108A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895703" w:rsidRPr="00E36204" w14:paraId="0BB4ABAD" w14:textId="77777777" w:rsidTr="00895703">
        <w:tc>
          <w:tcPr>
            <w:tcW w:w="1733" w:type="dxa"/>
          </w:tcPr>
          <w:p w14:paraId="2DEF2276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4A09DECF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4BAE27B5" w14:textId="36C7ED68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14:paraId="77B59226" w14:textId="049E65A5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5703" w:rsidRPr="00E36204" w14:paraId="761B8417" w14:textId="77777777" w:rsidTr="00895703">
        <w:tc>
          <w:tcPr>
            <w:tcW w:w="1733" w:type="dxa"/>
            <w:shd w:val="clear" w:color="auto" w:fill="FFFFFF" w:themeFill="background1"/>
          </w:tcPr>
          <w:p w14:paraId="2D2AC6AB" w14:textId="12F70E0D" w:rsidR="00895703" w:rsidRPr="001F0E81" w:rsidRDefault="00A1056C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3/18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D145826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00EFB855" w14:textId="6F167B5A" w:rsidR="00895703" w:rsidRPr="00E36204" w:rsidRDefault="001E0D71" w:rsidP="00A73047">
            <w:r>
              <w:t>10</w:t>
            </w:r>
          </w:p>
        </w:tc>
        <w:tc>
          <w:tcPr>
            <w:tcW w:w="7026" w:type="dxa"/>
          </w:tcPr>
          <w:p w14:paraId="70869553" w14:textId="5717634A" w:rsidR="00895703" w:rsidRPr="00E36204" w:rsidRDefault="00895703" w:rsidP="00895703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895703" w:rsidRPr="00E36204" w14:paraId="64DBB8F9" w14:textId="77777777" w:rsidTr="00895703">
        <w:tc>
          <w:tcPr>
            <w:tcW w:w="1733" w:type="dxa"/>
            <w:shd w:val="clear" w:color="auto" w:fill="FFFFFF" w:themeFill="background1"/>
          </w:tcPr>
          <w:p w14:paraId="18A758C6" w14:textId="678DE9A6" w:rsidR="00895703" w:rsidRPr="001F0E81" w:rsidRDefault="00A1056C" w:rsidP="00A1056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24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705657D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388362AE" w14:textId="4C87224E" w:rsidR="00895703" w:rsidRPr="00E36204" w:rsidRDefault="001E0D71" w:rsidP="00A73047">
            <w:r>
              <w:t>11</w:t>
            </w:r>
          </w:p>
        </w:tc>
        <w:tc>
          <w:tcPr>
            <w:tcW w:w="7026" w:type="dxa"/>
          </w:tcPr>
          <w:p w14:paraId="55136A24" w14:textId="077F44E9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895703" w:rsidRPr="00E36204" w14:paraId="3EA22E71" w14:textId="77777777" w:rsidTr="00895703">
        <w:tc>
          <w:tcPr>
            <w:tcW w:w="1733" w:type="dxa"/>
            <w:shd w:val="clear" w:color="auto" w:fill="FFFFFF" w:themeFill="background1"/>
          </w:tcPr>
          <w:p w14:paraId="5C5416C0" w14:textId="42A828B5" w:rsidR="00895703" w:rsidRPr="00E36204" w:rsidRDefault="00A1056C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3/31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20F9ABFA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3D34903D" w14:textId="6676BCAF" w:rsidR="00895703" w:rsidRPr="00E36204" w:rsidRDefault="001E0D71" w:rsidP="00A73047">
            <w:r>
              <w:t>6</w:t>
            </w:r>
          </w:p>
        </w:tc>
        <w:tc>
          <w:tcPr>
            <w:tcW w:w="7026" w:type="dxa"/>
          </w:tcPr>
          <w:p w14:paraId="254762B3" w14:textId="236D8FDB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895703" w:rsidRPr="00E36204" w14:paraId="37441985" w14:textId="77777777" w:rsidTr="00895703">
        <w:tc>
          <w:tcPr>
            <w:tcW w:w="1733" w:type="dxa"/>
            <w:shd w:val="clear" w:color="auto" w:fill="FFFFFF" w:themeFill="background1"/>
          </w:tcPr>
          <w:p w14:paraId="6EDC6E7A" w14:textId="039832BC" w:rsidR="00895703" w:rsidRPr="00E36204" w:rsidRDefault="00A1056C" w:rsidP="00A1056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4/8-11</w:t>
            </w:r>
            <w:bookmarkStart w:id="0" w:name="_GoBack"/>
            <w:bookmarkEnd w:id="0"/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:59 PM</w:t>
            </w:r>
          </w:p>
        </w:tc>
        <w:tc>
          <w:tcPr>
            <w:tcW w:w="990" w:type="dxa"/>
          </w:tcPr>
          <w:p w14:paraId="19873ED3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14:paraId="7F340B9F" w14:textId="2112BA03" w:rsidR="00895703" w:rsidRPr="00E36204" w:rsidRDefault="001E0D71" w:rsidP="00A73047">
            <w:r>
              <w:t>7</w:t>
            </w:r>
          </w:p>
        </w:tc>
        <w:tc>
          <w:tcPr>
            <w:tcW w:w="7026" w:type="dxa"/>
          </w:tcPr>
          <w:p w14:paraId="7481EBE8" w14:textId="248E392C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4A93CF12" w14:textId="77777777" w:rsidR="006F5EE4" w:rsidRPr="00EF0AFA" w:rsidRDefault="006F5EE4" w:rsidP="00F0108A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1E0D71" w:rsidRPr="007F0F6B" w14:paraId="1BE8CAFC" w14:textId="77777777" w:rsidTr="00ED5586">
        <w:tc>
          <w:tcPr>
            <w:tcW w:w="1733" w:type="dxa"/>
          </w:tcPr>
          <w:p w14:paraId="237BB185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5B55F5D6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0DCDC761" w14:textId="04DB420D" w:rsidR="001E0D71" w:rsidRPr="00E36204" w:rsidRDefault="00ED5586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14:paraId="0BC4E744" w14:textId="1F4AA5F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1E0D71" w:rsidRPr="007F0F6B" w14:paraId="6E51D896" w14:textId="77777777" w:rsidTr="00ED5586">
        <w:tc>
          <w:tcPr>
            <w:tcW w:w="1733" w:type="dxa"/>
          </w:tcPr>
          <w:p w14:paraId="4CBFF0A0" w14:textId="2D3CF205" w:rsidR="001E0D71" w:rsidRPr="00E36204" w:rsidRDefault="00A1056C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4/21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A7F041C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3C73D201" w14:textId="0F436859" w:rsidR="001E0D71" w:rsidRPr="00E36204" w:rsidRDefault="00832159" w:rsidP="00A73047">
            <w:r>
              <w:t>10</w:t>
            </w:r>
          </w:p>
        </w:tc>
        <w:tc>
          <w:tcPr>
            <w:tcW w:w="7027" w:type="dxa"/>
          </w:tcPr>
          <w:p w14:paraId="75CDAC24" w14:textId="2A669521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1E0D71" w:rsidRPr="007F0F6B" w14:paraId="208255EC" w14:textId="77777777" w:rsidTr="00ED5586">
        <w:tc>
          <w:tcPr>
            <w:tcW w:w="1733" w:type="dxa"/>
          </w:tcPr>
          <w:p w14:paraId="54EEE7E7" w14:textId="3B0095FE" w:rsidR="001E0D71" w:rsidRPr="00E36204" w:rsidRDefault="00A1056C" w:rsidP="00A1056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947EC7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/2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C437B08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0265EE79" w14:textId="74DF6B59" w:rsidR="001E0D71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73D3D43E" w14:textId="424C40FC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1E0D71" w:rsidRPr="007F0F6B" w14:paraId="3C407E2D" w14:textId="77777777" w:rsidTr="00ED5586">
        <w:tc>
          <w:tcPr>
            <w:tcW w:w="1733" w:type="dxa"/>
          </w:tcPr>
          <w:p w14:paraId="4326FAE7" w14:textId="3C6FD730" w:rsidR="001E0D71" w:rsidRPr="00E36204" w:rsidRDefault="00A1056C" w:rsidP="00A1056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947EC7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/2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49744449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14:paraId="3ED4C5AE" w14:textId="3A261DC8" w:rsidR="001E0D71" w:rsidRPr="00E36204" w:rsidRDefault="009F0932" w:rsidP="00A73047">
            <w:r>
              <w:t>3</w:t>
            </w:r>
          </w:p>
        </w:tc>
        <w:tc>
          <w:tcPr>
            <w:tcW w:w="7027" w:type="dxa"/>
          </w:tcPr>
          <w:p w14:paraId="0C6C9298" w14:textId="1B7A532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9F0932" w:rsidRPr="007F0F6B" w14:paraId="53BA73C0" w14:textId="77777777" w:rsidTr="00ED5586">
        <w:tc>
          <w:tcPr>
            <w:tcW w:w="1733" w:type="dxa"/>
          </w:tcPr>
          <w:p w14:paraId="1DA88641" w14:textId="1592889E" w:rsidR="009F0932" w:rsidRPr="00E36204" w:rsidRDefault="00A1056C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D67F7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/3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0-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990" w:type="dxa"/>
          </w:tcPr>
          <w:p w14:paraId="65333E55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79EB3118" w14:textId="17F8BD9D" w:rsidR="009F0932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4EC76D57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9F0932" w:rsidRPr="007F0F6B" w14:paraId="0D8A9166" w14:textId="77777777" w:rsidTr="00ED5586">
        <w:tc>
          <w:tcPr>
            <w:tcW w:w="1733" w:type="dxa"/>
          </w:tcPr>
          <w:p w14:paraId="32F78217" w14:textId="42281157" w:rsidR="009F0932" w:rsidRPr="00E36204" w:rsidRDefault="00A1056C" w:rsidP="00D67F73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4/30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C467110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156C624F" w14:textId="3C8EF56B" w:rsidR="009F0932" w:rsidRPr="00E36204" w:rsidRDefault="009F0932" w:rsidP="00A73047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14:paraId="7A042EF6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1E0D71" w:rsidRPr="007F0F6B" w14:paraId="6CA1E52A" w14:textId="77777777" w:rsidTr="00ED5586">
        <w:tc>
          <w:tcPr>
            <w:tcW w:w="1733" w:type="dxa"/>
          </w:tcPr>
          <w:p w14:paraId="0860807B" w14:textId="497DF7C3" w:rsidR="001E0D71" w:rsidRPr="00E36204" w:rsidRDefault="00A1056C" w:rsidP="00A1056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D67F7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92DB49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5CB06DDE" w14:textId="5369EB5A" w:rsidR="001E0D71" w:rsidRPr="00E36204" w:rsidRDefault="009F0932" w:rsidP="00A73047">
            <w:r>
              <w:t>20</w:t>
            </w:r>
          </w:p>
        </w:tc>
        <w:tc>
          <w:tcPr>
            <w:tcW w:w="7027" w:type="dxa"/>
          </w:tcPr>
          <w:p w14:paraId="6975F0C0" w14:textId="54F52C46" w:rsidR="001E0D71" w:rsidRPr="00E36204" w:rsidRDefault="001E0D71" w:rsidP="00A73047">
            <w:r w:rsidRPr="00E36204">
              <w:t>The Constitution – Seeing the Past, Reconstruction, and the Future</w:t>
            </w:r>
          </w:p>
        </w:tc>
      </w:tr>
      <w:tr w:rsidR="001E0D71" w:rsidRPr="007F0F6B" w14:paraId="22D3A82E" w14:textId="77777777" w:rsidTr="00ED5586">
        <w:tc>
          <w:tcPr>
            <w:tcW w:w="1733" w:type="dxa"/>
          </w:tcPr>
          <w:p w14:paraId="19E18049" w14:textId="32806B11" w:rsidR="001E0D71" w:rsidRPr="00E36204" w:rsidRDefault="00A1056C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5/4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B03261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2EDFB63D" w14:textId="2D9886B5" w:rsidR="001E0D71" w:rsidRPr="00E36204" w:rsidRDefault="009F0932" w:rsidP="00A73047">
            <w:r>
              <w:t>4</w:t>
            </w:r>
            <w:r w:rsidR="00947EC7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14:paraId="42D93BB0" w14:textId="7773C1D3" w:rsidR="001E0D71" w:rsidRPr="00E36204" w:rsidRDefault="001E0D71" w:rsidP="00A73047">
            <w:r w:rsidRPr="00E36204">
              <w:t>Amendments Plus</w:t>
            </w:r>
          </w:p>
        </w:tc>
      </w:tr>
    </w:tbl>
    <w:p w14:paraId="2CE7AD00" w14:textId="77777777" w:rsidR="006F5EE4" w:rsidRPr="00DC105C" w:rsidRDefault="006F5EE4" w:rsidP="006F5EE4">
      <w:pPr>
        <w:rPr>
          <w:sz w:val="2"/>
          <w:szCs w:val="2"/>
        </w:rPr>
      </w:pPr>
    </w:p>
    <w:sectPr w:rsidR="006F5EE4" w:rsidRPr="00DC105C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BEA8" w14:textId="77777777" w:rsidR="00FB184B" w:rsidRDefault="00FB184B" w:rsidP="000D076F">
      <w:pPr>
        <w:spacing w:after="0" w:line="240" w:lineRule="auto"/>
      </w:pPr>
      <w:r>
        <w:separator/>
      </w:r>
    </w:p>
  </w:endnote>
  <w:endnote w:type="continuationSeparator" w:id="0">
    <w:p w14:paraId="51535C9E" w14:textId="77777777" w:rsidR="00FB184B" w:rsidRDefault="00FB184B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8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8DA5" w14:textId="77777777" w:rsidR="00FB184B" w:rsidRDefault="00FB184B" w:rsidP="000D076F">
      <w:pPr>
        <w:spacing w:after="0" w:line="240" w:lineRule="auto"/>
      </w:pPr>
      <w:r>
        <w:separator/>
      </w:r>
    </w:p>
  </w:footnote>
  <w:footnote w:type="continuationSeparator" w:id="0">
    <w:p w14:paraId="24077758" w14:textId="77777777" w:rsidR="00FB184B" w:rsidRDefault="00FB184B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7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9"/>
  </w:num>
  <w:num w:numId="10">
    <w:abstractNumId w:val="22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34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32"/>
  </w:num>
  <w:num w:numId="22">
    <w:abstractNumId w:val="0"/>
  </w:num>
  <w:num w:numId="23">
    <w:abstractNumId w:val="33"/>
  </w:num>
  <w:num w:numId="24">
    <w:abstractNumId w:val="19"/>
  </w:num>
  <w:num w:numId="25">
    <w:abstractNumId w:val="6"/>
  </w:num>
  <w:num w:numId="26">
    <w:abstractNumId w:val="25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30"/>
  </w:num>
  <w:num w:numId="33">
    <w:abstractNumId w:val="4"/>
  </w:num>
  <w:num w:numId="34">
    <w:abstractNumId w:val="26"/>
  </w:num>
  <w:num w:numId="35">
    <w:abstractNumId w:val="27"/>
  </w:num>
  <w:num w:numId="36">
    <w:abstractNumId w:val="31"/>
  </w:num>
  <w:num w:numId="37">
    <w:abstractNumId w:val="10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584ACC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584AC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584AC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584ACC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584ACC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584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584A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4ACC"/>
  </w:style>
  <w:style w:type="paragraph" w:styleId="BalloonText">
    <w:name w:val="Balloon Text"/>
    <w:basedOn w:val="Normal"/>
    <w:link w:val="BalloonTextChar"/>
    <w:uiPriority w:val="99"/>
    <w:semiHidden/>
    <w:unhideWhenUsed/>
    <w:rsid w:val="005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4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ACC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584ACC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584ACC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584ACC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584ACC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584AC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584A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4A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C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84ACC"/>
    <w:rPr>
      <w:b/>
      <w:bCs/>
    </w:rPr>
  </w:style>
  <w:style w:type="table" w:styleId="TableGrid">
    <w:name w:val="Table Grid"/>
    <w:basedOn w:val="TableNormal"/>
    <w:uiPriority w:val="39"/>
    <w:rsid w:val="0058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584ACC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584ACC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584A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84A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4AC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4AC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CC"/>
  </w:style>
  <w:style w:type="paragraph" w:customStyle="1" w:styleId="MB-TableHeading">
    <w:name w:val="MB-TableHeading"/>
    <w:basedOn w:val="Normal"/>
    <w:link w:val="MB-TableHeadingChar"/>
    <w:autoRedefine/>
    <w:qFormat/>
    <w:rsid w:val="00584ACC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584ACC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584A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584ACC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584ACC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584ACC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584ACC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584ACC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584ACC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58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584A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D84E-716D-48B3-9EB9-AE63B24A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38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Introducing Incentive Dates to Help You Pace Yourself (Tip: Voluntary &amp; Extra Cr</vt:lpstr>
    </vt:vector>
  </TitlesOfParts>
  <Company>Wharton County Junior College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2020-01-21T03:48:00Z</cp:lastPrinted>
  <dcterms:created xsi:type="dcterms:W3CDTF">2020-02-10T11:51:00Z</dcterms:created>
  <dcterms:modified xsi:type="dcterms:W3CDTF">2020-02-10T12:29:00Z</dcterms:modified>
</cp:coreProperties>
</file>