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83" w:rsidRDefault="000F5705">
      <w:pPr>
        <w:rPr>
          <w:szCs w:val="20"/>
        </w:rPr>
      </w:pPr>
      <w:bookmarkStart w:id="0" w:name="_Toc93669240"/>
      <w:bookmarkStart w:id="1" w:name="_Toc93666095"/>
      <w:bookmarkStart w:id="2" w:name="_GoBack"/>
      <w:bookmarkEnd w:id="2"/>
      <w:r>
        <w:rPr>
          <w:b/>
          <w:szCs w:val="20"/>
        </w:rPr>
        <w:t>What Were the Types of Servitud</w:t>
      </w:r>
      <w:bookmarkEnd w:id="0"/>
      <w:bookmarkEnd w:id="1"/>
      <w:r w:rsidR="00992651">
        <w:rPr>
          <w:b/>
          <w:szCs w:val="20"/>
        </w:rPr>
        <w:t>e?</w:t>
      </w:r>
      <w:r w:rsidR="002B2AE6">
        <w:rPr>
          <w:szCs w:val="20"/>
        </w:rPr>
        <w:t xml:space="preserve"> </w:t>
      </w:r>
      <w:r w:rsidR="00347539">
        <w:rPr>
          <w:szCs w:val="20"/>
        </w:rPr>
        <w:t xml:space="preserve"> The page numbers are from the Essentials edition unless specified.</w:t>
      </w:r>
      <w:r w:rsidR="007464D8">
        <w:rPr>
          <w:szCs w:val="20"/>
        </w:rPr>
        <w:t xml:space="preserve"> Add what you learn from the 3 primaries and the video.</w:t>
      </w:r>
    </w:p>
    <w:p w:rsidR="00554FBC" w:rsidRDefault="00554FBC">
      <w:pPr>
        <w:rPr>
          <w:sz w:val="18"/>
          <w:szCs w:val="18"/>
        </w:rPr>
      </w:pPr>
    </w:p>
    <w:p w:rsidR="00347539" w:rsidRDefault="00347539">
      <w:pPr>
        <w:rPr>
          <w:sz w:val="6"/>
          <w:szCs w:val="6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940"/>
        <w:gridCol w:w="3120"/>
        <w:gridCol w:w="3120"/>
        <w:gridCol w:w="3600"/>
      </w:tblGrid>
      <w:tr w:rsidR="00CA1A9D" w:rsidTr="005A0293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9D" w:rsidRDefault="00CA1A9D" w:rsidP="002B2AE6">
            <w:pPr>
              <w:pStyle w:val="NormalLabel"/>
              <w:rPr>
                <w:szCs w:val="20"/>
              </w:rPr>
            </w:pPr>
            <w:r>
              <w:rPr>
                <w:szCs w:val="20"/>
              </w:rPr>
              <w:t>Trait (These are a sample of issues.)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9D" w:rsidRDefault="00CA1A9D">
            <w:pPr>
              <w:pStyle w:val="NormalLabel"/>
              <w:rPr>
                <w:szCs w:val="20"/>
              </w:rPr>
            </w:pPr>
            <w:r>
              <w:rPr>
                <w:szCs w:val="20"/>
              </w:rPr>
              <w:t>Servitude of Africans in English Colon</w:t>
            </w:r>
            <w:r w:rsidR="00347539">
              <w:rPr>
                <w:szCs w:val="20"/>
              </w:rPr>
              <w:t xml:space="preserve">ies in the South (about 1620 to about </w:t>
            </w:r>
            <w:r>
              <w:rPr>
                <w:szCs w:val="20"/>
              </w:rPr>
              <w:t>1660)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9D" w:rsidRDefault="00CA1A9D" w:rsidP="00EF3C24">
            <w:pPr>
              <w:pStyle w:val="NormalLabel"/>
              <w:rPr>
                <w:szCs w:val="20"/>
              </w:rPr>
            </w:pPr>
            <w:r>
              <w:rPr>
                <w:szCs w:val="20"/>
              </w:rPr>
              <w:t xml:space="preserve">Servitude of English Servants in English Colonies in the South (about 1620 to about 1660)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9D" w:rsidRDefault="00CA1A9D">
            <w:pPr>
              <w:pStyle w:val="NormalLabel"/>
              <w:rPr>
                <w:szCs w:val="20"/>
              </w:rPr>
            </w:pPr>
            <w:r>
              <w:rPr>
                <w:szCs w:val="20"/>
              </w:rPr>
              <w:t>Slavery of Africans in English Colonies in the South (after 1660 and into the 1700s</w:t>
            </w:r>
            <w:r w:rsidR="00B02881">
              <w:rPr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9D" w:rsidRPr="002B2AE6" w:rsidRDefault="00CA1A9D" w:rsidP="00B02881">
            <w:pPr>
              <w:pStyle w:val="NormalLabel"/>
              <w:rPr>
                <w:b w:val="0"/>
                <w:sz w:val="16"/>
                <w:szCs w:val="16"/>
              </w:rPr>
            </w:pPr>
            <w:r>
              <w:rPr>
                <w:szCs w:val="20"/>
              </w:rPr>
              <w:t>Servitude of English Servants in English Colonies in the South (</w:t>
            </w:r>
            <w:r w:rsidR="00B02881">
              <w:rPr>
                <w:szCs w:val="20"/>
              </w:rPr>
              <w:t>after</w:t>
            </w:r>
            <w:r>
              <w:rPr>
                <w:szCs w:val="20"/>
              </w:rPr>
              <w:t xml:space="preserve"> Bacon’s Rebellion in 1676</w:t>
            </w:r>
            <w:r w:rsidR="00347539">
              <w:rPr>
                <w:szCs w:val="20"/>
              </w:rPr>
              <w:t xml:space="preserve"> and into the 1700s</w:t>
            </w:r>
            <w:r>
              <w:rPr>
                <w:szCs w:val="20"/>
              </w:rPr>
              <w:t>)</w:t>
            </w:r>
          </w:p>
        </w:tc>
      </w:tr>
      <w:tr w:rsidR="007464D8" w:rsidTr="005A0293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4D8" w:rsidRPr="00554FBC" w:rsidRDefault="00B02881" w:rsidP="0055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Textbook</w:t>
            </w:r>
            <w:r w:rsidR="007464D8" w:rsidRPr="00554FBC">
              <w:rPr>
                <w:sz w:val="16"/>
                <w:szCs w:val="16"/>
              </w:rPr>
              <w:t xml:space="preserve"> page number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4D8" w:rsidRPr="00554FBC" w:rsidRDefault="007464D8" w:rsidP="00B02881">
            <w:pPr>
              <w:jc w:val="center"/>
              <w:rPr>
                <w:sz w:val="16"/>
                <w:szCs w:val="16"/>
              </w:rPr>
            </w:pPr>
            <w:r w:rsidRPr="00554FBC">
              <w:rPr>
                <w:sz w:val="16"/>
                <w:szCs w:val="16"/>
              </w:rPr>
              <w:t>Page 91</w:t>
            </w:r>
            <w:r w:rsidR="00B02881" w:rsidRPr="00B02881">
              <w:rPr>
                <w:sz w:val="16"/>
                <w:szCs w:val="16"/>
                <w:vertAlign w:val="superscript"/>
              </w:rPr>
              <w:t>@</w:t>
            </w:r>
            <w:r w:rsidR="00554FBC" w:rsidRPr="00554F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4D8" w:rsidRPr="00554FBC" w:rsidRDefault="007464D8" w:rsidP="00554FBC">
            <w:pPr>
              <w:jc w:val="center"/>
              <w:rPr>
                <w:sz w:val="16"/>
                <w:szCs w:val="16"/>
              </w:rPr>
            </w:pPr>
            <w:r w:rsidRPr="00554FBC">
              <w:rPr>
                <w:sz w:val="16"/>
                <w:szCs w:val="16"/>
              </w:rPr>
              <w:t xml:space="preserve">Page </w:t>
            </w:r>
            <w:r w:rsidR="00EF57EF">
              <w:rPr>
                <w:sz w:val="16"/>
                <w:szCs w:val="16"/>
              </w:rPr>
              <w:t>68-</w:t>
            </w:r>
            <w:r w:rsidRPr="00554FBC">
              <w:rPr>
                <w:sz w:val="16"/>
                <w:szCs w:val="16"/>
              </w:rPr>
              <w:t>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4D8" w:rsidRPr="00554FBC" w:rsidRDefault="00554FBC" w:rsidP="00B02881">
            <w:pPr>
              <w:jc w:val="center"/>
              <w:rPr>
                <w:sz w:val="16"/>
                <w:szCs w:val="16"/>
              </w:rPr>
            </w:pPr>
            <w:r w:rsidRPr="00554FBC">
              <w:rPr>
                <w:sz w:val="16"/>
                <w:szCs w:val="16"/>
              </w:rPr>
              <w:t xml:space="preserve">Page </w:t>
            </w:r>
            <w:r w:rsidR="00B02881">
              <w:rPr>
                <w:sz w:val="16"/>
                <w:szCs w:val="16"/>
              </w:rPr>
              <w:t>91,</w:t>
            </w:r>
            <w:r w:rsidR="00B02881" w:rsidRPr="00B02881">
              <w:rPr>
                <w:sz w:val="16"/>
                <w:szCs w:val="16"/>
                <w:vertAlign w:val="superscript"/>
              </w:rPr>
              <w:t>@</w:t>
            </w:r>
            <w:r w:rsidR="00B02881" w:rsidRPr="00554FBC">
              <w:rPr>
                <w:sz w:val="16"/>
                <w:szCs w:val="16"/>
              </w:rPr>
              <w:t xml:space="preserve"> </w:t>
            </w:r>
            <w:r w:rsidR="00B02881">
              <w:rPr>
                <w:sz w:val="16"/>
                <w:szCs w:val="16"/>
              </w:rPr>
              <w:t xml:space="preserve"> 92, </w:t>
            </w:r>
            <w:r w:rsidRPr="00554FBC">
              <w:rPr>
                <w:sz w:val="16"/>
                <w:szCs w:val="16"/>
              </w:rPr>
              <w:t>93</w:t>
            </w:r>
            <w:r w:rsidR="00B02881">
              <w:rPr>
                <w:sz w:val="16"/>
                <w:szCs w:val="16"/>
              </w:rPr>
              <w:t xml:space="preserve">, </w:t>
            </w:r>
            <w:r w:rsidRPr="00554FBC">
              <w:rPr>
                <w:sz w:val="16"/>
                <w:szCs w:val="16"/>
              </w:rPr>
              <w:t>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4D8" w:rsidRPr="00554FBC" w:rsidRDefault="00EF57EF" w:rsidP="00F5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</w:t>
            </w:r>
            <w:r w:rsidR="00554FBC" w:rsidRPr="00554FBC">
              <w:rPr>
                <w:sz w:val="16"/>
                <w:szCs w:val="16"/>
              </w:rPr>
              <w:t xml:space="preserve"> 83, </w:t>
            </w:r>
            <w:r w:rsidR="00F574AD">
              <w:rPr>
                <w:sz w:val="16"/>
                <w:szCs w:val="16"/>
              </w:rPr>
              <w:t>6</w:t>
            </w:r>
            <w:r w:rsidR="00554FBC" w:rsidRPr="00554FBC">
              <w:rPr>
                <w:sz w:val="16"/>
                <w:szCs w:val="16"/>
              </w:rPr>
              <w:t>3-</w:t>
            </w:r>
            <w:r w:rsidR="00F574AD">
              <w:rPr>
                <w:sz w:val="16"/>
                <w:szCs w:val="16"/>
              </w:rPr>
              <w:t>6</w:t>
            </w:r>
            <w:r w:rsidR="00554FBC" w:rsidRPr="00554FBC">
              <w:rPr>
                <w:sz w:val="16"/>
                <w:szCs w:val="16"/>
              </w:rPr>
              <w:t>4</w:t>
            </w:r>
          </w:p>
        </w:tc>
      </w:tr>
      <w:tr w:rsidR="007464D8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D8" w:rsidRDefault="007464D8" w:rsidP="00B02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Status </w:t>
            </w:r>
            <w:r w:rsidR="00554FBC">
              <w:rPr>
                <w:sz w:val="16"/>
                <w:szCs w:val="16"/>
              </w:rPr>
              <w:t>of the form of servitude?</w:t>
            </w:r>
            <w:r w:rsidR="00B02881">
              <w:rPr>
                <w:sz w:val="16"/>
                <w:szCs w:val="16"/>
              </w:rPr>
              <w:t xml:space="preserve"> Is this form of servitude </w:t>
            </w:r>
            <w:r w:rsidR="00554FBC">
              <w:rPr>
                <w:sz w:val="16"/>
                <w:szCs w:val="16"/>
              </w:rPr>
              <w:t>legal or a crime</w:t>
            </w:r>
            <w:r>
              <w:rPr>
                <w:sz w:val="16"/>
                <w:szCs w:val="16"/>
              </w:rPr>
              <w:t xml:space="preserve">?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CA1A9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347539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Pr="00816B59" w:rsidRDefault="007464D8" w:rsidP="00347539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347539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7464D8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D8" w:rsidRDefault="00746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long does this form of servitude last?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  <w:p w:rsidR="005A0293" w:rsidRDefault="005A0293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D8" w:rsidRDefault="007464D8" w:rsidP="00623841">
            <w:pPr>
              <w:rPr>
                <w:i/>
                <w:sz w:val="18"/>
                <w:szCs w:val="18"/>
              </w:rPr>
            </w:pPr>
          </w:p>
        </w:tc>
      </w:tr>
      <w:tr w:rsidR="007464D8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D8" w:rsidRDefault="00554FBC" w:rsidP="0055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the form of servitude is m</w:t>
            </w:r>
            <w:r w:rsidR="007464D8">
              <w:rPr>
                <w:sz w:val="16"/>
                <w:szCs w:val="16"/>
              </w:rPr>
              <w:t>arriage</w:t>
            </w:r>
            <w:r>
              <w:rPr>
                <w:sz w:val="16"/>
                <w:szCs w:val="16"/>
              </w:rPr>
              <w:t xml:space="preserve"> permitted?</w:t>
            </w:r>
            <w:r w:rsidR="00627A4F">
              <w:rPr>
                <w:sz w:val="16"/>
                <w:szCs w:val="16"/>
              </w:rPr>
              <w:t xml:space="preserve"> Legally</w:t>
            </w:r>
            <w:r w:rsidR="007464D8">
              <w:rPr>
                <w:sz w:val="16"/>
                <w:szCs w:val="16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347539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623841">
            <w:pPr>
              <w:rPr>
                <w:i/>
                <w:sz w:val="18"/>
                <w:szCs w:val="18"/>
              </w:rPr>
            </w:pPr>
          </w:p>
        </w:tc>
      </w:tr>
      <w:tr w:rsidR="007464D8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554FBC" w:rsidP="0055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the form of servitude are children permitted? </w:t>
            </w:r>
            <w:r w:rsidR="00627A4F">
              <w:rPr>
                <w:sz w:val="16"/>
                <w:szCs w:val="16"/>
              </w:rPr>
              <w:t xml:space="preserve"> L</w:t>
            </w:r>
            <w:r w:rsidR="007464D8">
              <w:rPr>
                <w:sz w:val="16"/>
                <w:szCs w:val="16"/>
              </w:rPr>
              <w:t>egal</w:t>
            </w:r>
            <w:r w:rsidR="00627A4F">
              <w:rPr>
                <w:sz w:val="16"/>
                <w:szCs w:val="16"/>
              </w:rPr>
              <w:t>ly</w:t>
            </w:r>
            <w:r w:rsidR="007464D8">
              <w:rPr>
                <w:sz w:val="16"/>
                <w:szCs w:val="16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Pr="00816B59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623841">
            <w:pPr>
              <w:rPr>
                <w:i/>
                <w:sz w:val="18"/>
                <w:szCs w:val="18"/>
              </w:rPr>
            </w:pPr>
          </w:p>
        </w:tc>
      </w:tr>
      <w:tr w:rsidR="007464D8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554FBC" w:rsidP="0055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the form of servitude, can masters use violence? Legally</w:t>
            </w:r>
            <w:r w:rsidR="00627A4F">
              <w:rPr>
                <w:sz w:val="16"/>
                <w:szCs w:val="16"/>
              </w:rPr>
              <w:t xml:space="preserve"> (or there “codes,” or laws)</w:t>
            </w:r>
            <w:r>
              <w:rPr>
                <w:sz w:val="16"/>
                <w:szCs w:val="16"/>
              </w:rPr>
              <w:t xml:space="preserve">? </w:t>
            </w:r>
            <w:r w:rsidR="00627A4F">
              <w:rPr>
                <w:sz w:val="16"/>
                <w:szCs w:val="16"/>
              </w:rPr>
              <w:t>If a jury acquits the master for the death?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347539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7464D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7464D8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7464D8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Masters extended the time of servitude?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  <w:p w:rsidR="005A0293" w:rsidRDefault="005A0293" w:rsidP="00BB35B5">
            <w:pPr>
              <w:rPr>
                <w:i/>
                <w:sz w:val="18"/>
                <w:szCs w:val="18"/>
              </w:rPr>
            </w:pPr>
          </w:p>
          <w:p w:rsidR="005A0293" w:rsidRDefault="005A0293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EA79E9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623841">
            <w:pPr>
              <w:rPr>
                <w:i/>
                <w:sz w:val="18"/>
                <w:szCs w:val="18"/>
              </w:rPr>
            </w:pPr>
          </w:p>
        </w:tc>
      </w:tr>
      <w:tr w:rsidR="007464D8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554FBC" w:rsidP="00554FBC">
            <w:pPr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With the form of service is food provided? Shelter? Clothing? Land?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601F7B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D8" w:rsidRDefault="007464D8" w:rsidP="004A13B4">
            <w:pPr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D8" w:rsidRPr="00CB16F9" w:rsidRDefault="007464D8" w:rsidP="00623841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554FBC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Default="00554FBC" w:rsidP="0062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are in this form of servitude, can you escape?</w:t>
            </w:r>
            <w:r w:rsidR="00B028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Would you want to?</w:t>
            </w:r>
            <w:r w:rsidR="00627A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Default="00554FBC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Default="00554FBC" w:rsidP="00601F7B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Default="00554FBC" w:rsidP="004A13B4">
            <w:pPr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Pr="00CB16F9" w:rsidRDefault="00554FBC" w:rsidP="00623841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627A4F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Default="00627A4F" w:rsidP="0055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are in this form of servitude, can you revolt? And live?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Default="00627A4F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Default="00627A4F" w:rsidP="00601F7B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Default="00627A4F" w:rsidP="004A13B4">
            <w:pPr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Pr="00CB16F9" w:rsidRDefault="00627A4F" w:rsidP="00623841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627A4F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Default="00627A4F" w:rsidP="0055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are a freeperson, can you revolt? And live?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Default="00627A4F" w:rsidP="00BB35B5">
            <w:pPr>
              <w:rPr>
                <w:i/>
                <w:sz w:val="18"/>
                <w:szCs w:val="18"/>
              </w:rPr>
            </w:pPr>
          </w:p>
          <w:p w:rsidR="005A0293" w:rsidRDefault="005A0293" w:rsidP="00BB35B5">
            <w:pPr>
              <w:rPr>
                <w:i/>
                <w:sz w:val="18"/>
                <w:szCs w:val="18"/>
              </w:rPr>
            </w:pPr>
          </w:p>
          <w:p w:rsidR="005A0293" w:rsidRDefault="005A0293" w:rsidP="00BB35B5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Default="00627A4F" w:rsidP="00601F7B">
            <w:pPr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Default="00627A4F" w:rsidP="004A13B4">
            <w:pPr>
              <w:rPr>
                <w:i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4F" w:rsidRPr="00CB16F9" w:rsidRDefault="00627A4F" w:rsidP="00623841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554FBC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Pr="00627A4F" w:rsidRDefault="00B02881" w:rsidP="00554FBC">
            <w:pPr>
              <w:rPr>
                <w:b/>
                <w:sz w:val="16"/>
                <w:szCs w:val="16"/>
              </w:rPr>
            </w:pPr>
            <w:r w:rsidRPr="00627A4F">
              <w:rPr>
                <w:b/>
                <w:sz w:val="16"/>
                <w:szCs w:val="16"/>
              </w:rPr>
              <w:t>Other resources to see</w:t>
            </w:r>
          </w:p>
          <w:p w:rsidR="00EF57EF" w:rsidRPr="00627A4F" w:rsidRDefault="00EF57EF" w:rsidP="009F23CE">
            <w:pPr>
              <w:ind w:left="144"/>
              <w:rPr>
                <w:b/>
                <w:sz w:val="16"/>
                <w:szCs w:val="16"/>
              </w:rPr>
            </w:pPr>
            <w:r w:rsidRPr="00627A4F">
              <w:rPr>
                <w:b/>
                <w:sz w:val="16"/>
                <w:szCs w:val="16"/>
              </w:rPr>
              <w:t xml:space="preserve">- </w:t>
            </w:r>
            <w:r w:rsidRPr="00627A4F">
              <w:rPr>
                <w:sz w:val="16"/>
                <w:szCs w:val="16"/>
              </w:rPr>
              <w:t xml:space="preserve">In Chapter 2’s Primaries: </w:t>
            </w:r>
          </w:p>
          <w:p w:rsidR="00EF57EF" w:rsidRPr="00627A4F" w:rsidRDefault="00EF57EF" w:rsidP="00EF57EF">
            <w:pPr>
              <w:rPr>
                <w:b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Pr="00627A4F" w:rsidRDefault="00554FBC" w:rsidP="00BB35B5">
            <w:pPr>
              <w:rPr>
                <w:i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Pr="00627A4F" w:rsidRDefault="00EF57EF" w:rsidP="00601F7B">
            <w:pPr>
              <w:rPr>
                <w:sz w:val="16"/>
                <w:szCs w:val="16"/>
              </w:rPr>
            </w:pPr>
            <w:r w:rsidRPr="00627A4F">
              <w:rPr>
                <w:sz w:val="16"/>
                <w:szCs w:val="16"/>
              </w:rPr>
              <w:t>1627 -The contract for an indentured servant who was to receive 50 acres at the end of service (50 Acre-Indenture)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Pr="00627A4F" w:rsidRDefault="00511460" w:rsidP="004A13B4">
            <w:pPr>
              <w:rPr>
                <w:sz w:val="16"/>
                <w:szCs w:val="16"/>
              </w:rPr>
            </w:pPr>
            <w:r w:rsidRPr="00627A4F">
              <w:rPr>
                <w:sz w:val="16"/>
                <w:szCs w:val="16"/>
              </w:rPr>
              <w:t>1660 to 1732 Laws about Slaves and Indentured Servants  (Laws-Servitude)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C" w:rsidRPr="00627A4F" w:rsidRDefault="00EF57EF" w:rsidP="00623841">
            <w:pPr>
              <w:rPr>
                <w:sz w:val="16"/>
                <w:szCs w:val="16"/>
                <w:vertAlign w:val="superscript"/>
              </w:rPr>
            </w:pPr>
            <w:r w:rsidRPr="00627A4F">
              <w:rPr>
                <w:sz w:val="16"/>
                <w:szCs w:val="16"/>
              </w:rPr>
              <w:t>1676 Bacon’s Rebellion: The Declaration (Bacon-Declaration)</w:t>
            </w:r>
          </w:p>
        </w:tc>
      </w:tr>
      <w:tr w:rsidR="00EF57EF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F" w:rsidRPr="00627A4F" w:rsidRDefault="00EF57EF" w:rsidP="009F23CE">
            <w:pPr>
              <w:ind w:left="144"/>
              <w:rPr>
                <w:b/>
                <w:sz w:val="16"/>
                <w:szCs w:val="16"/>
              </w:rPr>
            </w:pPr>
            <w:r w:rsidRPr="00627A4F">
              <w:rPr>
                <w:b/>
                <w:sz w:val="16"/>
                <w:szCs w:val="16"/>
              </w:rPr>
              <w:t xml:space="preserve">- </w:t>
            </w:r>
            <w:r w:rsidRPr="00627A4F">
              <w:rPr>
                <w:sz w:val="16"/>
                <w:szCs w:val="16"/>
              </w:rPr>
              <w:t xml:space="preserve">In Chapter 2’s Figuring It Out (Learning is More Than Memorizing)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F" w:rsidRPr="00627A4F" w:rsidRDefault="00EF57EF" w:rsidP="00BB35B5">
            <w:pPr>
              <w:rPr>
                <w:sz w:val="16"/>
                <w:szCs w:val="16"/>
              </w:rPr>
            </w:pPr>
            <w:r w:rsidRPr="00627A4F">
              <w:rPr>
                <w:sz w:val="16"/>
                <w:szCs w:val="16"/>
              </w:rPr>
              <w:t>Essential Edition Page 91 (Chapter 3) with Highlighted Content on African indentured servants in the period before 1660 (Essentials-Page 91-Highlighted)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F" w:rsidRPr="00627A4F" w:rsidRDefault="00EF57EF" w:rsidP="00601F7B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F" w:rsidRPr="00627A4F" w:rsidRDefault="00EF57EF" w:rsidP="004A13B4">
            <w:pPr>
              <w:rPr>
                <w:sz w:val="16"/>
                <w:szCs w:val="16"/>
              </w:rPr>
            </w:pPr>
            <w:r w:rsidRPr="00627A4F">
              <w:rPr>
                <w:sz w:val="16"/>
                <w:szCs w:val="16"/>
              </w:rPr>
              <w:t>Essential Edition Page 91 (Chapter 3) with Highlighted Content on African indentured servants in the period before 1660 (Essentials-Page 91-Highlighted)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F" w:rsidRPr="00627A4F" w:rsidRDefault="00EF57EF" w:rsidP="00623841">
            <w:pPr>
              <w:rPr>
                <w:sz w:val="16"/>
                <w:szCs w:val="16"/>
              </w:rPr>
            </w:pPr>
            <w:r w:rsidRPr="00627A4F">
              <w:rPr>
                <w:sz w:val="16"/>
                <w:szCs w:val="16"/>
              </w:rPr>
              <w:t>Tindall and Shi 9</w:t>
            </w:r>
            <w:r w:rsidRPr="00627A4F">
              <w:rPr>
                <w:sz w:val="16"/>
                <w:szCs w:val="16"/>
                <w:vertAlign w:val="superscript"/>
              </w:rPr>
              <w:t>th</w:t>
            </w:r>
            <w:r w:rsidRPr="00627A4F">
              <w:rPr>
                <w:sz w:val="16"/>
                <w:szCs w:val="16"/>
              </w:rPr>
              <w:t xml:space="preserve"> Edition on How Bacon’s Rebellion Caused a Shift from Planters’ Paying for Indentured Servants to  Enslaving Africans (9</w:t>
            </w:r>
            <w:r w:rsidRPr="00627A4F">
              <w:rPr>
                <w:sz w:val="16"/>
                <w:szCs w:val="16"/>
                <w:vertAlign w:val="superscript"/>
              </w:rPr>
              <w:t>th</w:t>
            </w:r>
            <w:r w:rsidRPr="00627A4F">
              <w:rPr>
                <w:sz w:val="16"/>
                <w:szCs w:val="16"/>
              </w:rPr>
              <w:t xml:space="preserve"> Edition-Page 40)</w:t>
            </w:r>
          </w:p>
        </w:tc>
      </w:tr>
      <w:tr w:rsidR="00EF57EF" w:rsidTr="005A0293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F" w:rsidRPr="00627A4F" w:rsidRDefault="009F23CE" w:rsidP="009F23CE">
            <w:pPr>
              <w:ind w:left="288"/>
              <w:rPr>
                <w:b/>
                <w:sz w:val="16"/>
                <w:szCs w:val="16"/>
              </w:rPr>
            </w:pPr>
            <w:r w:rsidRPr="00627A4F">
              <w:rPr>
                <w:b/>
                <w:sz w:val="16"/>
                <w:szCs w:val="16"/>
              </w:rPr>
              <w:t>-</w:t>
            </w:r>
            <w:r w:rsidRPr="00627A4F">
              <w:rPr>
                <w:sz w:val="16"/>
                <w:szCs w:val="16"/>
              </w:rPr>
              <w:t xml:space="preserve"> History is real - These people could be you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EF" w:rsidRPr="00627A4F" w:rsidRDefault="00EF57EF" w:rsidP="00EF57EF">
            <w:pPr>
              <w:jc w:val="center"/>
              <w:rPr>
                <w:sz w:val="16"/>
                <w:szCs w:val="16"/>
              </w:rPr>
            </w:pPr>
            <w:r w:rsidRPr="00627A4F">
              <w:rPr>
                <w:sz w:val="16"/>
                <w:szCs w:val="16"/>
              </w:rPr>
              <w:t>The Changing Chesapeake: What happened to Anthony Johnson and to Bacon’s Rebellion</w:t>
            </w:r>
          </w:p>
        </w:tc>
      </w:tr>
    </w:tbl>
    <w:p w:rsidR="00301E83" w:rsidRPr="00456DE3" w:rsidRDefault="00301E83">
      <w:pPr>
        <w:pStyle w:val="FootnoteText"/>
        <w:rPr>
          <w:sz w:val="2"/>
          <w:szCs w:val="16"/>
        </w:rPr>
      </w:pPr>
    </w:p>
    <w:p w:rsidR="00B02881" w:rsidRDefault="00B02881" w:rsidP="00B0288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54FBC" w:rsidRPr="00176678" w:rsidRDefault="00B02881">
      <w:pPr>
        <w:rPr>
          <w:rFonts w:asciiTheme="minorHAnsi" w:eastAsiaTheme="minorHAnsi" w:hAnsiTheme="minorHAnsi" w:cstheme="minorBidi"/>
          <w:sz w:val="22"/>
          <w:szCs w:val="22"/>
        </w:rPr>
      </w:pPr>
      <w:r w:rsidRPr="00B02881">
        <w:rPr>
          <w:sz w:val="16"/>
          <w:szCs w:val="16"/>
          <w:vertAlign w:val="superscript"/>
        </w:rPr>
        <w:t>@</w:t>
      </w:r>
      <w:r>
        <w:rPr>
          <w:sz w:val="16"/>
          <w:szCs w:val="16"/>
        </w:rPr>
        <w:t xml:space="preserve">To recognize which information is about which period, see the Chapter 2, Figuring It Out (Learning is More Than Memorizing) for the </w:t>
      </w:r>
      <w:r w:rsidRPr="00B02881">
        <w:rPr>
          <w:sz w:val="16"/>
          <w:szCs w:val="16"/>
        </w:rPr>
        <w:t>Essential Edition Page 91 (Chapter 3) with Highlighted Content on African indentured servants in the period before 1660 (Essentials-Page 91-Highlighted)</w:t>
      </w:r>
      <w:r w:rsidR="00554FBC">
        <w:rPr>
          <w:sz w:val="16"/>
        </w:rPr>
        <w:br w:type="page"/>
      </w:r>
    </w:p>
    <w:p w:rsidR="00301E83" w:rsidRDefault="000014AF" w:rsidP="00992651">
      <w:pPr>
        <w:jc w:val="center"/>
        <w:rPr>
          <w:sz w:val="16"/>
        </w:rPr>
      </w:pPr>
      <w:r>
        <w:rPr>
          <w:sz w:val="16"/>
        </w:rPr>
        <w:lastRenderedPageBreak/>
        <w:t>Copyright C. J. Bibus, Ed.D. 2003-201</w:t>
      </w:r>
      <w:r w:rsidR="00B22E93">
        <w:rPr>
          <w:sz w:val="16"/>
        </w:rPr>
        <w:t>5</w:t>
      </w:r>
    </w:p>
    <w:p w:rsidR="00301E83" w:rsidRDefault="00301E83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6534"/>
      </w:tblGrid>
      <w:tr w:rsidR="00301E83">
        <w:trPr>
          <w:jc w:val="center"/>
        </w:trPr>
        <w:tc>
          <w:tcPr>
            <w:tcW w:w="2322" w:type="dxa"/>
            <w:hideMark/>
          </w:tcPr>
          <w:p w:rsidR="00301E83" w:rsidRDefault="000014AF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301E83" w:rsidRDefault="000014AF">
            <w:r>
              <w:t>History – Dr. Bibus</w:t>
            </w:r>
          </w:p>
        </w:tc>
      </w:tr>
      <w:tr w:rsidR="00301E83">
        <w:trPr>
          <w:jc w:val="center"/>
        </w:trPr>
        <w:tc>
          <w:tcPr>
            <w:tcW w:w="2322" w:type="dxa"/>
            <w:hideMark/>
          </w:tcPr>
          <w:p w:rsidR="00301E83" w:rsidRDefault="000014AF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301E83" w:rsidRDefault="000014AF">
            <w:r>
              <w:t xml:space="preserve">281.239.1577 or </w:t>
            </w:r>
            <w:hyperlink r:id="rId9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301E83">
        <w:trPr>
          <w:jc w:val="center"/>
        </w:trPr>
        <w:tc>
          <w:tcPr>
            <w:tcW w:w="2322" w:type="dxa"/>
            <w:hideMark/>
          </w:tcPr>
          <w:p w:rsidR="00301E83" w:rsidRDefault="000014AF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301E83" w:rsidRDefault="000014AF" w:rsidP="0032435E">
            <w:r>
              <w:t>201</w:t>
            </w:r>
            <w:r w:rsidR="0032435E">
              <w:t>5</w:t>
            </w:r>
          </w:p>
        </w:tc>
      </w:tr>
      <w:tr w:rsidR="00301E83">
        <w:trPr>
          <w:jc w:val="center"/>
        </w:trPr>
        <w:tc>
          <w:tcPr>
            <w:tcW w:w="2322" w:type="dxa"/>
            <w:hideMark/>
          </w:tcPr>
          <w:p w:rsidR="00301E83" w:rsidRDefault="000014AF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301E83" w:rsidRDefault="002F11C7">
            <w:hyperlink r:id="rId10" w:history="1">
              <w:r w:rsidR="000014AF">
                <w:rPr>
                  <w:rStyle w:val="Hyperlink"/>
                </w:rPr>
                <w:t>http://www.wcjc.edu/</w:t>
              </w:r>
            </w:hyperlink>
          </w:p>
        </w:tc>
      </w:tr>
    </w:tbl>
    <w:p w:rsidR="00301E83" w:rsidRDefault="00301E83">
      <w:pPr>
        <w:rPr>
          <w:sz w:val="18"/>
        </w:rPr>
      </w:pPr>
    </w:p>
    <w:p w:rsidR="000014AF" w:rsidRDefault="000014AF">
      <w:pPr>
        <w:jc w:val="center"/>
        <w:rPr>
          <w:sz w:val="16"/>
        </w:rPr>
      </w:pPr>
    </w:p>
    <w:sectPr w:rsidR="000014AF" w:rsidSect="0086790E">
      <w:pgSz w:w="15840" w:h="12240" w:orient="landscape"/>
      <w:pgMar w:top="432" w:right="576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C7" w:rsidRDefault="002F11C7">
      <w:r>
        <w:separator/>
      </w:r>
    </w:p>
  </w:endnote>
  <w:endnote w:type="continuationSeparator" w:id="0">
    <w:p w:rsidR="002F11C7" w:rsidRDefault="002F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C7" w:rsidRDefault="002F11C7">
      <w:r>
        <w:separator/>
      </w:r>
    </w:p>
  </w:footnote>
  <w:footnote w:type="continuationSeparator" w:id="0">
    <w:p w:rsidR="002F11C7" w:rsidRDefault="002F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267"/>
    <w:multiLevelType w:val="hybridMultilevel"/>
    <w:tmpl w:val="E06E5850"/>
    <w:lvl w:ilvl="0" w:tplc="7D84BE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28F4"/>
    <w:multiLevelType w:val="hybridMultilevel"/>
    <w:tmpl w:val="C6368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32BA8"/>
    <w:multiLevelType w:val="hybridMultilevel"/>
    <w:tmpl w:val="8002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C7EDC"/>
    <w:multiLevelType w:val="hybridMultilevel"/>
    <w:tmpl w:val="B054F3EA"/>
    <w:lvl w:ilvl="0" w:tplc="C0620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0647"/>
    <w:rsid w:val="000014AF"/>
    <w:rsid w:val="000134FA"/>
    <w:rsid w:val="000172B9"/>
    <w:rsid w:val="000B057E"/>
    <w:rsid w:val="000C2D45"/>
    <w:rsid w:val="000E7C13"/>
    <w:rsid w:val="000F5705"/>
    <w:rsid w:val="00176678"/>
    <w:rsid w:val="0024423F"/>
    <w:rsid w:val="00244C29"/>
    <w:rsid w:val="002B2AE6"/>
    <w:rsid w:val="002F11C7"/>
    <w:rsid w:val="00301E83"/>
    <w:rsid w:val="003029B0"/>
    <w:rsid w:val="00316942"/>
    <w:rsid w:val="0032355E"/>
    <w:rsid w:val="0032435E"/>
    <w:rsid w:val="00327545"/>
    <w:rsid w:val="00331D75"/>
    <w:rsid w:val="00347539"/>
    <w:rsid w:val="0036399A"/>
    <w:rsid w:val="00370647"/>
    <w:rsid w:val="003C1CCF"/>
    <w:rsid w:val="00405E2F"/>
    <w:rsid w:val="00450BC4"/>
    <w:rsid w:val="00456DE3"/>
    <w:rsid w:val="004A13B4"/>
    <w:rsid w:val="00511460"/>
    <w:rsid w:val="00554FBC"/>
    <w:rsid w:val="00556331"/>
    <w:rsid w:val="00556E0E"/>
    <w:rsid w:val="00594DCD"/>
    <w:rsid w:val="005A0293"/>
    <w:rsid w:val="005A3D18"/>
    <w:rsid w:val="005B7B2A"/>
    <w:rsid w:val="006018D0"/>
    <w:rsid w:val="00601F7B"/>
    <w:rsid w:val="00623841"/>
    <w:rsid w:val="00625CF5"/>
    <w:rsid w:val="00627A4F"/>
    <w:rsid w:val="006371F9"/>
    <w:rsid w:val="007464D8"/>
    <w:rsid w:val="00764F02"/>
    <w:rsid w:val="0079523C"/>
    <w:rsid w:val="007A487F"/>
    <w:rsid w:val="007B0683"/>
    <w:rsid w:val="007B5DC0"/>
    <w:rsid w:val="007B70B8"/>
    <w:rsid w:val="007C6F66"/>
    <w:rsid w:val="007D14A6"/>
    <w:rsid w:val="00816B59"/>
    <w:rsid w:val="0086790E"/>
    <w:rsid w:val="0087469C"/>
    <w:rsid w:val="00875C79"/>
    <w:rsid w:val="008B348E"/>
    <w:rsid w:val="008F3BC5"/>
    <w:rsid w:val="00953754"/>
    <w:rsid w:val="00974C1B"/>
    <w:rsid w:val="00984B72"/>
    <w:rsid w:val="00992651"/>
    <w:rsid w:val="009D4BBD"/>
    <w:rsid w:val="009F23CE"/>
    <w:rsid w:val="00A41BE0"/>
    <w:rsid w:val="00B02881"/>
    <w:rsid w:val="00B100D7"/>
    <w:rsid w:val="00B22E93"/>
    <w:rsid w:val="00B44AF6"/>
    <w:rsid w:val="00B93C2A"/>
    <w:rsid w:val="00BB6E72"/>
    <w:rsid w:val="00BC434B"/>
    <w:rsid w:val="00BD6365"/>
    <w:rsid w:val="00C172F6"/>
    <w:rsid w:val="00C53455"/>
    <w:rsid w:val="00C812D4"/>
    <w:rsid w:val="00C94185"/>
    <w:rsid w:val="00CA1A9D"/>
    <w:rsid w:val="00CB16F9"/>
    <w:rsid w:val="00CD69F5"/>
    <w:rsid w:val="00CE0C41"/>
    <w:rsid w:val="00CF6773"/>
    <w:rsid w:val="00D2550A"/>
    <w:rsid w:val="00D725E1"/>
    <w:rsid w:val="00D87667"/>
    <w:rsid w:val="00DC490D"/>
    <w:rsid w:val="00DF6E15"/>
    <w:rsid w:val="00E16C17"/>
    <w:rsid w:val="00EC71A5"/>
    <w:rsid w:val="00ED0FF2"/>
    <w:rsid w:val="00EF0AD9"/>
    <w:rsid w:val="00EF3C24"/>
    <w:rsid w:val="00EF57EF"/>
    <w:rsid w:val="00F40A42"/>
    <w:rsid w:val="00F562B5"/>
    <w:rsid w:val="00F574AD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pPr>
      <w:tabs>
        <w:tab w:val="right" w:leader="dot" w:pos="6470"/>
      </w:tabs>
      <w:autoSpaceDE w:val="0"/>
      <w:autoSpaceDN w:val="0"/>
      <w:spacing w:after="100" w:line="480" w:lineRule="auto"/>
      <w:ind w:left="1080"/>
    </w:pPr>
    <w:rPr>
      <w:rFonts w:cs="Arial"/>
      <w:iCs/>
      <w:color w:val="000000"/>
      <w:sz w:val="22"/>
    </w:rPr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FootnoteText">
    <w:name w:val="footnote text"/>
    <w:basedOn w:val="Normal"/>
    <w:link w:val="FootnoteTextChar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Arial" w:hAnsi="Arial" w:cs="Arial" w:hint="default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Cs w:val="24"/>
    </w:rPr>
  </w:style>
  <w:style w:type="paragraph" w:styleId="EndnoteText">
    <w:name w:val="endnote text"/>
    <w:basedOn w:val="Normal"/>
    <w:link w:val="EndnoteTextChar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i/>
      <w:iCs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Cs w:val="24"/>
    </w:rPr>
  </w:style>
  <w:style w:type="paragraph" w:styleId="BodyText2">
    <w:name w:val="Body Text 2"/>
    <w:basedOn w:val="Normal"/>
    <w:link w:val="BodyText2Char"/>
    <w:rPr>
      <w:sz w:val="36"/>
    </w:rPr>
  </w:style>
  <w:style w:type="character" w:customStyle="1" w:styleId="BodyText2Char">
    <w:name w:val="Body Text 2 Char"/>
    <w:basedOn w:val="DefaultParagraphFont"/>
    <w:link w:val="BodyText2"/>
    <w:locked/>
    <w:rPr>
      <w:rFonts w:ascii="Arial" w:hAnsi="Arial" w:cs="Arial" w:hint="default"/>
      <w:szCs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Matrixtext">
    <w:name w:val="Matrixtext"/>
    <w:basedOn w:val="Normal"/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paragraph" w:customStyle="1" w:styleId="BodyNoSpace">
    <w:name w:val="BodyNoSpace"/>
    <w:basedOn w:val="Normal"/>
    <w:rPr>
      <w:rFonts w:cs="Arial"/>
      <w:bCs/>
      <w:sz w:val="22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B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pPr>
      <w:tabs>
        <w:tab w:val="right" w:leader="dot" w:pos="6470"/>
      </w:tabs>
      <w:autoSpaceDE w:val="0"/>
      <w:autoSpaceDN w:val="0"/>
      <w:spacing w:after="100" w:line="480" w:lineRule="auto"/>
      <w:ind w:left="1080"/>
    </w:pPr>
    <w:rPr>
      <w:rFonts w:cs="Arial"/>
      <w:iCs/>
      <w:color w:val="000000"/>
      <w:sz w:val="22"/>
    </w:rPr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FootnoteText">
    <w:name w:val="footnote text"/>
    <w:basedOn w:val="Normal"/>
    <w:link w:val="FootnoteTextChar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Arial" w:hAnsi="Arial" w:cs="Arial" w:hint="default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Arial" w:hAnsi="Arial" w:cs="Arial" w:hint="default"/>
      <w:szCs w:val="24"/>
    </w:rPr>
  </w:style>
  <w:style w:type="paragraph" w:styleId="EndnoteText">
    <w:name w:val="endnote text"/>
    <w:basedOn w:val="Normal"/>
    <w:link w:val="EndnoteTextChar"/>
    <w:semiHidden/>
    <w:rPr>
      <w:szCs w:val="20"/>
    </w:rPr>
  </w:style>
  <w:style w:type="character" w:customStyle="1" w:styleId="EndnoteTextChar">
    <w:name w:val="Endnote Text Char"/>
    <w:basedOn w:val="DefaultParagraphFont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i/>
      <w:iCs/>
    </w:rPr>
  </w:style>
  <w:style w:type="character" w:customStyle="1" w:styleId="BodyTextChar">
    <w:name w:val="Body Text Char"/>
    <w:basedOn w:val="DefaultParagraphFont"/>
    <w:link w:val="BodyText"/>
    <w:locked/>
    <w:rPr>
      <w:rFonts w:ascii="Arial" w:hAnsi="Arial" w:cs="Arial" w:hint="default"/>
      <w:szCs w:val="24"/>
    </w:rPr>
  </w:style>
  <w:style w:type="paragraph" w:styleId="BodyText2">
    <w:name w:val="Body Text 2"/>
    <w:basedOn w:val="Normal"/>
    <w:link w:val="BodyText2Char"/>
    <w:rPr>
      <w:sz w:val="36"/>
    </w:rPr>
  </w:style>
  <w:style w:type="character" w:customStyle="1" w:styleId="BodyText2Char">
    <w:name w:val="Body Text 2 Char"/>
    <w:basedOn w:val="DefaultParagraphFont"/>
    <w:link w:val="BodyText2"/>
    <w:locked/>
    <w:rPr>
      <w:rFonts w:ascii="Arial" w:hAnsi="Arial" w:cs="Arial" w:hint="default"/>
      <w:szCs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Matrixtext">
    <w:name w:val="Matrixtext"/>
    <w:basedOn w:val="Normal"/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paragraph" w:customStyle="1" w:styleId="BodyNoSpace">
    <w:name w:val="BodyNoSpace"/>
    <w:basedOn w:val="Normal"/>
    <w:rPr>
      <w:rFonts w:cs="Arial"/>
      <w:bCs/>
      <w:sz w:val="22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B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cjc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usc@wcj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JB_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9BCF-F950-41F7-9557-CFD3E1FA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</Template>
  <TotalTime>80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Types of Servitude</vt:lpstr>
    </vt:vector>
  </TitlesOfParts>
  <Company>Bibus Consulting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Types of Servitude</dc:title>
  <dc:creator>Connie "C.J." Bibus, Ed.D.</dc:creator>
  <cp:lastModifiedBy>CJ Bibus</cp:lastModifiedBy>
  <cp:revision>12</cp:revision>
  <cp:lastPrinted>2015-11-30T00:01:00Z</cp:lastPrinted>
  <dcterms:created xsi:type="dcterms:W3CDTF">2015-09-15T05:28:00Z</dcterms:created>
  <dcterms:modified xsi:type="dcterms:W3CDTF">2015-11-30T00:01:00Z</dcterms:modified>
</cp:coreProperties>
</file>