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03" w:rsidRDefault="00175D94" w:rsidP="002B1C03">
      <w:pPr>
        <w:keepNext/>
        <w:keepLines/>
        <w:spacing w:before="200"/>
        <w:jc w:val="center"/>
        <w:outlineLvl w:val="1"/>
        <w:rPr>
          <w:rFonts w:eastAsia="Calibri"/>
        </w:rPr>
      </w:pPr>
      <w:r>
        <w:rPr>
          <w:rFonts w:asciiTheme="majorHAnsi" w:eastAsia="Calibri" w:hAnsiTheme="majorHAnsi" w:cstheme="majorBidi"/>
          <w:b/>
          <w:bCs/>
          <w:color w:val="4F81BD" w:themeColor="accent1"/>
          <w:sz w:val="26"/>
          <w:szCs w:val="26"/>
        </w:rPr>
        <w:t>Unit 3</w:t>
      </w:r>
      <w:r w:rsidR="002B1C03" w:rsidRPr="00744644">
        <w:rPr>
          <w:rFonts w:asciiTheme="majorHAnsi" w:eastAsia="Calibri" w:hAnsiTheme="majorHAnsi" w:cstheme="majorBidi"/>
          <w:b/>
          <w:bCs/>
          <w:color w:val="4F81BD" w:themeColor="accent1"/>
          <w:sz w:val="26"/>
          <w:szCs w:val="26"/>
        </w:rPr>
        <w:t xml:space="preserve">: </w:t>
      </w:r>
      <w:r w:rsidRPr="00175D94">
        <w:rPr>
          <w:rFonts w:asciiTheme="majorHAnsi" w:eastAsia="Calibri" w:hAnsiTheme="majorHAnsi" w:cstheme="majorBidi"/>
          <w:b/>
          <w:bCs/>
          <w:color w:val="4F81BD" w:themeColor="accent1"/>
          <w:sz w:val="26"/>
          <w:szCs w:val="26"/>
        </w:rPr>
        <w:t>Transforming the Nation–</w:t>
      </w:r>
      <w:r>
        <w:rPr>
          <w:rFonts w:asciiTheme="majorHAnsi" w:eastAsia="Calibri" w:hAnsiTheme="majorHAnsi" w:cstheme="majorBidi"/>
          <w:b/>
          <w:bCs/>
          <w:color w:val="4F81BD" w:themeColor="accent1"/>
          <w:sz w:val="26"/>
          <w:szCs w:val="26"/>
        </w:rPr>
        <w:t>1830s to 1877</w:t>
      </w:r>
      <w:r w:rsidR="002B1C03" w:rsidRPr="00744644">
        <w:rPr>
          <w:rFonts w:asciiTheme="majorHAnsi" w:eastAsia="Calibri" w:hAnsiTheme="majorHAnsi" w:cstheme="majorBidi"/>
          <w:b/>
          <w:bCs/>
          <w:color w:val="4F81BD" w:themeColor="accent1"/>
          <w:sz w:val="26"/>
          <w:szCs w:val="26"/>
        </w:rPr>
        <w:t xml:space="preserve"> (</w:t>
      </w:r>
      <w:r w:rsidR="00F12E27">
        <w:rPr>
          <w:rFonts w:asciiTheme="majorHAnsi" w:eastAsia="Calibri" w:hAnsiTheme="majorHAnsi" w:cstheme="majorBidi"/>
          <w:b/>
          <w:bCs/>
          <w:color w:val="4F81BD" w:themeColor="accent1"/>
          <w:sz w:val="26"/>
          <w:szCs w:val="26"/>
        </w:rPr>
        <w:t>Lessons 1-4</w:t>
      </w:r>
      <w:r w:rsidR="002B1C03" w:rsidRPr="00744644">
        <w:rPr>
          <w:rFonts w:asciiTheme="majorHAnsi" w:eastAsia="Calibri" w:hAnsiTheme="majorHAnsi" w:cstheme="majorBidi"/>
          <w:b/>
          <w:bCs/>
          <w:color w:val="4F81BD" w:themeColor="accent1"/>
          <w:sz w:val="26"/>
          <w:szCs w:val="26"/>
        </w:rPr>
        <w:t>)</w:t>
      </w:r>
    </w:p>
    <w:p w:rsidR="002D6842" w:rsidRDefault="002D6842" w:rsidP="00350B32">
      <w:pPr>
        <w:pStyle w:val="Heading2"/>
        <w:spacing w:before="0"/>
        <w:jc w:val="center"/>
      </w:pPr>
      <w:r>
        <w:rPr>
          <w:rFonts w:eastAsia="Calibri"/>
        </w:rPr>
        <w:t>S</w:t>
      </w:r>
      <w:r>
        <w:t>tudy Guide</w:t>
      </w:r>
    </w:p>
    <w:p w:rsidR="00F12E27" w:rsidRDefault="00F12E27" w:rsidP="00F12E27">
      <w:pPr>
        <w:rPr>
          <w:sz w:val="18"/>
          <w:szCs w:val="18"/>
        </w:rPr>
      </w:pPr>
      <w:r>
        <w:rPr>
          <w:b/>
          <w:sz w:val="18"/>
          <w:szCs w:val="18"/>
        </w:rPr>
        <w:t>The Objective Exam</w:t>
      </w:r>
      <w:r>
        <w:rPr>
          <w:sz w:val="18"/>
          <w:szCs w:val="18"/>
        </w:rPr>
        <w:t xml:space="preserve"> will consist primarily of multiple choice questions. The total value is 100 points. There are 25 questions each at 4 points. </w:t>
      </w:r>
      <w:r>
        <w:rPr>
          <w:b/>
          <w:i/>
          <w:sz w:val="18"/>
          <w:szCs w:val="18"/>
        </w:rPr>
        <w:t>Reminder:</w:t>
      </w:r>
      <w:r>
        <w:rPr>
          <w:sz w:val="18"/>
          <w:szCs w:val="18"/>
        </w:rPr>
        <w:t xml:space="preserve"> This Unit consists of Lessons 1-4. The word </w:t>
      </w:r>
      <w:r>
        <w:rPr>
          <w:i/>
          <w:sz w:val="18"/>
          <w:szCs w:val="18"/>
        </w:rPr>
        <w:t xml:space="preserve">Lessons </w:t>
      </w:r>
      <w:r>
        <w:rPr>
          <w:sz w:val="18"/>
          <w:szCs w:val="18"/>
        </w:rPr>
        <w:t xml:space="preserve">refers to Blackboard learning modules. Blackboard learning modules have a Table of Contents on the left that let you see all of the resources available so you can click on the one you want. All Lessons have links from your instructor and sometimes additional resources such as maps and Learning Quizzes. Note: </w:t>
      </w:r>
    </w:p>
    <w:p w:rsidR="00F12E27" w:rsidRDefault="00F12E27" w:rsidP="00F12E27">
      <w:pPr>
        <w:pStyle w:val="ListParagraph"/>
        <w:numPr>
          <w:ilvl w:val="0"/>
          <w:numId w:val="39"/>
        </w:numPr>
        <w:rPr>
          <w:sz w:val="18"/>
          <w:szCs w:val="18"/>
        </w:rPr>
      </w:pPr>
      <w:r>
        <w:rPr>
          <w:sz w:val="18"/>
          <w:szCs w:val="18"/>
        </w:rPr>
        <w:t>8 of the 25 questions come from these Learning Quizzes (and those concepts in the Learning Quizzes help you understand the other content in the Unit)</w:t>
      </w:r>
    </w:p>
    <w:p w:rsidR="00F12E27" w:rsidRDefault="00F12E27" w:rsidP="00F12E27">
      <w:pPr>
        <w:pStyle w:val="ListParagraph"/>
        <w:numPr>
          <w:ilvl w:val="0"/>
          <w:numId w:val="39"/>
        </w:numPr>
        <w:rPr>
          <w:sz w:val="18"/>
          <w:szCs w:val="18"/>
        </w:rPr>
      </w:pPr>
      <w:r>
        <w:rPr>
          <w:sz w:val="18"/>
          <w:szCs w:val="18"/>
        </w:rPr>
        <w:t xml:space="preserve">17 of them come from below.   </w:t>
      </w:r>
    </w:p>
    <w:p w:rsidR="005B7D2E" w:rsidRDefault="005B7D2E" w:rsidP="002D6842">
      <w:pPr>
        <w:rPr>
          <w:sz w:val="18"/>
          <w:szCs w:val="18"/>
        </w:rPr>
      </w:pPr>
    </w:p>
    <w:p w:rsidR="002D6842" w:rsidRPr="00AB55FB" w:rsidRDefault="00B02AD5" w:rsidP="002D6842">
      <w:pPr>
        <w:rPr>
          <w:sz w:val="18"/>
          <w:szCs w:val="18"/>
        </w:rPr>
      </w:pPr>
      <w:r>
        <w:rPr>
          <w:b/>
          <w:sz w:val="18"/>
          <w:szCs w:val="18"/>
        </w:rPr>
        <w:t xml:space="preserve">The Objective Exam is available for 30 minutes, a time set by the Department. Objective exams do not have a password, but must be done with Respondus </w:t>
      </w:r>
      <w:proofErr w:type="spellStart"/>
      <w:r>
        <w:rPr>
          <w:b/>
          <w:sz w:val="18"/>
          <w:szCs w:val="18"/>
        </w:rPr>
        <w:t>LockDown</w:t>
      </w:r>
      <w:proofErr w:type="spellEnd"/>
      <w:r>
        <w:rPr>
          <w:b/>
          <w:sz w:val="18"/>
          <w:szCs w:val="18"/>
        </w:rPr>
        <w:t xml:space="preserve"> Browser. </w:t>
      </w:r>
      <w:r w:rsidR="005B7D2E" w:rsidRPr="00AB55FB">
        <w:rPr>
          <w:sz w:val="18"/>
          <w:szCs w:val="18"/>
        </w:rPr>
        <w:t xml:space="preserve">The 5 </w:t>
      </w:r>
      <w:proofErr w:type="spellStart"/>
      <w:r w:rsidR="005B7D2E" w:rsidRPr="001D752C">
        <w:rPr>
          <w:i/>
          <w:sz w:val="18"/>
          <w:szCs w:val="18"/>
        </w:rPr>
        <w:t>W</w:t>
      </w:r>
      <w:r w:rsidR="005B7D2E" w:rsidRPr="00AB55FB">
        <w:rPr>
          <w:sz w:val="18"/>
          <w:szCs w:val="18"/>
        </w:rPr>
        <w:t>s</w:t>
      </w:r>
      <w:proofErr w:type="spellEnd"/>
      <w:r w:rsidR="005B7D2E" w:rsidRPr="00AB55FB">
        <w:rPr>
          <w:sz w:val="18"/>
          <w:szCs w:val="18"/>
        </w:rPr>
        <w:t xml:space="preserve"> rule is a good guide to understanding</w:t>
      </w:r>
      <w:r w:rsidR="005B7D2E">
        <w:rPr>
          <w:sz w:val="18"/>
          <w:szCs w:val="18"/>
        </w:rPr>
        <w:t xml:space="preserve"> the items below</w:t>
      </w:r>
      <w:r w:rsidR="005B7D2E" w:rsidRPr="00AB55FB">
        <w:rPr>
          <w:sz w:val="18"/>
          <w:szCs w:val="18"/>
        </w:rPr>
        <w:t xml:space="preserve">: you should know </w:t>
      </w:r>
      <w:r w:rsidR="005B7D2E" w:rsidRPr="00AB55FB">
        <w:rPr>
          <w:i/>
          <w:sz w:val="18"/>
          <w:szCs w:val="18"/>
        </w:rPr>
        <w:t>W</w:t>
      </w:r>
      <w:r w:rsidR="005B7D2E" w:rsidRPr="00AB55FB">
        <w:rPr>
          <w:sz w:val="18"/>
          <w:szCs w:val="18"/>
        </w:rPr>
        <w:t xml:space="preserve">ho, </w:t>
      </w:r>
      <w:r w:rsidR="005B7D2E" w:rsidRPr="00AB55FB">
        <w:rPr>
          <w:i/>
          <w:sz w:val="18"/>
          <w:szCs w:val="18"/>
        </w:rPr>
        <w:t>W</w:t>
      </w:r>
      <w:r w:rsidR="005B7D2E" w:rsidRPr="00AB55FB">
        <w:rPr>
          <w:sz w:val="18"/>
          <w:szCs w:val="18"/>
        </w:rPr>
        <w:t xml:space="preserve">hat, </w:t>
      </w:r>
      <w:r w:rsidR="005B7D2E" w:rsidRPr="00AB55FB">
        <w:rPr>
          <w:i/>
          <w:sz w:val="18"/>
          <w:szCs w:val="18"/>
        </w:rPr>
        <w:t>W</w:t>
      </w:r>
      <w:r w:rsidR="005B7D2E" w:rsidRPr="00AB55FB">
        <w:rPr>
          <w:sz w:val="18"/>
          <w:szCs w:val="18"/>
        </w:rPr>
        <w:t xml:space="preserve">hen, </w:t>
      </w:r>
      <w:r w:rsidR="005B7D2E" w:rsidRPr="00AB55FB">
        <w:rPr>
          <w:i/>
          <w:sz w:val="18"/>
          <w:szCs w:val="18"/>
        </w:rPr>
        <w:t>W</w:t>
      </w:r>
      <w:r w:rsidR="005B7D2E" w:rsidRPr="00AB55FB">
        <w:rPr>
          <w:sz w:val="18"/>
          <w:szCs w:val="18"/>
        </w:rPr>
        <w:t xml:space="preserve">here, and </w:t>
      </w:r>
      <w:r w:rsidR="005B7D2E" w:rsidRPr="00AB55FB">
        <w:rPr>
          <w:i/>
          <w:sz w:val="18"/>
          <w:szCs w:val="18"/>
        </w:rPr>
        <w:t>W</w:t>
      </w:r>
      <w:r>
        <w:rPr>
          <w:sz w:val="18"/>
          <w:szCs w:val="18"/>
        </w:rPr>
        <w:t>hy—and sometimes How.</w:t>
      </w:r>
      <w:r w:rsidRPr="00B02AD5">
        <w:rPr>
          <w:sz w:val="18"/>
          <w:szCs w:val="18"/>
        </w:rPr>
        <w:t xml:space="preserve"> </w:t>
      </w:r>
      <w:r>
        <w:rPr>
          <w:sz w:val="18"/>
          <w:szCs w:val="18"/>
        </w:rPr>
        <w:t xml:space="preserve">The Instructor’s links provide visuals, frequently in tables, to help you compare facts to see similarities and differences. </w:t>
      </w:r>
      <w:r>
        <w:rPr>
          <w:sz w:val="18"/>
          <w:szCs w:val="18"/>
        </w:rPr>
        <w:br/>
      </w:r>
      <w:r>
        <w:rPr>
          <w:b/>
          <w:sz w:val="18"/>
          <w:szCs w:val="18"/>
        </w:rPr>
        <w:t>If you need more than is in the Lessons on any specific issue listed here, just ask.</w:t>
      </w:r>
      <w:r>
        <w:rPr>
          <w:b/>
          <w:sz w:val="18"/>
          <w:szCs w:val="18"/>
        </w:rPr>
        <w:t xml:space="preserve"> This Guide has more detail. Let me know if it helps or hurts.</w:t>
      </w: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868"/>
      </w:tblGrid>
      <w:tr w:rsidR="00727719" w:rsidRPr="00AB55FB" w:rsidTr="0089547E">
        <w:tc>
          <w:tcPr>
            <w:tcW w:w="5040" w:type="dxa"/>
          </w:tcPr>
          <w:p w:rsidR="00323EF6" w:rsidRPr="00323EF6" w:rsidRDefault="00323EF6" w:rsidP="00323EF6">
            <w:pPr>
              <w:pStyle w:val="ListParagraph"/>
              <w:numPr>
                <w:ilvl w:val="0"/>
                <w:numId w:val="31"/>
              </w:numPr>
              <w:rPr>
                <w:rFonts w:cs="Arial"/>
                <w:sz w:val="18"/>
                <w:szCs w:val="18"/>
              </w:rPr>
            </w:pPr>
            <w:r>
              <w:rPr>
                <w:rFonts w:cs="Arial"/>
                <w:sz w:val="18"/>
                <w:szCs w:val="18"/>
              </w:rPr>
              <w:t>North and South compared – commerce, agriculture, labor, banking, urban areas (cities), immigration to, transportation, technology,</w:t>
            </w:r>
            <w:r w:rsidR="00E41363">
              <w:rPr>
                <w:rFonts w:cs="Arial"/>
                <w:sz w:val="18"/>
                <w:szCs w:val="18"/>
              </w:rPr>
              <w:t xml:space="preserve"> </w:t>
            </w:r>
            <w:r>
              <w:rPr>
                <w:rFonts w:cs="Arial"/>
                <w:sz w:val="18"/>
                <w:szCs w:val="18"/>
              </w:rPr>
              <w:t>literacy</w:t>
            </w:r>
            <w:r w:rsidR="00E41363">
              <w:rPr>
                <w:rFonts w:cs="Arial"/>
                <w:sz w:val="18"/>
                <w:szCs w:val="18"/>
              </w:rPr>
              <w:t xml:space="preserve"> or lack of it</w:t>
            </w:r>
          </w:p>
          <w:p w:rsidR="00323EF6" w:rsidRDefault="00323EF6" w:rsidP="00323EF6">
            <w:pPr>
              <w:pStyle w:val="ListParagraph"/>
              <w:numPr>
                <w:ilvl w:val="0"/>
                <w:numId w:val="31"/>
              </w:numPr>
              <w:rPr>
                <w:rFonts w:cs="Arial"/>
                <w:sz w:val="18"/>
                <w:szCs w:val="18"/>
              </w:rPr>
            </w:pPr>
            <w:r>
              <w:rPr>
                <w:rFonts w:cs="Arial"/>
                <w:sz w:val="18"/>
                <w:szCs w:val="18"/>
              </w:rPr>
              <w:t>South’s characteristics from the 1830s</w:t>
            </w:r>
          </w:p>
          <w:p w:rsidR="00323EF6" w:rsidRDefault="00323EF6" w:rsidP="00323EF6">
            <w:pPr>
              <w:pStyle w:val="ListParagraph"/>
              <w:numPr>
                <w:ilvl w:val="1"/>
                <w:numId w:val="31"/>
              </w:numPr>
              <w:ind w:left="720"/>
              <w:rPr>
                <w:rFonts w:cs="Arial"/>
                <w:sz w:val="18"/>
                <w:szCs w:val="18"/>
              </w:rPr>
            </w:pPr>
            <w:r>
              <w:rPr>
                <w:rFonts w:cs="Arial"/>
                <w:sz w:val="18"/>
                <w:szCs w:val="18"/>
              </w:rPr>
              <w:t>“peculiar institution”</w:t>
            </w:r>
          </w:p>
          <w:p w:rsidR="00323EF6" w:rsidRDefault="00323EF6" w:rsidP="00323EF6">
            <w:pPr>
              <w:pStyle w:val="ListParagraph"/>
              <w:numPr>
                <w:ilvl w:val="1"/>
                <w:numId w:val="31"/>
              </w:numPr>
              <w:ind w:left="720"/>
              <w:rPr>
                <w:rFonts w:cs="Arial"/>
                <w:sz w:val="18"/>
                <w:szCs w:val="18"/>
              </w:rPr>
            </w:pPr>
            <w:r>
              <w:rPr>
                <w:rFonts w:cs="Arial"/>
                <w:sz w:val="18"/>
                <w:szCs w:val="18"/>
              </w:rPr>
              <w:t>Slavery as a “positive good” (earlier view as a “necessary evil”)</w:t>
            </w:r>
          </w:p>
          <w:p w:rsidR="00323EF6" w:rsidRDefault="00323EF6" w:rsidP="00323EF6">
            <w:pPr>
              <w:pStyle w:val="ListParagraph"/>
              <w:numPr>
                <w:ilvl w:val="1"/>
                <w:numId w:val="31"/>
              </w:numPr>
              <w:ind w:left="720"/>
              <w:rPr>
                <w:rFonts w:cs="Arial"/>
                <w:sz w:val="18"/>
                <w:szCs w:val="18"/>
              </w:rPr>
            </w:pPr>
            <w:r>
              <w:rPr>
                <w:rFonts w:cs="Arial"/>
                <w:sz w:val="18"/>
                <w:szCs w:val="18"/>
              </w:rPr>
              <w:t>Views, anti-city, pro-agrarian, pro-white</w:t>
            </w:r>
          </w:p>
          <w:p w:rsidR="00323EF6" w:rsidRDefault="00323EF6" w:rsidP="00323EF6">
            <w:pPr>
              <w:pStyle w:val="ListParagraph"/>
              <w:numPr>
                <w:ilvl w:val="1"/>
                <w:numId w:val="31"/>
              </w:numPr>
              <w:ind w:left="720"/>
              <w:rPr>
                <w:rFonts w:cs="Arial"/>
                <w:sz w:val="18"/>
                <w:szCs w:val="18"/>
              </w:rPr>
            </w:pPr>
            <w:r>
              <w:rPr>
                <w:rFonts w:cs="Arial"/>
                <w:sz w:val="18"/>
                <w:szCs w:val="18"/>
              </w:rPr>
              <w:t>Dominance of planters in (although they are a minority)</w:t>
            </w:r>
          </w:p>
          <w:p w:rsidR="00323EF6" w:rsidRDefault="00323EF6" w:rsidP="00323EF6">
            <w:pPr>
              <w:pStyle w:val="ListParagraph"/>
              <w:numPr>
                <w:ilvl w:val="1"/>
                <w:numId w:val="31"/>
              </w:numPr>
              <w:ind w:left="720"/>
              <w:rPr>
                <w:rFonts w:cs="Arial"/>
                <w:sz w:val="18"/>
                <w:szCs w:val="18"/>
              </w:rPr>
            </w:pPr>
            <w:r>
              <w:rPr>
                <w:rFonts w:cs="Arial"/>
                <w:sz w:val="18"/>
                <w:szCs w:val="18"/>
              </w:rPr>
              <w:t>Slavery and cotton, main international markets, dependence on cotton gin</w:t>
            </w:r>
          </w:p>
          <w:p w:rsidR="00323EF6" w:rsidRPr="00323EF6" w:rsidRDefault="00323EF6" w:rsidP="003B28FE">
            <w:pPr>
              <w:pStyle w:val="ListParagraph"/>
              <w:numPr>
                <w:ilvl w:val="1"/>
                <w:numId w:val="31"/>
              </w:numPr>
              <w:ind w:left="720"/>
              <w:rPr>
                <w:rFonts w:cs="Arial"/>
                <w:sz w:val="18"/>
                <w:szCs w:val="18"/>
              </w:rPr>
            </w:pPr>
            <w:r w:rsidRPr="00323EF6">
              <w:rPr>
                <w:rFonts w:cs="Arial"/>
                <w:sz w:val="18"/>
                <w:szCs w:val="18"/>
              </w:rPr>
              <w:t xml:space="preserve">Slaves, quantity used in cotton production and </w:t>
            </w:r>
            <w:r>
              <w:rPr>
                <w:rFonts w:cs="Arial"/>
                <w:sz w:val="18"/>
                <w:szCs w:val="18"/>
              </w:rPr>
              <w:t>increase in quantity over time</w:t>
            </w:r>
          </w:p>
          <w:p w:rsidR="00323EF6" w:rsidRDefault="00323EF6" w:rsidP="00323EF6">
            <w:pPr>
              <w:pStyle w:val="ListParagraph"/>
              <w:numPr>
                <w:ilvl w:val="0"/>
                <w:numId w:val="31"/>
              </w:numPr>
              <w:rPr>
                <w:rFonts w:cs="Arial"/>
                <w:sz w:val="18"/>
                <w:szCs w:val="18"/>
              </w:rPr>
            </w:pPr>
            <w:r w:rsidRPr="00323EF6">
              <w:rPr>
                <w:rFonts w:cs="Arial"/>
                <w:sz w:val="18"/>
                <w:szCs w:val="18"/>
              </w:rPr>
              <w:t>Sojourner Truth</w:t>
            </w:r>
            <w:r>
              <w:rPr>
                <w:rFonts w:cs="Arial"/>
                <w:sz w:val="18"/>
                <w:szCs w:val="18"/>
              </w:rPr>
              <w:t>, African American, former slave, abolitionist, speaker for women’s rights</w:t>
            </w:r>
          </w:p>
          <w:p w:rsidR="00323EF6" w:rsidRDefault="00323EF6" w:rsidP="00ED0DAF">
            <w:pPr>
              <w:pStyle w:val="ListParagraph"/>
              <w:numPr>
                <w:ilvl w:val="0"/>
                <w:numId w:val="31"/>
              </w:numPr>
              <w:rPr>
                <w:rFonts w:cs="Arial"/>
                <w:sz w:val="18"/>
                <w:szCs w:val="18"/>
              </w:rPr>
            </w:pPr>
            <w:r w:rsidRPr="00323EF6">
              <w:rPr>
                <w:rFonts w:cs="Arial"/>
                <w:sz w:val="18"/>
                <w:szCs w:val="18"/>
              </w:rPr>
              <w:t>Rebellions by slaves</w:t>
            </w:r>
            <w:r w:rsidR="00A42BDB">
              <w:rPr>
                <w:rFonts w:cs="Arial"/>
                <w:sz w:val="18"/>
                <w:szCs w:val="18"/>
              </w:rPr>
              <w:t xml:space="preserve"> or free blacks</w:t>
            </w:r>
            <w:r w:rsidRPr="00323EF6">
              <w:rPr>
                <w:rFonts w:cs="Arial"/>
                <w:sz w:val="18"/>
                <w:szCs w:val="18"/>
              </w:rPr>
              <w:t xml:space="preserve">, Gabriel Prosser, </w:t>
            </w:r>
            <w:r w:rsidR="00A42BDB">
              <w:rPr>
                <w:rFonts w:cs="Arial"/>
                <w:sz w:val="18"/>
                <w:szCs w:val="18"/>
              </w:rPr>
              <w:t xml:space="preserve">Charles </w:t>
            </w:r>
            <w:proofErr w:type="spellStart"/>
            <w:r w:rsidR="00A42BDB">
              <w:rPr>
                <w:rFonts w:cs="Arial"/>
                <w:sz w:val="18"/>
                <w:szCs w:val="18"/>
              </w:rPr>
              <w:t>Deslondes</w:t>
            </w:r>
            <w:proofErr w:type="spellEnd"/>
            <w:r w:rsidR="00A42BDB">
              <w:rPr>
                <w:rFonts w:cs="Arial"/>
                <w:sz w:val="18"/>
                <w:szCs w:val="18"/>
              </w:rPr>
              <w:t xml:space="preserve">, </w:t>
            </w:r>
            <w:r w:rsidRPr="00323EF6">
              <w:rPr>
                <w:rFonts w:cs="Arial"/>
                <w:sz w:val="18"/>
                <w:szCs w:val="18"/>
              </w:rPr>
              <w:t>Denmark Vesey, Nat Turner.</w:t>
            </w:r>
          </w:p>
          <w:p w:rsidR="00E41363" w:rsidRPr="00323EF6" w:rsidRDefault="00E41363" w:rsidP="00ED0DAF">
            <w:pPr>
              <w:pStyle w:val="ListParagraph"/>
              <w:numPr>
                <w:ilvl w:val="0"/>
                <w:numId w:val="31"/>
              </w:numPr>
              <w:rPr>
                <w:rFonts w:cs="Arial"/>
                <w:sz w:val="18"/>
                <w:szCs w:val="18"/>
              </w:rPr>
            </w:pPr>
            <w:r>
              <w:rPr>
                <w:rFonts w:cs="Arial"/>
                <w:sz w:val="18"/>
                <w:szCs w:val="18"/>
              </w:rPr>
              <w:t>American Colonization Society, an early movement to deal with slavery by returning freed slaves to Liberia in Africa</w:t>
            </w:r>
          </w:p>
          <w:p w:rsidR="00A42BDB" w:rsidRDefault="005F1AC8" w:rsidP="00A42BDB">
            <w:pPr>
              <w:pStyle w:val="ListParagraph"/>
              <w:numPr>
                <w:ilvl w:val="0"/>
                <w:numId w:val="31"/>
              </w:numPr>
              <w:rPr>
                <w:rFonts w:cs="Arial"/>
                <w:sz w:val="18"/>
                <w:szCs w:val="18"/>
              </w:rPr>
            </w:pPr>
            <w:r>
              <w:rPr>
                <w:rFonts w:cs="Arial"/>
                <w:sz w:val="18"/>
                <w:szCs w:val="18"/>
              </w:rPr>
              <w:t>North</w:t>
            </w:r>
            <w:r w:rsidR="00A42BDB">
              <w:rPr>
                <w:rFonts w:cs="Arial"/>
                <w:sz w:val="18"/>
                <w:szCs w:val="18"/>
              </w:rPr>
              <w:t>’s characteristics from the 1830s</w:t>
            </w:r>
          </w:p>
          <w:p w:rsidR="005F1AC8" w:rsidRDefault="005F1AC8" w:rsidP="005F1AC8">
            <w:pPr>
              <w:pStyle w:val="ListParagraph"/>
              <w:numPr>
                <w:ilvl w:val="1"/>
                <w:numId w:val="31"/>
              </w:numPr>
              <w:ind w:left="720"/>
              <w:rPr>
                <w:rFonts w:cs="Arial"/>
                <w:sz w:val="18"/>
                <w:szCs w:val="18"/>
              </w:rPr>
            </w:pPr>
            <w:r>
              <w:rPr>
                <w:rFonts w:cs="Arial"/>
                <w:sz w:val="18"/>
                <w:szCs w:val="18"/>
              </w:rPr>
              <w:t xml:space="preserve">Varied </w:t>
            </w:r>
            <w:r w:rsidR="00E41363">
              <w:rPr>
                <w:rFonts w:cs="Arial"/>
                <w:sz w:val="18"/>
                <w:szCs w:val="18"/>
              </w:rPr>
              <w:t xml:space="preserve">general </w:t>
            </w:r>
            <w:r>
              <w:rPr>
                <w:rFonts w:cs="Arial"/>
                <w:sz w:val="18"/>
                <w:szCs w:val="18"/>
              </w:rPr>
              <w:t>reform movements</w:t>
            </w:r>
            <w:r w:rsidR="00E41363">
              <w:rPr>
                <w:rFonts w:cs="Arial"/>
                <w:sz w:val="18"/>
                <w:szCs w:val="18"/>
              </w:rPr>
              <w:t xml:space="preserve"> (examples in 7.)</w:t>
            </w:r>
          </w:p>
          <w:p w:rsidR="00E41363" w:rsidRDefault="00A41F16" w:rsidP="00E41363">
            <w:pPr>
              <w:pStyle w:val="ListParagraph"/>
              <w:numPr>
                <w:ilvl w:val="1"/>
                <w:numId w:val="31"/>
              </w:numPr>
              <w:ind w:left="720"/>
              <w:rPr>
                <w:rFonts w:cs="Arial"/>
                <w:sz w:val="18"/>
                <w:szCs w:val="18"/>
              </w:rPr>
            </w:pPr>
            <w:r w:rsidRPr="00A41F16">
              <w:rPr>
                <w:rFonts w:cs="Arial"/>
                <w:sz w:val="18"/>
                <w:szCs w:val="18"/>
                <w:u w:val="single"/>
              </w:rPr>
              <w:t>Against slavery:</w:t>
            </w:r>
            <w:r>
              <w:rPr>
                <w:rFonts w:cs="Arial"/>
                <w:sz w:val="18"/>
                <w:szCs w:val="18"/>
              </w:rPr>
              <w:t xml:space="preserve"> </w:t>
            </w:r>
            <w:r w:rsidR="00E41363" w:rsidRPr="00E41363">
              <w:rPr>
                <w:rFonts w:cs="Arial"/>
                <w:sz w:val="18"/>
                <w:szCs w:val="18"/>
              </w:rPr>
              <w:t>American Anti-Slavery Society, a</w:t>
            </w:r>
            <w:r w:rsidR="00E41363" w:rsidRPr="00E41363">
              <w:rPr>
                <w:rFonts w:cs="Arial"/>
                <w:b/>
                <w:sz w:val="18"/>
                <w:szCs w:val="18"/>
              </w:rPr>
              <w:t xml:space="preserve"> small</w:t>
            </w:r>
            <w:r w:rsidR="00E41363">
              <w:rPr>
                <w:rFonts w:cs="Arial"/>
                <w:sz w:val="18"/>
                <w:szCs w:val="18"/>
              </w:rPr>
              <w:t xml:space="preserve"> </w:t>
            </w:r>
            <w:r w:rsidR="00E41363" w:rsidRPr="00E41363">
              <w:rPr>
                <w:rFonts w:cs="Arial"/>
                <w:sz w:val="18"/>
                <w:szCs w:val="18"/>
              </w:rPr>
              <w:t xml:space="preserve">movement for immediate abolition of slavery, and </w:t>
            </w:r>
            <w:r w:rsidR="00E41363" w:rsidRPr="00E41363">
              <w:rPr>
                <w:rFonts w:cs="Arial"/>
                <w:sz w:val="18"/>
                <w:szCs w:val="18"/>
              </w:rPr>
              <w:br/>
              <w:t>- William Lloyd Garrison (newspaper The Liberator)</w:t>
            </w:r>
            <w:r w:rsidR="00E41363" w:rsidRPr="00E41363">
              <w:rPr>
                <w:rFonts w:cs="Arial"/>
                <w:sz w:val="18"/>
                <w:szCs w:val="18"/>
              </w:rPr>
              <w:br/>
              <w:t xml:space="preserve">- Frederick Douglass, African American, former slave, abolitionist (newspaper </w:t>
            </w:r>
            <w:r w:rsidR="00E41363" w:rsidRPr="00E41363">
              <w:rPr>
                <w:rFonts w:cs="Arial"/>
                <w:i/>
                <w:sz w:val="18"/>
                <w:szCs w:val="18"/>
              </w:rPr>
              <w:t>The North Star</w:t>
            </w:r>
            <w:r w:rsidR="00E41363" w:rsidRPr="00E41363">
              <w:rPr>
                <w:rFonts w:cs="Arial"/>
                <w:sz w:val="18"/>
                <w:szCs w:val="18"/>
              </w:rPr>
              <w:t>)</w:t>
            </w:r>
          </w:p>
          <w:p w:rsidR="00A41F16" w:rsidRPr="00E41363" w:rsidRDefault="00A41F16" w:rsidP="00E41363">
            <w:pPr>
              <w:pStyle w:val="ListParagraph"/>
              <w:numPr>
                <w:ilvl w:val="1"/>
                <w:numId w:val="31"/>
              </w:numPr>
              <w:ind w:left="720"/>
              <w:rPr>
                <w:rFonts w:cs="Arial"/>
                <w:sz w:val="18"/>
                <w:szCs w:val="18"/>
              </w:rPr>
            </w:pPr>
            <w:r w:rsidRPr="00A41F16">
              <w:rPr>
                <w:rFonts w:cs="Arial"/>
                <w:sz w:val="18"/>
                <w:szCs w:val="18"/>
                <w:u w:val="single"/>
              </w:rPr>
              <w:t>Against slavery:</w:t>
            </w:r>
            <w:r>
              <w:rPr>
                <w:rFonts w:cs="Arial"/>
                <w:sz w:val="18"/>
                <w:szCs w:val="18"/>
              </w:rPr>
              <w:t xml:space="preserve"> Underground railroad</w:t>
            </w:r>
          </w:p>
          <w:p w:rsidR="00E41363" w:rsidRDefault="00E41363" w:rsidP="00E41363">
            <w:pPr>
              <w:pStyle w:val="ListParagraph"/>
              <w:numPr>
                <w:ilvl w:val="0"/>
                <w:numId w:val="31"/>
              </w:numPr>
              <w:rPr>
                <w:rFonts w:cs="Arial"/>
                <w:sz w:val="18"/>
                <w:szCs w:val="18"/>
              </w:rPr>
            </w:pPr>
            <w:r>
              <w:rPr>
                <w:rFonts w:cs="Arial"/>
                <w:sz w:val="18"/>
                <w:szCs w:val="18"/>
              </w:rPr>
              <w:t>Examples of the North’s varied general reform movements</w:t>
            </w:r>
          </w:p>
          <w:p w:rsidR="00E41363" w:rsidRDefault="00E41363" w:rsidP="00E41363">
            <w:pPr>
              <w:pStyle w:val="ListParagraph"/>
              <w:numPr>
                <w:ilvl w:val="1"/>
                <w:numId w:val="31"/>
              </w:numPr>
              <w:ind w:left="720"/>
              <w:rPr>
                <w:rFonts w:cs="Arial"/>
                <w:sz w:val="18"/>
                <w:szCs w:val="18"/>
              </w:rPr>
            </w:pPr>
            <w:r>
              <w:rPr>
                <w:rFonts w:cs="Arial"/>
                <w:sz w:val="18"/>
                <w:szCs w:val="18"/>
              </w:rPr>
              <w:t>Horace Mann, public education, and literacy</w:t>
            </w:r>
          </w:p>
          <w:p w:rsidR="00E41363" w:rsidRDefault="00E41363" w:rsidP="00E41363">
            <w:pPr>
              <w:pStyle w:val="ListParagraph"/>
              <w:numPr>
                <w:ilvl w:val="1"/>
                <w:numId w:val="31"/>
              </w:numPr>
              <w:ind w:left="720"/>
              <w:rPr>
                <w:rFonts w:cs="Arial"/>
                <w:sz w:val="18"/>
                <w:szCs w:val="18"/>
              </w:rPr>
            </w:pPr>
            <w:r>
              <w:rPr>
                <w:rFonts w:cs="Arial"/>
                <w:sz w:val="18"/>
                <w:szCs w:val="18"/>
              </w:rPr>
              <w:t>Insane asylums and prisons and Dorothea Dix</w:t>
            </w:r>
          </w:p>
          <w:p w:rsidR="00E41363" w:rsidRDefault="00E41363" w:rsidP="00E41363">
            <w:pPr>
              <w:pStyle w:val="ListParagraph"/>
              <w:numPr>
                <w:ilvl w:val="1"/>
                <w:numId w:val="31"/>
              </w:numPr>
              <w:ind w:left="720"/>
              <w:rPr>
                <w:rFonts w:cs="Arial"/>
                <w:sz w:val="18"/>
                <w:szCs w:val="18"/>
              </w:rPr>
            </w:pPr>
            <w:r>
              <w:rPr>
                <w:rFonts w:cs="Arial"/>
                <w:sz w:val="18"/>
                <w:szCs w:val="18"/>
              </w:rPr>
              <w:t>Second Great Awakening</w:t>
            </w:r>
          </w:p>
          <w:p w:rsidR="00E41363" w:rsidRDefault="00E41363" w:rsidP="00E41363">
            <w:pPr>
              <w:pStyle w:val="ListParagraph"/>
              <w:numPr>
                <w:ilvl w:val="1"/>
                <w:numId w:val="31"/>
              </w:numPr>
              <w:ind w:left="720"/>
              <w:rPr>
                <w:rFonts w:cs="Arial"/>
                <w:sz w:val="18"/>
                <w:szCs w:val="18"/>
              </w:rPr>
            </w:pPr>
            <w:r>
              <w:rPr>
                <w:rFonts w:cs="Arial"/>
                <w:sz w:val="18"/>
                <w:szCs w:val="18"/>
              </w:rPr>
              <w:t>Suffrage and Susan B. Anthony</w:t>
            </w:r>
          </w:p>
          <w:p w:rsidR="00E41363" w:rsidRDefault="00E41363" w:rsidP="00E41363">
            <w:pPr>
              <w:pStyle w:val="ListParagraph"/>
              <w:numPr>
                <w:ilvl w:val="1"/>
                <w:numId w:val="31"/>
              </w:numPr>
              <w:ind w:left="720"/>
              <w:rPr>
                <w:rFonts w:cs="Arial"/>
                <w:sz w:val="18"/>
                <w:szCs w:val="18"/>
              </w:rPr>
            </w:pPr>
            <w:r>
              <w:rPr>
                <w:rFonts w:cs="Arial"/>
                <w:sz w:val="18"/>
                <w:szCs w:val="18"/>
              </w:rPr>
              <w:t>Temperance</w:t>
            </w:r>
          </w:p>
          <w:p w:rsidR="00E41363" w:rsidRDefault="00E41363" w:rsidP="00F22BB4">
            <w:pPr>
              <w:pStyle w:val="ListParagraph"/>
              <w:numPr>
                <w:ilvl w:val="1"/>
                <w:numId w:val="31"/>
              </w:numPr>
              <w:ind w:left="720"/>
              <w:rPr>
                <w:rFonts w:cs="Arial"/>
                <w:sz w:val="18"/>
                <w:szCs w:val="18"/>
              </w:rPr>
            </w:pPr>
            <w:r w:rsidRPr="00E41363">
              <w:rPr>
                <w:rFonts w:cs="Arial"/>
                <w:sz w:val="18"/>
                <w:szCs w:val="18"/>
              </w:rPr>
              <w:t xml:space="preserve">Transcendentalism Ralph Waldo Emerson and Henry David Thoreau (also the author of </w:t>
            </w:r>
            <w:r>
              <w:rPr>
                <w:rFonts w:cs="Arial"/>
                <w:sz w:val="18"/>
                <w:szCs w:val="18"/>
              </w:rPr>
              <w:t>Civil Disobedience”</w:t>
            </w:r>
          </w:p>
          <w:p w:rsidR="00A41F16" w:rsidRDefault="00E41363" w:rsidP="00A41F16">
            <w:pPr>
              <w:pStyle w:val="ListParagraph"/>
              <w:numPr>
                <w:ilvl w:val="1"/>
                <w:numId w:val="31"/>
              </w:numPr>
              <w:ind w:left="720"/>
              <w:rPr>
                <w:rFonts w:cs="Arial"/>
                <w:sz w:val="18"/>
                <w:szCs w:val="18"/>
              </w:rPr>
            </w:pPr>
            <w:r w:rsidRPr="00E41363">
              <w:rPr>
                <w:rFonts w:cs="Arial"/>
                <w:sz w:val="18"/>
                <w:szCs w:val="18"/>
              </w:rPr>
              <w:t>Utopian communes (such as Shakers)</w:t>
            </w:r>
          </w:p>
          <w:p w:rsidR="00A41F16" w:rsidRPr="00A41F16" w:rsidRDefault="00A41F16" w:rsidP="00A41F16">
            <w:pPr>
              <w:rPr>
                <w:rFonts w:cs="Arial"/>
                <w:sz w:val="18"/>
                <w:szCs w:val="18"/>
              </w:rPr>
            </w:pPr>
            <w:r w:rsidRPr="00A41F16">
              <w:rPr>
                <w:rFonts w:cs="Arial"/>
                <w:b/>
                <w:i/>
                <w:sz w:val="18"/>
                <w:szCs w:val="18"/>
                <w:highlight w:val="cyan"/>
              </w:rPr>
              <w:t>Tip</w:t>
            </w:r>
            <w:r>
              <w:rPr>
                <w:rFonts w:cs="Arial"/>
                <w:sz w:val="18"/>
                <w:szCs w:val="18"/>
              </w:rPr>
              <w:t xml:space="preserve">: For the next events, use the instructor’s link in </w:t>
            </w:r>
            <w:r w:rsidR="00B02AD5">
              <w:rPr>
                <w:rFonts w:cs="Arial"/>
                <w:sz w:val="18"/>
                <w:szCs w:val="18"/>
              </w:rPr>
              <w:t>Lesson 2</w:t>
            </w:r>
            <w:r>
              <w:rPr>
                <w:rFonts w:cs="Arial"/>
                <w:sz w:val="18"/>
                <w:szCs w:val="18"/>
              </w:rPr>
              <w:t>.</w:t>
            </w:r>
          </w:p>
          <w:p w:rsidR="00323EF6" w:rsidRDefault="00E41363" w:rsidP="00323EF6">
            <w:pPr>
              <w:pStyle w:val="ListParagraph"/>
              <w:numPr>
                <w:ilvl w:val="0"/>
                <w:numId w:val="31"/>
              </w:numPr>
              <w:rPr>
                <w:rFonts w:cs="Arial"/>
                <w:sz w:val="18"/>
                <w:szCs w:val="18"/>
              </w:rPr>
            </w:pPr>
            <w:r>
              <w:rPr>
                <w:rFonts w:cs="Arial"/>
                <w:sz w:val="18"/>
                <w:szCs w:val="18"/>
              </w:rPr>
              <w:t>Free Soil movement (West and North) and political party to stop expansion of slavery to the territories</w:t>
            </w:r>
          </w:p>
          <w:p w:rsidR="00A41F16" w:rsidRDefault="00A41F16" w:rsidP="00323EF6">
            <w:pPr>
              <w:pStyle w:val="ListParagraph"/>
              <w:numPr>
                <w:ilvl w:val="0"/>
                <w:numId w:val="31"/>
              </w:numPr>
              <w:rPr>
                <w:rFonts w:cs="Arial"/>
                <w:sz w:val="18"/>
                <w:szCs w:val="18"/>
              </w:rPr>
            </w:pPr>
            <w:r>
              <w:rPr>
                <w:rFonts w:cs="Arial"/>
                <w:sz w:val="18"/>
                <w:szCs w:val="18"/>
              </w:rPr>
              <w:t>“manifest destiny” and John L. O’Sullivan</w:t>
            </w:r>
          </w:p>
          <w:p w:rsidR="00A41F16" w:rsidRDefault="00A41F16" w:rsidP="00323EF6">
            <w:pPr>
              <w:pStyle w:val="ListParagraph"/>
              <w:numPr>
                <w:ilvl w:val="0"/>
                <w:numId w:val="31"/>
              </w:numPr>
              <w:rPr>
                <w:rFonts w:cs="Arial"/>
                <w:sz w:val="18"/>
                <w:szCs w:val="18"/>
              </w:rPr>
            </w:pPr>
            <w:r>
              <w:rPr>
                <w:rFonts w:cs="Arial"/>
                <w:sz w:val="18"/>
                <w:szCs w:val="18"/>
              </w:rPr>
              <w:t>Westward expansion - consequences on Native Americans</w:t>
            </w:r>
          </w:p>
          <w:p w:rsidR="00A41F16" w:rsidRDefault="00A41F16" w:rsidP="00A41F16">
            <w:pPr>
              <w:pStyle w:val="ListParagraph"/>
              <w:numPr>
                <w:ilvl w:val="0"/>
                <w:numId w:val="31"/>
              </w:numPr>
              <w:rPr>
                <w:rFonts w:cs="Arial"/>
                <w:sz w:val="18"/>
                <w:szCs w:val="18"/>
              </w:rPr>
            </w:pPr>
            <w:r>
              <w:rPr>
                <w:rFonts w:cs="Arial"/>
                <w:sz w:val="18"/>
                <w:szCs w:val="18"/>
              </w:rPr>
              <w:t>1844 Election of James Knox Polk with a platform of annexation of Texas (happens) and taking British territory to expand Oregon (does not happen)</w:t>
            </w:r>
          </w:p>
          <w:p w:rsidR="00A41F16" w:rsidRDefault="00A41F16" w:rsidP="00A41F16">
            <w:pPr>
              <w:pStyle w:val="ListParagraph"/>
              <w:numPr>
                <w:ilvl w:val="0"/>
                <w:numId w:val="31"/>
              </w:numPr>
              <w:rPr>
                <w:rFonts w:cs="Arial"/>
                <w:sz w:val="18"/>
                <w:szCs w:val="18"/>
              </w:rPr>
            </w:pPr>
            <w:r>
              <w:rPr>
                <w:rFonts w:cs="Arial"/>
                <w:sz w:val="18"/>
                <w:szCs w:val="18"/>
              </w:rPr>
              <w:t>Mexican War, starts with a Texas/Mexico boundary dispute</w:t>
            </w:r>
          </w:p>
          <w:p w:rsidR="00A41F16" w:rsidRDefault="00A41F16" w:rsidP="00A41F16">
            <w:pPr>
              <w:pStyle w:val="ListParagraph"/>
              <w:numPr>
                <w:ilvl w:val="0"/>
                <w:numId w:val="31"/>
              </w:numPr>
              <w:rPr>
                <w:rFonts w:cs="Arial"/>
                <w:sz w:val="18"/>
                <w:szCs w:val="18"/>
              </w:rPr>
            </w:pPr>
            <w:proofErr w:type="spellStart"/>
            <w:r>
              <w:rPr>
                <w:rFonts w:cs="Arial"/>
                <w:sz w:val="18"/>
                <w:szCs w:val="18"/>
              </w:rPr>
              <w:t>Wilmont</w:t>
            </w:r>
            <w:proofErr w:type="spellEnd"/>
            <w:r>
              <w:rPr>
                <w:rFonts w:cs="Arial"/>
                <w:sz w:val="18"/>
                <w:szCs w:val="18"/>
              </w:rPr>
              <w:t xml:space="preserve"> Proviso (proviso = a condition)</w:t>
            </w:r>
          </w:p>
          <w:p w:rsidR="00A41F16" w:rsidRDefault="00A41F16" w:rsidP="00A41F16">
            <w:pPr>
              <w:pStyle w:val="ListParagraph"/>
              <w:numPr>
                <w:ilvl w:val="0"/>
                <w:numId w:val="31"/>
              </w:numPr>
              <w:rPr>
                <w:rFonts w:cs="Arial"/>
                <w:sz w:val="18"/>
                <w:szCs w:val="18"/>
              </w:rPr>
            </w:pPr>
            <w:r>
              <w:rPr>
                <w:rFonts w:cs="Arial"/>
                <w:sz w:val="18"/>
                <w:szCs w:val="18"/>
              </w:rPr>
              <w:t>Mexican War, territory gained</w:t>
            </w:r>
          </w:p>
          <w:p w:rsidR="00A41F16" w:rsidRPr="00A41F16" w:rsidRDefault="00A41F16" w:rsidP="00E613CB">
            <w:pPr>
              <w:pStyle w:val="ListParagraph"/>
              <w:numPr>
                <w:ilvl w:val="0"/>
                <w:numId w:val="31"/>
              </w:numPr>
              <w:rPr>
                <w:rFonts w:cs="Arial"/>
                <w:sz w:val="18"/>
                <w:szCs w:val="18"/>
              </w:rPr>
            </w:pPr>
            <w:r w:rsidRPr="00A41F16">
              <w:rPr>
                <w:rFonts w:cs="Arial"/>
                <w:sz w:val="18"/>
                <w:szCs w:val="18"/>
              </w:rPr>
              <w:t>1849 California Gold Rush</w:t>
            </w:r>
          </w:p>
          <w:p w:rsidR="00350B32" w:rsidRPr="002064E3" w:rsidRDefault="00A41F16" w:rsidP="002064E3">
            <w:pPr>
              <w:pStyle w:val="ListParagraph"/>
              <w:numPr>
                <w:ilvl w:val="0"/>
                <w:numId w:val="31"/>
              </w:numPr>
              <w:rPr>
                <w:rFonts w:cs="Arial"/>
                <w:sz w:val="18"/>
                <w:szCs w:val="18"/>
              </w:rPr>
            </w:pPr>
            <w:r>
              <w:rPr>
                <w:rFonts w:cs="Arial"/>
                <w:sz w:val="18"/>
                <w:szCs w:val="18"/>
              </w:rPr>
              <w:t>California’s request for admission as a free state</w:t>
            </w:r>
          </w:p>
        </w:tc>
        <w:tc>
          <w:tcPr>
            <w:tcW w:w="5868" w:type="dxa"/>
          </w:tcPr>
          <w:p w:rsidR="002064E3" w:rsidRDefault="002064E3" w:rsidP="002064E3">
            <w:pPr>
              <w:pStyle w:val="ListParagraph"/>
              <w:numPr>
                <w:ilvl w:val="0"/>
                <w:numId w:val="31"/>
              </w:numPr>
              <w:rPr>
                <w:rFonts w:cs="Arial"/>
                <w:sz w:val="18"/>
                <w:szCs w:val="18"/>
              </w:rPr>
            </w:pPr>
            <w:r>
              <w:rPr>
                <w:rFonts w:cs="Arial"/>
                <w:sz w:val="18"/>
                <w:szCs w:val="18"/>
              </w:rPr>
              <w:t>Compromise of 1850</w:t>
            </w:r>
          </w:p>
          <w:p w:rsidR="002064E3" w:rsidRDefault="002064E3" w:rsidP="002064E3">
            <w:pPr>
              <w:pStyle w:val="ListParagraph"/>
              <w:numPr>
                <w:ilvl w:val="0"/>
                <w:numId w:val="31"/>
              </w:numPr>
              <w:rPr>
                <w:rFonts w:cs="Arial"/>
                <w:sz w:val="18"/>
                <w:szCs w:val="18"/>
              </w:rPr>
            </w:pPr>
            <w:r>
              <w:rPr>
                <w:rFonts w:cs="Arial"/>
                <w:sz w:val="18"/>
                <w:szCs w:val="18"/>
              </w:rPr>
              <w:t>Fugitive Slave Act – part that offended most Northerners</w:t>
            </w:r>
          </w:p>
          <w:p w:rsidR="002064E3" w:rsidRPr="00A41F16" w:rsidRDefault="002064E3" w:rsidP="002064E3">
            <w:pPr>
              <w:pStyle w:val="ListParagraph"/>
              <w:numPr>
                <w:ilvl w:val="0"/>
                <w:numId w:val="31"/>
              </w:numPr>
              <w:rPr>
                <w:rFonts w:cs="Arial"/>
                <w:sz w:val="18"/>
                <w:szCs w:val="18"/>
              </w:rPr>
            </w:pPr>
            <w:r>
              <w:rPr>
                <w:rFonts w:cs="Arial"/>
                <w:sz w:val="18"/>
                <w:szCs w:val="18"/>
              </w:rPr>
              <w:t xml:space="preserve">Harriet Beecher Stowe’s </w:t>
            </w:r>
            <w:r w:rsidRPr="00A41F16">
              <w:rPr>
                <w:rFonts w:cs="Arial"/>
                <w:i/>
                <w:sz w:val="18"/>
                <w:szCs w:val="18"/>
              </w:rPr>
              <w:t>Uncle Tom’s Cabin</w:t>
            </w:r>
          </w:p>
          <w:p w:rsidR="002064E3" w:rsidRDefault="002064E3" w:rsidP="002064E3">
            <w:pPr>
              <w:pStyle w:val="ListParagraph"/>
              <w:numPr>
                <w:ilvl w:val="0"/>
                <w:numId w:val="31"/>
              </w:numPr>
              <w:rPr>
                <w:rFonts w:cs="Arial"/>
                <w:sz w:val="18"/>
                <w:szCs w:val="18"/>
              </w:rPr>
            </w:pPr>
            <w:r>
              <w:rPr>
                <w:rFonts w:cs="Arial"/>
                <w:sz w:val="18"/>
                <w:szCs w:val="18"/>
              </w:rPr>
              <w:t>Popular sovereignty (dangers of) and the Kansas Nebraska Act</w:t>
            </w:r>
          </w:p>
          <w:p w:rsidR="002064E3" w:rsidRDefault="002064E3" w:rsidP="002064E3">
            <w:pPr>
              <w:pStyle w:val="ListParagraph"/>
              <w:numPr>
                <w:ilvl w:val="0"/>
                <w:numId w:val="31"/>
              </w:numPr>
              <w:rPr>
                <w:rFonts w:cs="Arial"/>
                <w:sz w:val="18"/>
                <w:szCs w:val="18"/>
              </w:rPr>
            </w:pPr>
            <w:r>
              <w:rPr>
                <w:rFonts w:cs="Arial"/>
                <w:sz w:val="18"/>
                <w:szCs w:val="18"/>
              </w:rPr>
              <w:t>“Bleeding Kansas” (with majority of Kansans being pro-free-state)</w:t>
            </w:r>
          </w:p>
          <w:p w:rsidR="002064E3" w:rsidRDefault="002064E3" w:rsidP="002064E3">
            <w:pPr>
              <w:pStyle w:val="ListParagraph"/>
              <w:numPr>
                <w:ilvl w:val="0"/>
                <w:numId w:val="31"/>
              </w:numPr>
              <w:rPr>
                <w:rFonts w:cs="Arial"/>
                <w:sz w:val="18"/>
                <w:szCs w:val="18"/>
              </w:rPr>
            </w:pPr>
            <w:r>
              <w:rPr>
                <w:rFonts w:cs="Arial"/>
                <w:sz w:val="18"/>
                <w:szCs w:val="18"/>
              </w:rPr>
              <w:t>John Brown in Kansas</w:t>
            </w:r>
          </w:p>
          <w:p w:rsidR="002064E3" w:rsidRDefault="002064E3" w:rsidP="002064E3">
            <w:pPr>
              <w:pStyle w:val="ListParagraph"/>
              <w:numPr>
                <w:ilvl w:val="0"/>
                <w:numId w:val="31"/>
              </w:numPr>
              <w:rPr>
                <w:rFonts w:cs="Arial"/>
                <w:sz w:val="18"/>
                <w:szCs w:val="18"/>
              </w:rPr>
            </w:pPr>
            <w:r>
              <w:rPr>
                <w:rFonts w:cs="Arial"/>
                <w:sz w:val="18"/>
                <w:szCs w:val="18"/>
              </w:rPr>
              <w:t>Preston Brooks’ attack on Senator Charles Sumner</w:t>
            </w:r>
          </w:p>
          <w:p w:rsidR="002064E3" w:rsidRDefault="002064E3" w:rsidP="002064E3">
            <w:pPr>
              <w:pStyle w:val="ListParagraph"/>
              <w:numPr>
                <w:ilvl w:val="0"/>
                <w:numId w:val="31"/>
              </w:numPr>
              <w:rPr>
                <w:rFonts w:cs="Arial"/>
                <w:sz w:val="18"/>
                <w:szCs w:val="18"/>
              </w:rPr>
            </w:pPr>
            <w:r>
              <w:rPr>
                <w:rFonts w:cs="Arial"/>
                <w:sz w:val="18"/>
                <w:szCs w:val="18"/>
              </w:rPr>
              <w:t>Split in the Democratic party and rise of the Republican Party and of Abraham Lincoln, a moderate</w:t>
            </w:r>
          </w:p>
          <w:p w:rsidR="002064E3" w:rsidRDefault="002064E3" w:rsidP="002064E3">
            <w:pPr>
              <w:pStyle w:val="ListParagraph"/>
              <w:numPr>
                <w:ilvl w:val="0"/>
                <w:numId w:val="31"/>
              </w:numPr>
              <w:rPr>
                <w:rFonts w:cs="Arial"/>
                <w:sz w:val="18"/>
                <w:szCs w:val="18"/>
              </w:rPr>
            </w:pPr>
            <w:r>
              <w:rPr>
                <w:rFonts w:cs="Arial"/>
                <w:sz w:val="18"/>
                <w:szCs w:val="18"/>
              </w:rPr>
              <w:t xml:space="preserve">John Brown at Harper’s Ferry </w:t>
            </w:r>
          </w:p>
          <w:p w:rsidR="002064E3" w:rsidRDefault="002064E3" w:rsidP="002064E3">
            <w:pPr>
              <w:pStyle w:val="ListParagraph"/>
              <w:numPr>
                <w:ilvl w:val="0"/>
                <w:numId w:val="31"/>
              </w:numPr>
              <w:rPr>
                <w:rFonts w:cs="Arial"/>
                <w:sz w:val="18"/>
                <w:szCs w:val="18"/>
              </w:rPr>
            </w:pPr>
            <w:r>
              <w:rPr>
                <w:rFonts w:cs="Arial"/>
                <w:sz w:val="18"/>
                <w:szCs w:val="18"/>
              </w:rPr>
              <w:t>Lincoln’s positon on slavery or secession (Don’t assume!)</w:t>
            </w:r>
          </w:p>
          <w:p w:rsidR="002064E3" w:rsidRDefault="002064E3" w:rsidP="002064E3">
            <w:pPr>
              <w:pStyle w:val="ListParagraph"/>
              <w:numPr>
                <w:ilvl w:val="1"/>
                <w:numId w:val="31"/>
              </w:numPr>
              <w:ind w:left="720"/>
              <w:rPr>
                <w:rFonts w:cs="Arial"/>
                <w:sz w:val="18"/>
                <w:szCs w:val="18"/>
              </w:rPr>
            </w:pPr>
            <w:r>
              <w:rPr>
                <w:rFonts w:cs="Arial"/>
                <w:sz w:val="18"/>
                <w:szCs w:val="18"/>
              </w:rPr>
              <w:t>In the Lincoln-Douglas Debates</w:t>
            </w:r>
          </w:p>
          <w:p w:rsidR="002064E3" w:rsidRDefault="002064E3" w:rsidP="002064E3">
            <w:pPr>
              <w:pStyle w:val="ListParagraph"/>
              <w:numPr>
                <w:ilvl w:val="1"/>
                <w:numId w:val="31"/>
              </w:numPr>
              <w:ind w:left="720"/>
              <w:rPr>
                <w:rFonts w:cs="Arial"/>
                <w:sz w:val="18"/>
                <w:szCs w:val="18"/>
              </w:rPr>
            </w:pPr>
            <w:r>
              <w:rPr>
                <w:rFonts w:cs="Arial"/>
                <w:sz w:val="18"/>
                <w:szCs w:val="18"/>
              </w:rPr>
              <w:t>In the 1</w:t>
            </w:r>
            <w:r w:rsidRPr="00A41F16">
              <w:rPr>
                <w:rFonts w:cs="Arial"/>
                <w:sz w:val="18"/>
                <w:szCs w:val="18"/>
                <w:vertAlign w:val="superscript"/>
              </w:rPr>
              <w:t>st</w:t>
            </w:r>
            <w:r>
              <w:rPr>
                <w:rFonts w:cs="Arial"/>
                <w:sz w:val="18"/>
                <w:szCs w:val="18"/>
              </w:rPr>
              <w:t xml:space="preserve"> Inaugural Address</w:t>
            </w:r>
          </w:p>
          <w:p w:rsidR="002064E3" w:rsidRDefault="002064E3" w:rsidP="002064E3">
            <w:pPr>
              <w:pStyle w:val="ListParagraph"/>
              <w:numPr>
                <w:ilvl w:val="1"/>
                <w:numId w:val="31"/>
              </w:numPr>
              <w:ind w:left="720"/>
              <w:rPr>
                <w:rFonts w:cs="Arial"/>
                <w:sz w:val="18"/>
                <w:szCs w:val="18"/>
              </w:rPr>
            </w:pPr>
            <w:r>
              <w:rPr>
                <w:rFonts w:cs="Arial"/>
                <w:sz w:val="18"/>
                <w:szCs w:val="18"/>
              </w:rPr>
              <w:t>When the South 1</w:t>
            </w:r>
            <w:r w:rsidRPr="00A41F16">
              <w:rPr>
                <w:rFonts w:cs="Arial"/>
                <w:sz w:val="18"/>
                <w:szCs w:val="18"/>
                <w:vertAlign w:val="superscript"/>
              </w:rPr>
              <w:t>st</w:t>
            </w:r>
            <w:r>
              <w:rPr>
                <w:rFonts w:cs="Arial"/>
                <w:sz w:val="18"/>
                <w:szCs w:val="18"/>
              </w:rPr>
              <w:t xml:space="preserve"> seceded</w:t>
            </w:r>
          </w:p>
          <w:p w:rsidR="002064E3" w:rsidRDefault="002064E3" w:rsidP="002064E3">
            <w:pPr>
              <w:pStyle w:val="ListParagraph"/>
              <w:numPr>
                <w:ilvl w:val="1"/>
                <w:numId w:val="31"/>
              </w:numPr>
              <w:ind w:left="720"/>
              <w:rPr>
                <w:rFonts w:cs="Arial"/>
                <w:sz w:val="18"/>
                <w:szCs w:val="18"/>
              </w:rPr>
            </w:pPr>
            <w:r>
              <w:rPr>
                <w:rFonts w:cs="Arial"/>
                <w:sz w:val="18"/>
                <w:szCs w:val="18"/>
              </w:rPr>
              <w:t>When the South was defeated</w:t>
            </w:r>
          </w:p>
          <w:p w:rsidR="006E2577" w:rsidRDefault="006E2577" w:rsidP="006E2577">
            <w:pPr>
              <w:pStyle w:val="ListParagraph"/>
              <w:numPr>
                <w:ilvl w:val="0"/>
                <w:numId w:val="31"/>
              </w:numPr>
              <w:rPr>
                <w:rFonts w:cs="Arial"/>
                <w:sz w:val="18"/>
                <w:szCs w:val="18"/>
              </w:rPr>
            </w:pPr>
            <w:r>
              <w:rPr>
                <w:rFonts w:cs="Arial"/>
                <w:sz w:val="18"/>
                <w:szCs w:val="18"/>
              </w:rPr>
              <w:t xml:space="preserve">1860-1861, month of Lincoln’s election and month of his taking office </w:t>
            </w:r>
          </w:p>
          <w:p w:rsidR="006E2577" w:rsidRDefault="006E2577" w:rsidP="006E2577">
            <w:pPr>
              <w:pStyle w:val="ListParagraph"/>
              <w:numPr>
                <w:ilvl w:val="0"/>
                <w:numId w:val="31"/>
              </w:numPr>
              <w:rPr>
                <w:rFonts w:cs="Arial"/>
                <w:sz w:val="18"/>
                <w:szCs w:val="18"/>
              </w:rPr>
            </w:pPr>
            <w:r>
              <w:rPr>
                <w:rFonts w:cs="Arial"/>
                <w:sz w:val="18"/>
                <w:szCs w:val="18"/>
              </w:rPr>
              <w:t>Secession crisis, South Carolina firing on a federal fort, Fort Sumter, (before Lincoln takes office)</w:t>
            </w:r>
          </w:p>
          <w:p w:rsidR="006E2577" w:rsidRDefault="006E2577" w:rsidP="006E2577">
            <w:pPr>
              <w:pStyle w:val="ListParagraph"/>
              <w:numPr>
                <w:ilvl w:val="0"/>
                <w:numId w:val="31"/>
              </w:numPr>
              <w:rPr>
                <w:rFonts w:cs="Arial"/>
                <w:sz w:val="18"/>
                <w:szCs w:val="18"/>
              </w:rPr>
            </w:pPr>
            <w:r>
              <w:rPr>
                <w:rFonts w:cs="Arial"/>
                <w:sz w:val="18"/>
                <w:szCs w:val="18"/>
              </w:rPr>
              <w:t>Confederacy formed, Jefferson Davis elected</w:t>
            </w:r>
          </w:p>
          <w:p w:rsidR="006E2577" w:rsidRPr="00A41F16" w:rsidRDefault="006E2577" w:rsidP="006E2577">
            <w:pPr>
              <w:rPr>
                <w:rFonts w:cs="Arial"/>
                <w:sz w:val="18"/>
                <w:szCs w:val="18"/>
              </w:rPr>
            </w:pPr>
            <w:r w:rsidRPr="00A41F16">
              <w:rPr>
                <w:rFonts w:cs="Arial"/>
                <w:b/>
                <w:i/>
                <w:sz w:val="18"/>
                <w:szCs w:val="18"/>
                <w:highlight w:val="cyan"/>
              </w:rPr>
              <w:t>Tip</w:t>
            </w:r>
            <w:r>
              <w:rPr>
                <w:rFonts w:cs="Arial"/>
                <w:sz w:val="18"/>
                <w:szCs w:val="18"/>
              </w:rPr>
              <w:t xml:space="preserve">: For the next events, use the instructor’s link in </w:t>
            </w:r>
            <w:r w:rsidR="00B02AD5">
              <w:rPr>
                <w:rFonts w:cs="Arial"/>
                <w:sz w:val="18"/>
                <w:szCs w:val="18"/>
              </w:rPr>
              <w:t>Lesson 3</w:t>
            </w:r>
            <w:r>
              <w:rPr>
                <w:rFonts w:cs="Arial"/>
                <w:sz w:val="18"/>
                <w:szCs w:val="18"/>
              </w:rPr>
              <w:t xml:space="preserve"> (Quick Reference to the Civil War).</w:t>
            </w:r>
          </w:p>
          <w:p w:rsidR="006E2577" w:rsidRDefault="006E2577" w:rsidP="006E2577">
            <w:pPr>
              <w:pStyle w:val="ListParagraph"/>
              <w:numPr>
                <w:ilvl w:val="0"/>
                <w:numId w:val="31"/>
              </w:numPr>
              <w:rPr>
                <w:rFonts w:cs="Arial"/>
                <w:sz w:val="18"/>
                <w:szCs w:val="18"/>
              </w:rPr>
            </w:pPr>
            <w:r>
              <w:rPr>
                <w:rFonts w:cs="Arial"/>
                <w:sz w:val="18"/>
                <w:szCs w:val="18"/>
              </w:rPr>
              <w:t xml:space="preserve">Confederacy’s initial goals of the war (Don’t assume!) </w:t>
            </w:r>
          </w:p>
          <w:p w:rsidR="006E2577" w:rsidRPr="0089547E" w:rsidRDefault="006E2577" w:rsidP="006E2577">
            <w:pPr>
              <w:pStyle w:val="ListParagraph"/>
              <w:numPr>
                <w:ilvl w:val="0"/>
                <w:numId w:val="31"/>
              </w:numPr>
              <w:rPr>
                <w:rFonts w:cs="Arial"/>
                <w:sz w:val="18"/>
                <w:szCs w:val="18"/>
              </w:rPr>
            </w:pPr>
            <w:r>
              <w:rPr>
                <w:rFonts w:cs="Arial"/>
                <w:sz w:val="18"/>
                <w:szCs w:val="18"/>
              </w:rPr>
              <w:t>Northern purposes for the blockade of the South</w:t>
            </w:r>
          </w:p>
          <w:p w:rsidR="006E2577" w:rsidRPr="00323EF6" w:rsidRDefault="006E2577" w:rsidP="006E2577">
            <w:pPr>
              <w:pStyle w:val="ListParagraph"/>
              <w:numPr>
                <w:ilvl w:val="0"/>
                <w:numId w:val="31"/>
              </w:numPr>
              <w:rPr>
                <w:rFonts w:cs="Arial"/>
                <w:sz w:val="18"/>
                <w:szCs w:val="18"/>
              </w:rPr>
            </w:pPr>
            <w:r w:rsidRPr="0089547E">
              <w:rPr>
                <w:rFonts w:cs="Arial"/>
                <w:sz w:val="18"/>
                <w:szCs w:val="18"/>
              </w:rPr>
              <w:t>Northern and Southern strengths and weaknesses for war</w:t>
            </w:r>
            <w:r>
              <w:rPr>
                <w:rFonts w:cs="Arial"/>
                <w:sz w:val="18"/>
                <w:szCs w:val="18"/>
              </w:rPr>
              <w:t xml:space="preserve"> - commerce, agriculture, labor, banking, urban areas (cities), immigration to, transportation, technology, literacy or lack of it, communication, government infrastructure </w:t>
            </w:r>
          </w:p>
          <w:p w:rsidR="006E2577" w:rsidRDefault="006E2577" w:rsidP="006E2577">
            <w:pPr>
              <w:pStyle w:val="ListParagraph"/>
              <w:numPr>
                <w:ilvl w:val="0"/>
                <w:numId w:val="31"/>
              </w:numPr>
              <w:rPr>
                <w:rFonts w:cs="Arial"/>
                <w:sz w:val="18"/>
                <w:szCs w:val="18"/>
              </w:rPr>
            </w:pPr>
            <w:r>
              <w:rPr>
                <w:rFonts w:cs="Arial"/>
                <w:sz w:val="18"/>
                <w:szCs w:val="18"/>
              </w:rPr>
              <w:t>Northern and Southern strengths and weakness for financing the war (for collecting taxes, buying needed things, paying soldiers and other employees, paying for purchases)</w:t>
            </w:r>
          </w:p>
          <w:p w:rsidR="006E2577" w:rsidRPr="006E2577" w:rsidRDefault="006E2577" w:rsidP="006E2577">
            <w:pPr>
              <w:pStyle w:val="ListParagraph"/>
              <w:numPr>
                <w:ilvl w:val="0"/>
                <w:numId w:val="31"/>
              </w:numPr>
              <w:rPr>
                <w:rFonts w:cs="Arial"/>
                <w:sz w:val="18"/>
                <w:szCs w:val="18"/>
              </w:rPr>
            </w:pPr>
            <w:r>
              <w:rPr>
                <w:rFonts w:cs="Arial"/>
                <w:sz w:val="18"/>
                <w:szCs w:val="18"/>
              </w:rPr>
              <w:t>Legal Tender Act–</w:t>
            </w:r>
            <w:r w:rsidR="00092A09">
              <w:rPr>
                <w:rFonts w:cs="Arial"/>
                <w:sz w:val="18"/>
                <w:szCs w:val="18"/>
              </w:rPr>
              <w:t xml:space="preserve"> </w:t>
            </w:r>
            <w:r>
              <w:rPr>
                <w:rFonts w:cs="Arial"/>
                <w:sz w:val="18"/>
                <w:szCs w:val="18"/>
              </w:rPr>
              <w:t>greenback in the North</w:t>
            </w:r>
            <w:r w:rsidR="00092A09">
              <w:rPr>
                <w:rFonts w:cs="Arial"/>
                <w:sz w:val="18"/>
                <w:szCs w:val="18"/>
              </w:rPr>
              <w:t xml:space="preserve">; inflation in </w:t>
            </w:r>
            <w:r>
              <w:rPr>
                <w:rFonts w:cs="Arial"/>
                <w:sz w:val="18"/>
                <w:szCs w:val="18"/>
              </w:rPr>
              <w:t>South</w:t>
            </w:r>
          </w:p>
          <w:p w:rsidR="00092A09" w:rsidRDefault="00092A09" w:rsidP="00AF4826">
            <w:pPr>
              <w:pStyle w:val="ListParagraph"/>
              <w:numPr>
                <w:ilvl w:val="0"/>
                <w:numId w:val="31"/>
              </w:numPr>
              <w:rPr>
                <w:rFonts w:cs="Arial"/>
                <w:sz w:val="18"/>
                <w:szCs w:val="18"/>
              </w:rPr>
            </w:pPr>
            <w:r>
              <w:rPr>
                <w:rFonts w:cs="Arial"/>
                <w:sz w:val="18"/>
                <w:szCs w:val="18"/>
              </w:rPr>
              <w:t>Legislation passed while the South was out of the Union: protective tariffs, National Banking Act, Homestead Act, Morrill Land Grant Act, transcontinental railroad (p. 585-586)</w:t>
            </w:r>
          </w:p>
          <w:p w:rsidR="005C3521" w:rsidRDefault="006E2577" w:rsidP="00AF4826">
            <w:pPr>
              <w:pStyle w:val="ListParagraph"/>
              <w:numPr>
                <w:ilvl w:val="0"/>
                <w:numId w:val="31"/>
              </w:numPr>
              <w:rPr>
                <w:rFonts w:cs="Arial"/>
                <w:sz w:val="18"/>
                <w:szCs w:val="18"/>
              </w:rPr>
            </w:pPr>
            <w:r>
              <w:rPr>
                <w:rFonts w:cs="Arial"/>
                <w:sz w:val="18"/>
                <w:szCs w:val="18"/>
              </w:rPr>
              <w:t>Draft, North and South</w:t>
            </w:r>
          </w:p>
          <w:p w:rsidR="00E5074B" w:rsidRDefault="006E2577" w:rsidP="007A6047">
            <w:pPr>
              <w:pStyle w:val="ListParagraph"/>
              <w:numPr>
                <w:ilvl w:val="0"/>
                <w:numId w:val="31"/>
              </w:numPr>
              <w:rPr>
                <w:rFonts w:cs="Arial"/>
                <w:sz w:val="18"/>
                <w:szCs w:val="18"/>
              </w:rPr>
            </w:pPr>
            <w:r w:rsidRPr="00E5074B">
              <w:rPr>
                <w:rFonts w:cs="Arial"/>
                <w:sz w:val="18"/>
                <w:szCs w:val="18"/>
              </w:rPr>
              <w:t xml:space="preserve">1862, Antietam </w:t>
            </w:r>
            <w:r w:rsidR="00E5074B">
              <w:rPr>
                <w:rFonts w:cs="Arial"/>
                <w:sz w:val="18"/>
                <w:szCs w:val="18"/>
              </w:rPr>
              <w:t>(significance) and stating the p</w:t>
            </w:r>
            <w:r w:rsidR="00E5074B" w:rsidRPr="00E5074B">
              <w:rPr>
                <w:rFonts w:cs="Arial"/>
                <w:sz w:val="18"/>
                <w:szCs w:val="18"/>
              </w:rPr>
              <w:t>roclamation</w:t>
            </w:r>
            <w:r w:rsidR="00E5074B">
              <w:rPr>
                <w:rFonts w:cs="Arial"/>
                <w:sz w:val="18"/>
                <w:szCs w:val="18"/>
              </w:rPr>
              <w:t xml:space="preserve"> to come</w:t>
            </w:r>
          </w:p>
          <w:p w:rsidR="006E2577" w:rsidRPr="00E5074B" w:rsidRDefault="00E5074B" w:rsidP="007A6047">
            <w:pPr>
              <w:pStyle w:val="ListParagraph"/>
              <w:numPr>
                <w:ilvl w:val="0"/>
                <w:numId w:val="31"/>
              </w:numPr>
              <w:rPr>
                <w:rFonts w:cs="Arial"/>
                <w:sz w:val="18"/>
                <w:szCs w:val="18"/>
              </w:rPr>
            </w:pPr>
            <w:r>
              <w:rPr>
                <w:rFonts w:cs="Arial"/>
                <w:sz w:val="18"/>
                <w:szCs w:val="18"/>
              </w:rPr>
              <w:t xml:space="preserve">1863, </w:t>
            </w:r>
            <w:r w:rsidR="006E2577" w:rsidRPr="00E5074B">
              <w:rPr>
                <w:rFonts w:cs="Arial"/>
                <w:sz w:val="18"/>
                <w:szCs w:val="18"/>
              </w:rPr>
              <w:t>Emancipation Proclamation (limitations on where it applied)</w:t>
            </w:r>
          </w:p>
          <w:p w:rsidR="006E2577" w:rsidRDefault="006E2577" w:rsidP="00AF4826">
            <w:pPr>
              <w:pStyle w:val="ListParagraph"/>
              <w:numPr>
                <w:ilvl w:val="0"/>
                <w:numId w:val="31"/>
              </w:numPr>
              <w:rPr>
                <w:rFonts w:cs="Arial"/>
                <w:sz w:val="18"/>
                <w:szCs w:val="18"/>
              </w:rPr>
            </w:pPr>
            <w:r>
              <w:rPr>
                <w:rFonts w:cs="Arial"/>
                <w:sz w:val="18"/>
                <w:szCs w:val="18"/>
              </w:rPr>
              <w:t>Contraband of war – the meaning</w:t>
            </w:r>
          </w:p>
          <w:p w:rsidR="006E2577" w:rsidRDefault="006E2577" w:rsidP="00AF4826">
            <w:pPr>
              <w:pStyle w:val="ListParagraph"/>
              <w:numPr>
                <w:ilvl w:val="0"/>
                <w:numId w:val="31"/>
              </w:numPr>
              <w:rPr>
                <w:rFonts w:cs="Arial"/>
                <w:sz w:val="18"/>
                <w:szCs w:val="18"/>
              </w:rPr>
            </w:pPr>
            <w:r>
              <w:rPr>
                <w:rFonts w:cs="Arial"/>
                <w:sz w:val="18"/>
                <w:szCs w:val="18"/>
              </w:rPr>
              <w:t xml:space="preserve">Medicine and nursing (female) and the Civil War </w:t>
            </w:r>
            <w:r w:rsidR="00B02AD5">
              <w:rPr>
                <w:rFonts w:cs="Arial"/>
                <w:sz w:val="18"/>
                <w:szCs w:val="18"/>
              </w:rPr>
              <w:t>– Clara Barton forms the Red Cross during this period.</w:t>
            </w:r>
          </w:p>
          <w:p w:rsidR="00E5074B" w:rsidRDefault="00E5074B" w:rsidP="00AF4826">
            <w:pPr>
              <w:pStyle w:val="ListParagraph"/>
              <w:numPr>
                <w:ilvl w:val="0"/>
                <w:numId w:val="31"/>
              </w:numPr>
              <w:rPr>
                <w:rFonts w:cs="Arial"/>
                <w:sz w:val="18"/>
                <w:szCs w:val="18"/>
              </w:rPr>
            </w:pPr>
            <w:r>
              <w:rPr>
                <w:rFonts w:cs="Arial"/>
                <w:sz w:val="18"/>
                <w:szCs w:val="18"/>
              </w:rPr>
              <w:t>1863, Gettysburg (significance)</w:t>
            </w:r>
          </w:p>
          <w:p w:rsidR="00E5074B" w:rsidRDefault="00E5074B" w:rsidP="00E5074B">
            <w:pPr>
              <w:pStyle w:val="ListParagraph"/>
              <w:numPr>
                <w:ilvl w:val="0"/>
                <w:numId w:val="31"/>
              </w:numPr>
              <w:rPr>
                <w:rFonts w:cs="Arial"/>
                <w:sz w:val="18"/>
                <w:szCs w:val="18"/>
              </w:rPr>
            </w:pPr>
            <w:r>
              <w:rPr>
                <w:rFonts w:cs="Arial"/>
                <w:sz w:val="18"/>
                <w:szCs w:val="18"/>
              </w:rPr>
              <w:t>1863, Vicksburg (significance)</w:t>
            </w:r>
          </w:p>
          <w:p w:rsidR="00092A09" w:rsidRDefault="00E5074B" w:rsidP="00092A09">
            <w:pPr>
              <w:pStyle w:val="ListParagraph"/>
              <w:numPr>
                <w:ilvl w:val="0"/>
                <w:numId w:val="31"/>
              </w:numPr>
              <w:rPr>
                <w:rFonts w:cs="Arial"/>
                <w:sz w:val="18"/>
                <w:szCs w:val="18"/>
              </w:rPr>
            </w:pPr>
            <w:r>
              <w:rPr>
                <w:rFonts w:cs="Arial"/>
                <w:sz w:val="18"/>
                <w:szCs w:val="18"/>
              </w:rPr>
              <w:t xml:space="preserve">1864, </w:t>
            </w:r>
            <w:r w:rsidR="00092A09">
              <w:rPr>
                <w:rFonts w:cs="Arial"/>
                <w:sz w:val="18"/>
                <w:szCs w:val="18"/>
              </w:rPr>
              <w:t>Sherman’s March to the Sea (significance)</w:t>
            </w:r>
          </w:p>
          <w:p w:rsidR="00092A09" w:rsidRPr="00092A09" w:rsidRDefault="00092A09" w:rsidP="00092A09">
            <w:pPr>
              <w:pStyle w:val="ListParagraph"/>
              <w:numPr>
                <w:ilvl w:val="0"/>
                <w:numId w:val="31"/>
              </w:numPr>
              <w:rPr>
                <w:rFonts w:cs="Arial"/>
                <w:sz w:val="18"/>
                <w:szCs w:val="18"/>
              </w:rPr>
            </w:pPr>
            <w:r>
              <w:rPr>
                <w:rFonts w:cs="Arial"/>
                <w:sz w:val="18"/>
                <w:szCs w:val="18"/>
              </w:rPr>
              <w:t xml:space="preserve">1864, </w:t>
            </w:r>
            <w:r w:rsidR="00E5074B">
              <w:rPr>
                <w:rFonts w:cs="Arial"/>
                <w:sz w:val="18"/>
                <w:szCs w:val="18"/>
              </w:rPr>
              <w:t>Election of 1864 (significance on continuance of the war)</w:t>
            </w:r>
          </w:p>
          <w:p w:rsidR="00092A09" w:rsidRDefault="00092A09" w:rsidP="00092A09">
            <w:pPr>
              <w:pStyle w:val="ListParagraph"/>
              <w:numPr>
                <w:ilvl w:val="0"/>
                <w:numId w:val="31"/>
              </w:numPr>
              <w:rPr>
                <w:rFonts w:cs="Arial"/>
                <w:sz w:val="18"/>
                <w:szCs w:val="18"/>
              </w:rPr>
            </w:pPr>
            <w:r>
              <w:rPr>
                <w:rFonts w:cs="Arial"/>
                <w:sz w:val="18"/>
                <w:szCs w:val="18"/>
              </w:rPr>
              <w:t>1865, 13</w:t>
            </w:r>
            <w:r w:rsidRPr="00092A09">
              <w:rPr>
                <w:rFonts w:cs="Arial"/>
                <w:sz w:val="18"/>
                <w:szCs w:val="18"/>
                <w:vertAlign w:val="superscript"/>
              </w:rPr>
              <w:t>th</w:t>
            </w:r>
            <w:r>
              <w:rPr>
                <w:rFonts w:cs="Arial"/>
                <w:sz w:val="18"/>
                <w:szCs w:val="18"/>
              </w:rPr>
              <w:t xml:space="preserve"> Amendment passed</w:t>
            </w:r>
          </w:p>
          <w:p w:rsidR="00092A09" w:rsidRDefault="00092A09" w:rsidP="00092A09">
            <w:pPr>
              <w:pStyle w:val="ListParagraph"/>
              <w:numPr>
                <w:ilvl w:val="0"/>
                <w:numId w:val="31"/>
              </w:numPr>
              <w:rPr>
                <w:rFonts w:cs="Arial"/>
                <w:sz w:val="18"/>
                <w:szCs w:val="18"/>
              </w:rPr>
            </w:pPr>
            <w:r>
              <w:rPr>
                <w:rFonts w:cs="Arial"/>
                <w:sz w:val="18"/>
                <w:szCs w:val="18"/>
              </w:rPr>
              <w:t>1865, Appomattox (significance)</w:t>
            </w:r>
          </w:p>
          <w:p w:rsidR="00092A09" w:rsidRDefault="00092A09" w:rsidP="00092A09">
            <w:pPr>
              <w:pStyle w:val="ListParagraph"/>
              <w:numPr>
                <w:ilvl w:val="0"/>
                <w:numId w:val="31"/>
              </w:numPr>
              <w:rPr>
                <w:rFonts w:cs="Arial"/>
                <w:sz w:val="18"/>
                <w:szCs w:val="18"/>
              </w:rPr>
            </w:pPr>
            <w:r>
              <w:rPr>
                <w:rFonts w:cs="Arial"/>
                <w:sz w:val="18"/>
                <w:szCs w:val="18"/>
              </w:rPr>
              <w:t>1865, Lincoln assassinated; President Andrew Johnson (who is he?)</w:t>
            </w:r>
          </w:p>
          <w:p w:rsidR="00092A09" w:rsidRPr="00092A09" w:rsidRDefault="00092A09" w:rsidP="00092A09">
            <w:pPr>
              <w:pStyle w:val="ListParagraph"/>
              <w:numPr>
                <w:ilvl w:val="0"/>
                <w:numId w:val="31"/>
              </w:numPr>
              <w:rPr>
                <w:rFonts w:cs="Arial"/>
                <w:sz w:val="18"/>
                <w:szCs w:val="18"/>
              </w:rPr>
            </w:pPr>
            <w:r>
              <w:rPr>
                <w:rFonts w:cs="Arial"/>
                <w:sz w:val="18"/>
                <w:szCs w:val="18"/>
              </w:rPr>
              <w:t xml:space="preserve">Northern and Southern strengths and weakness at </w:t>
            </w:r>
            <w:r w:rsidR="00350B32">
              <w:rPr>
                <w:rFonts w:cs="Arial"/>
                <w:sz w:val="18"/>
                <w:szCs w:val="18"/>
              </w:rPr>
              <w:t xml:space="preserve">the </w:t>
            </w:r>
            <w:r>
              <w:rPr>
                <w:rFonts w:cs="Arial"/>
                <w:sz w:val="18"/>
                <w:szCs w:val="18"/>
              </w:rPr>
              <w:t>end of the war</w:t>
            </w:r>
          </w:p>
          <w:p w:rsidR="0091648C" w:rsidRPr="002064E3" w:rsidRDefault="00B02AD5" w:rsidP="00B02AD5">
            <w:pPr>
              <w:rPr>
                <w:rFonts w:cs="Arial"/>
                <w:b/>
                <w:sz w:val="18"/>
                <w:szCs w:val="18"/>
              </w:rPr>
            </w:pPr>
            <w:r w:rsidRPr="002064E3">
              <w:rPr>
                <w:rFonts w:cs="Arial"/>
                <w:b/>
                <w:sz w:val="18"/>
                <w:szCs w:val="18"/>
              </w:rPr>
              <w:t>Continues on the next page</w:t>
            </w:r>
          </w:p>
        </w:tc>
      </w:tr>
    </w:tbl>
    <w:p w:rsidR="002064E3" w:rsidRDefault="002064E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868"/>
      </w:tblGrid>
      <w:tr w:rsidR="002064E3" w:rsidRPr="00AB55FB" w:rsidTr="0089547E">
        <w:tc>
          <w:tcPr>
            <w:tcW w:w="5040" w:type="dxa"/>
          </w:tcPr>
          <w:p w:rsidR="002064E3" w:rsidRPr="002064E3" w:rsidRDefault="002064E3" w:rsidP="002064E3">
            <w:pPr>
              <w:rPr>
                <w:rFonts w:cs="Arial"/>
                <w:b/>
                <w:sz w:val="18"/>
                <w:szCs w:val="18"/>
              </w:rPr>
            </w:pPr>
            <w:r w:rsidRPr="002064E3">
              <w:rPr>
                <w:rFonts w:cs="Arial"/>
                <w:b/>
                <w:sz w:val="18"/>
                <w:szCs w:val="18"/>
              </w:rPr>
              <w:t>Begins on the prior page</w:t>
            </w:r>
          </w:p>
          <w:p w:rsidR="002064E3" w:rsidRPr="002064E3" w:rsidRDefault="00B02AD5" w:rsidP="002064E3">
            <w:pPr>
              <w:rPr>
                <w:rFonts w:cs="Arial"/>
                <w:sz w:val="18"/>
                <w:szCs w:val="18"/>
              </w:rPr>
            </w:pPr>
            <w:r w:rsidRPr="00A41F16">
              <w:rPr>
                <w:rFonts w:cs="Arial"/>
                <w:b/>
                <w:i/>
                <w:sz w:val="18"/>
                <w:szCs w:val="18"/>
                <w:highlight w:val="cyan"/>
              </w:rPr>
              <w:t>Tip</w:t>
            </w:r>
            <w:r>
              <w:rPr>
                <w:rFonts w:cs="Arial"/>
                <w:sz w:val="18"/>
                <w:szCs w:val="18"/>
              </w:rPr>
              <w:t xml:space="preserve">: For the next events, use the instructor’s link in Lesson </w:t>
            </w:r>
            <w:r>
              <w:rPr>
                <w:rFonts w:cs="Arial"/>
                <w:sz w:val="18"/>
                <w:szCs w:val="18"/>
              </w:rPr>
              <w:t>4</w:t>
            </w:r>
            <w:r>
              <w:rPr>
                <w:rFonts w:cs="Arial"/>
                <w:sz w:val="18"/>
                <w:szCs w:val="18"/>
              </w:rPr>
              <w:t>.</w:t>
            </w:r>
            <w:r>
              <w:rPr>
                <w:rFonts w:cs="Arial"/>
                <w:sz w:val="18"/>
                <w:szCs w:val="18"/>
              </w:rPr>
              <w:t xml:space="preserve"> (Quick Reference to Reconstruction.)</w:t>
            </w:r>
          </w:p>
          <w:p w:rsidR="002064E3" w:rsidRDefault="002064E3" w:rsidP="002064E3">
            <w:pPr>
              <w:pStyle w:val="ListParagraph"/>
              <w:numPr>
                <w:ilvl w:val="0"/>
                <w:numId w:val="31"/>
              </w:numPr>
              <w:rPr>
                <w:rFonts w:cs="Arial"/>
                <w:sz w:val="18"/>
                <w:szCs w:val="18"/>
              </w:rPr>
            </w:pPr>
            <w:r>
              <w:rPr>
                <w:rFonts w:cs="Arial"/>
                <w:sz w:val="18"/>
                <w:szCs w:val="18"/>
              </w:rPr>
              <w:t>Actions when a slave became a freedman</w:t>
            </w:r>
          </w:p>
          <w:p w:rsidR="002064E3" w:rsidRDefault="002064E3" w:rsidP="002064E3">
            <w:pPr>
              <w:pStyle w:val="ListParagraph"/>
              <w:numPr>
                <w:ilvl w:val="1"/>
                <w:numId w:val="31"/>
              </w:numPr>
              <w:ind w:left="720"/>
              <w:rPr>
                <w:rFonts w:cs="Arial"/>
                <w:sz w:val="18"/>
                <w:szCs w:val="18"/>
              </w:rPr>
            </w:pPr>
            <w:r>
              <w:rPr>
                <w:rFonts w:cs="Arial"/>
                <w:sz w:val="18"/>
                <w:szCs w:val="18"/>
              </w:rPr>
              <w:t>First action, seek separated family members</w:t>
            </w:r>
          </w:p>
          <w:p w:rsidR="002064E3" w:rsidRPr="00323EF6" w:rsidRDefault="002064E3" w:rsidP="002064E3">
            <w:pPr>
              <w:pStyle w:val="ListParagraph"/>
              <w:numPr>
                <w:ilvl w:val="1"/>
                <w:numId w:val="31"/>
              </w:numPr>
              <w:ind w:left="720"/>
              <w:rPr>
                <w:rFonts w:cs="Arial"/>
                <w:sz w:val="18"/>
                <w:szCs w:val="18"/>
              </w:rPr>
            </w:pPr>
            <w:r>
              <w:rPr>
                <w:rFonts w:cs="Arial"/>
                <w:sz w:val="18"/>
                <w:szCs w:val="18"/>
              </w:rPr>
              <w:t>Later action, form schools for their children</w:t>
            </w:r>
          </w:p>
          <w:p w:rsidR="002064E3" w:rsidRDefault="002064E3" w:rsidP="002064E3">
            <w:pPr>
              <w:pStyle w:val="ListParagraph"/>
              <w:numPr>
                <w:ilvl w:val="0"/>
                <w:numId w:val="31"/>
              </w:numPr>
              <w:rPr>
                <w:rFonts w:cs="Arial"/>
                <w:sz w:val="18"/>
                <w:szCs w:val="18"/>
              </w:rPr>
            </w:pPr>
            <w:r>
              <w:rPr>
                <w:rFonts w:cs="Arial"/>
                <w:sz w:val="18"/>
                <w:szCs w:val="18"/>
              </w:rPr>
              <w:t>1865, South’s action – Black codes (state codes)</w:t>
            </w:r>
          </w:p>
          <w:p w:rsidR="002064E3" w:rsidRDefault="002064E3" w:rsidP="002064E3">
            <w:pPr>
              <w:pStyle w:val="ListParagraph"/>
              <w:numPr>
                <w:ilvl w:val="0"/>
                <w:numId w:val="31"/>
              </w:numPr>
              <w:rPr>
                <w:rFonts w:cs="Arial"/>
                <w:sz w:val="18"/>
                <w:szCs w:val="18"/>
              </w:rPr>
            </w:pPr>
            <w:r>
              <w:rPr>
                <w:rFonts w:cs="Arial"/>
                <w:sz w:val="18"/>
                <w:szCs w:val="18"/>
              </w:rPr>
              <w:t>1865, 13</w:t>
            </w:r>
            <w:r w:rsidRPr="0091648C">
              <w:rPr>
                <w:rFonts w:cs="Arial"/>
                <w:sz w:val="18"/>
                <w:szCs w:val="18"/>
                <w:vertAlign w:val="superscript"/>
              </w:rPr>
              <w:t>th</w:t>
            </w:r>
            <w:r>
              <w:rPr>
                <w:rFonts w:cs="Arial"/>
                <w:sz w:val="18"/>
                <w:szCs w:val="18"/>
              </w:rPr>
              <w:t xml:space="preserve"> amendment ratified by the states</w:t>
            </w:r>
          </w:p>
          <w:p w:rsidR="002064E3" w:rsidRDefault="002064E3" w:rsidP="002064E3">
            <w:pPr>
              <w:pStyle w:val="ListParagraph"/>
              <w:numPr>
                <w:ilvl w:val="0"/>
                <w:numId w:val="31"/>
              </w:numPr>
              <w:rPr>
                <w:rFonts w:cs="Arial"/>
                <w:sz w:val="18"/>
                <w:szCs w:val="18"/>
              </w:rPr>
            </w:pPr>
            <w:r>
              <w:rPr>
                <w:rFonts w:cs="Arial"/>
                <w:sz w:val="18"/>
                <w:szCs w:val="18"/>
              </w:rPr>
              <w:t>1866, to stop Black codes, 1</w:t>
            </w:r>
            <w:r w:rsidRPr="0091648C">
              <w:rPr>
                <w:rFonts w:cs="Arial"/>
                <w:sz w:val="18"/>
                <w:szCs w:val="18"/>
                <w:vertAlign w:val="superscript"/>
              </w:rPr>
              <w:t>st</w:t>
            </w:r>
            <w:r>
              <w:rPr>
                <w:rFonts w:cs="Arial"/>
                <w:sz w:val="18"/>
                <w:szCs w:val="18"/>
              </w:rPr>
              <w:t xml:space="preserve"> Civil Rights Act, 2</w:t>
            </w:r>
            <w:r w:rsidRPr="0091648C">
              <w:rPr>
                <w:rFonts w:cs="Arial"/>
                <w:sz w:val="18"/>
                <w:szCs w:val="18"/>
                <w:vertAlign w:val="superscript"/>
              </w:rPr>
              <w:t>nd</w:t>
            </w:r>
            <w:r>
              <w:rPr>
                <w:rFonts w:cs="Arial"/>
                <w:sz w:val="18"/>
                <w:szCs w:val="18"/>
              </w:rPr>
              <w:t xml:space="preserve"> as 14</w:t>
            </w:r>
            <w:r w:rsidRPr="0091648C">
              <w:rPr>
                <w:rFonts w:cs="Arial"/>
                <w:sz w:val="18"/>
                <w:szCs w:val="18"/>
                <w:vertAlign w:val="superscript"/>
              </w:rPr>
              <w:t>th</w:t>
            </w:r>
            <w:r>
              <w:rPr>
                <w:rFonts w:cs="Arial"/>
                <w:sz w:val="18"/>
                <w:szCs w:val="18"/>
              </w:rPr>
              <w:t xml:space="preserve"> Amendment – major parts – States, not just Congress, could not violate “due process”; citizenship defined</w:t>
            </w:r>
          </w:p>
          <w:p w:rsidR="002064E3" w:rsidRDefault="002064E3" w:rsidP="002064E3">
            <w:pPr>
              <w:pStyle w:val="ListParagraph"/>
              <w:numPr>
                <w:ilvl w:val="0"/>
                <w:numId w:val="31"/>
              </w:numPr>
              <w:rPr>
                <w:rFonts w:cs="Arial"/>
                <w:sz w:val="18"/>
                <w:szCs w:val="18"/>
              </w:rPr>
            </w:pPr>
            <w:r>
              <w:rPr>
                <w:rFonts w:cs="Arial"/>
                <w:sz w:val="18"/>
                <w:szCs w:val="18"/>
              </w:rPr>
              <w:t>1866, South’s action – race riots in Memphis and New Orleans</w:t>
            </w:r>
          </w:p>
          <w:p w:rsidR="002064E3" w:rsidRDefault="002064E3" w:rsidP="002064E3">
            <w:pPr>
              <w:pStyle w:val="ListParagraph"/>
              <w:numPr>
                <w:ilvl w:val="0"/>
                <w:numId w:val="31"/>
              </w:numPr>
              <w:rPr>
                <w:rFonts w:cs="Arial"/>
                <w:sz w:val="18"/>
                <w:szCs w:val="18"/>
              </w:rPr>
            </w:pPr>
            <w:r>
              <w:rPr>
                <w:rFonts w:cs="Arial"/>
                <w:sz w:val="18"/>
                <w:szCs w:val="18"/>
              </w:rPr>
              <w:t xml:space="preserve">1866, </w:t>
            </w:r>
            <w:proofErr w:type="spellStart"/>
            <w:r>
              <w:rPr>
                <w:rFonts w:cs="Arial"/>
                <w:sz w:val="18"/>
                <w:szCs w:val="18"/>
              </w:rPr>
              <w:t>Klu</w:t>
            </w:r>
            <w:proofErr w:type="spellEnd"/>
            <w:r>
              <w:rPr>
                <w:rFonts w:cs="Arial"/>
                <w:sz w:val="18"/>
                <w:szCs w:val="18"/>
              </w:rPr>
              <w:t xml:space="preserve"> Klux Klan starts </w:t>
            </w:r>
          </w:p>
          <w:p w:rsidR="002064E3" w:rsidRDefault="002064E3" w:rsidP="002064E3">
            <w:pPr>
              <w:pStyle w:val="ListParagraph"/>
              <w:numPr>
                <w:ilvl w:val="0"/>
                <w:numId w:val="31"/>
              </w:numPr>
              <w:rPr>
                <w:rFonts w:cs="Arial"/>
                <w:sz w:val="18"/>
                <w:szCs w:val="18"/>
              </w:rPr>
            </w:pPr>
            <w:r>
              <w:rPr>
                <w:rFonts w:cs="Arial"/>
                <w:sz w:val="18"/>
                <w:szCs w:val="18"/>
              </w:rPr>
              <w:t>1866 (a mid-term election), Northern response by voters</w:t>
            </w:r>
          </w:p>
          <w:p w:rsidR="002064E3" w:rsidRDefault="002064E3" w:rsidP="002064E3">
            <w:pPr>
              <w:pStyle w:val="ListParagraph"/>
              <w:numPr>
                <w:ilvl w:val="0"/>
                <w:numId w:val="31"/>
              </w:numPr>
              <w:rPr>
                <w:rFonts w:cs="Arial"/>
                <w:sz w:val="18"/>
                <w:szCs w:val="18"/>
              </w:rPr>
            </w:pPr>
            <w:r>
              <w:rPr>
                <w:rFonts w:cs="Arial"/>
                <w:sz w:val="18"/>
                <w:szCs w:val="18"/>
              </w:rPr>
              <w:t>Military Reconstruction Act</w:t>
            </w:r>
          </w:p>
          <w:p w:rsidR="002064E3" w:rsidRDefault="002064E3" w:rsidP="002064E3">
            <w:pPr>
              <w:pStyle w:val="ListParagraph"/>
              <w:numPr>
                <w:ilvl w:val="0"/>
                <w:numId w:val="31"/>
              </w:numPr>
              <w:rPr>
                <w:rFonts w:cs="Arial"/>
                <w:sz w:val="18"/>
                <w:szCs w:val="18"/>
              </w:rPr>
            </w:pPr>
            <w:r>
              <w:rPr>
                <w:rFonts w:cs="Arial"/>
                <w:sz w:val="18"/>
                <w:szCs w:val="18"/>
              </w:rPr>
              <w:t>1868, 15</w:t>
            </w:r>
            <w:r w:rsidRPr="0091648C">
              <w:rPr>
                <w:rFonts w:cs="Arial"/>
                <w:sz w:val="18"/>
                <w:szCs w:val="18"/>
                <w:vertAlign w:val="superscript"/>
              </w:rPr>
              <w:t>th</w:t>
            </w:r>
            <w:r>
              <w:rPr>
                <w:rFonts w:cs="Arial"/>
                <w:sz w:val="18"/>
                <w:szCs w:val="18"/>
              </w:rPr>
              <w:t xml:space="preserve"> Amendment proposed</w:t>
            </w:r>
          </w:p>
          <w:p w:rsidR="002064E3" w:rsidRPr="002064E3" w:rsidRDefault="002064E3" w:rsidP="002064E3">
            <w:pPr>
              <w:pStyle w:val="ListParagraph"/>
              <w:numPr>
                <w:ilvl w:val="0"/>
                <w:numId w:val="31"/>
              </w:numPr>
              <w:rPr>
                <w:rFonts w:cs="Arial"/>
                <w:sz w:val="18"/>
                <w:szCs w:val="18"/>
              </w:rPr>
            </w:pPr>
            <w:r>
              <w:rPr>
                <w:rFonts w:cs="Arial"/>
                <w:sz w:val="18"/>
                <w:szCs w:val="18"/>
              </w:rPr>
              <w:t>1668, impeachment of Andrew Johnson</w:t>
            </w:r>
          </w:p>
        </w:tc>
        <w:tc>
          <w:tcPr>
            <w:tcW w:w="5868" w:type="dxa"/>
          </w:tcPr>
          <w:p w:rsidR="002064E3" w:rsidRDefault="002064E3" w:rsidP="002064E3">
            <w:pPr>
              <w:pStyle w:val="ListParagraph"/>
              <w:numPr>
                <w:ilvl w:val="0"/>
                <w:numId w:val="31"/>
              </w:numPr>
              <w:rPr>
                <w:rFonts w:cs="Arial"/>
                <w:sz w:val="18"/>
                <w:szCs w:val="18"/>
              </w:rPr>
            </w:pPr>
            <w:r>
              <w:rPr>
                <w:rFonts w:cs="Arial"/>
                <w:sz w:val="18"/>
                <w:szCs w:val="18"/>
              </w:rPr>
              <w:t>1868, Election – US Grant – “waving the bloody shirt” campaign</w:t>
            </w:r>
          </w:p>
          <w:p w:rsidR="002064E3" w:rsidRDefault="002064E3" w:rsidP="002064E3">
            <w:pPr>
              <w:pStyle w:val="ListParagraph"/>
              <w:numPr>
                <w:ilvl w:val="0"/>
                <w:numId w:val="31"/>
              </w:numPr>
              <w:rPr>
                <w:rFonts w:cs="Arial"/>
                <w:sz w:val="18"/>
                <w:szCs w:val="18"/>
              </w:rPr>
            </w:pPr>
            <w:r>
              <w:rPr>
                <w:rFonts w:cs="Arial"/>
                <w:sz w:val="18"/>
                <w:szCs w:val="18"/>
              </w:rPr>
              <w:t xml:space="preserve">1870, Attacks on African American </w:t>
            </w:r>
            <w:r w:rsidRPr="002064E3">
              <w:rPr>
                <w:rFonts w:cs="Arial"/>
                <w:b/>
                <w:sz w:val="18"/>
                <w:szCs w:val="18"/>
              </w:rPr>
              <w:t>voters</w:t>
            </w:r>
            <w:r>
              <w:rPr>
                <w:rFonts w:cs="Arial"/>
                <w:sz w:val="18"/>
                <w:szCs w:val="18"/>
              </w:rPr>
              <w:t xml:space="preserve"> (notice black males are voting), Grant’s response</w:t>
            </w:r>
          </w:p>
          <w:p w:rsidR="002064E3" w:rsidRDefault="002064E3" w:rsidP="002064E3">
            <w:pPr>
              <w:pStyle w:val="ListParagraph"/>
              <w:numPr>
                <w:ilvl w:val="0"/>
                <w:numId w:val="31"/>
              </w:numPr>
              <w:rPr>
                <w:rFonts w:cs="Arial"/>
                <w:sz w:val="18"/>
                <w:szCs w:val="18"/>
              </w:rPr>
            </w:pPr>
            <w:r>
              <w:rPr>
                <w:rFonts w:cs="Arial"/>
                <w:sz w:val="18"/>
                <w:szCs w:val="18"/>
              </w:rPr>
              <w:t>1870, KKK again but this time stopped by KKK Act</w:t>
            </w:r>
          </w:p>
          <w:p w:rsidR="002064E3" w:rsidRDefault="002064E3" w:rsidP="002064E3">
            <w:pPr>
              <w:pStyle w:val="ListParagraph"/>
              <w:numPr>
                <w:ilvl w:val="0"/>
                <w:numId w:val="31"/>
              </w:numPr>
              <w:rPr>
                <w:rFonts w:cs="Arial"/>
                <w:sz w:val="18"/>
                <w:szCs w:val="18"/>
              </w:rPr>
            </w:pPr>
            <w:r>
              <w:rPr>
                <w:rFonts w:cs="Arial"/>
                <w:sz w:val="18"/>
                <w:szCs w:val="18"/>
              </w:rPr>
              <w:t>1872- scandals in the Grant administration</w:t>
            </w:r>
          </w:p>
          <w:p w:rsidR="002064E3" w:rsidRDefault="002064E3" w:rsidP="002064E3">
            <w:pPr>
              <w:pStyle w:val="ListParagraph"/>
              <w:numPr>
                <w:ilvl w:val="0"/>
                <w:numId w:val="31"/>
              </w:numPr>
              <w:rPr>
                <w:rFonts w:cs="Arial"/>
                <w:sz w:val="18"/>
                <w:szCs w:val="18"/>
              </w:rPr>
            </w:pPr>
            <w:r>
              <w:rPr>
                <w:rFonts w:cs="Arial"/>
                <w:sz w:val="18"/>
                <w:szCs w:val="18"/>
              </w:rPr>
              <w:t>1873, Panic of and unemployment</w:t>
            </w:r>
          </w:p>
          <w:p w:rsidR="002064E3" w:rsidRDefault="002064E3" w:rsidP="002064E3">
            <w:pPr>
              <w:pStyle w:val="ListParagraph"/>
              <w:numPr>
                <w:ilvl w:val="0"/>
                <w:numId w:val="31"/>
              </w:numPr>
              <w:rPr>
                <w:rFonts w:cs="Arial"/>
                <w:sz w:val="18"/>
                <w:szCs w:val="18"/>
              </w:rPr>
            </w:pPr>
            <w:r>
              <w:rPr>
                <w:rFonts w:cs="Arial"/>
                <w:sz w:val="18"/>
                <w:szCs w:val="18"/>
              </w:rPr>
              <w:t xml:space="preserve">Throughout this period, rise of sharecropping and tenant farming and the crop-lien system </w:t>
            </w:r>
          </w:p>
          <w:p w:rsidR="002064E3" w:rsidRDefault="002064E3" w:rsidP="002064E3">
            <w:pPr>
              <w:pStyle w:val="ListParagraph"/>
              <w:numPr>
                <w:ilvl w:val="0"/>
                <w:numId w:val="31"/>
              </w:numPr>
              <w:rPr>
                <w:rFonts w:cs="Arial"/>
                <w:sz w:val="18"/>
                <w:szCs w:val="18"/>
              </w:rPr>
            </w:pPr>
            <w:r>
              <w:rPr>
                <w:rFonts w:cs="Arial"/>
                <w:sz w:val="18"/>
                <w:szCs w:val="18"/>
              </w:rPr>
              <w:t>1876, Election</w:t>
            </w:r>
            <w:r>
              <w:rPr>
                <w:rFonts w:cs="Arial"/>
                <w:sz w:val="18"/>
                <w:szCs w:val="18"/>
              </w:rPr>
              <w:br/>
              <w:t>Republican Hayes had viewer popular votes</w:t>
            </w:r>
            <w:r>
              <w:rPr>
                <w:rFonts w:cs="Arial"/>
                <w:sz w:val="18"/>
                <w:szCs w:val="18"/>
              </w:rPr>
              <w:br/>
              <w:t>Democrat Tilden had more popular votes</w:t>
            </w:r>
            <w:r>
              <w:rPr>
                <w:rFonts w:cs="Arial"/>
                <w:sz w:val="18"/>
                <w:szCs w:val="18"/>
              </w:rPr>
              <w:br/>
              <w:t>Disputes over the electoral results in 4 states</w:t>
            </w:r>
          </w:p>
          <w:p w:rsidR="002064E3" w:rsidRDefault="002064E3" w:rsidP="002064E3">
            <w:pPr>
              <w:pStyle w:val="ListParagraph"/>
              <w:numPr>
                <w:ilvl w:val="0"/>
                <w:numId w:val="31"/>
              </w:numPr>
              <w:rPr>
                <w:rFonts w:cs="Arial"/>
                <w:sz w:val="18"/>
                <w:szCs w:val="18"/>
              </w:rPr>
            </w:pPr>
            <w:r>
              <w:rPr>
                <w:rFonts w:cs="Arial"/>
                <w:sz w:val="18"/>
                <w:szCs w:val="18"/>
              </w:rPr>
              <w:t xml:space="preserve">Compromise of 1877 (what does it do? What does the South get for the Democrats not fighting over the </w:t>
            </w:r>
            <w:proofErr w:type="gramStart"/>
            <w:r>
              <w:rPr>
                <w:rFonts w:cs="Arial"/>
                <w:sz w:val="18"/>
                <w:szCs w:val="18"/>
              </w:rPr>
              <w:t>electoral college</w:t>
            </w:r>
            <w:proofErr w:type="gramEnd"/>
            <w:r>
              <w:rPr>
                <w:rFonts w:cs="Arial"/>
                <w:sz w:val="18"/>
                <w:szCs w:val="18"/>
              </w:rPr>
              <w:t xml:space="preserve"> results?</w:t>
            </w:r>
          </w:p>
          <w:p w:rsidR="002064E3" w:rsidRDefault="002064E3" w:rsidP="002064E3">
            <w:pPr>
              <w:pStyle w:val="ListParagraph"/>
              <w:numPr>
                <w:ilvl w:val="0"/>
                <w:numId w:val="31"/>
              </w:numPr>
              <w:rPr>
                <w:rFonts w:cs="Arial"/>
                <w:sz w:val="18"/>
                <w:szCs w:val="18"/>
              </w:rPr>
            </w:pPr>
            <w:r>
              <w:rPr>
                <w:rFonts w:cs="Arial"/>
                <w:sz w:val="18"/>
                <w:szCs w:val="18"/>
              </w:rPr>
              <w:t>What’s the legacy of the 13</w:t>
            </w:r>
            <w:r w:rsidRPr="002064E3">
              <w:rPr>
                <w:rFonts w:cs="Arial"/>
                <w:sz w:val="18"/>
                <w:szCs w:val="18"/>
                <w:vertAlign w:val="superscript"/>
              </w:rPr>
              <w:t>th</w:t>
            </w:r>
            <w:r>
              <w:rPr>
                <w:rFonts w:cs="Arial"/>
                <w:sz w:val="18"/>
                <w:szCs w:val="18"/>
              </w:rPr>
              <w:t>, 14</w:t>
            </w:r>
            <w:r w:rsidRPr="002064E3">
              <w:rPr>
                <w:rFonts w:cs="Arial"/>
                <w:sz w:val="18"/>
                <w:szCs w:val="18"/>
                <w:vertAlign w:val="superscript"/>
              </w:rPr>
              <w:t>th</w:t>
            </w:r>
            <w:r>
              <w:rPr>
                <w:rFonts w:cs="Arial"/>
                <w:sz w:val="18"/>
                <w:szCs w:val="18"/>
              </w:rPr>
              <w:t>, and 15</w:t>
            </w:r>
            <w:r w:rsidRPr="002064E3">
              <w:rPr>
                <w:rFonts w:cs="Arial"/>
                <w:sz w:val="18"/>
                <w:szCs w:val="18"/>
                <w:vertAlign w:val="superscript"/>
              </w:rPr>
              <w:t>th</w:t>
            </w:r>
            <w:r>
              <w:rPr>
                <w:rFonts w:cs="Arial"/>
                <w:sz w:val="18"/>
                <w:szCs w:val="18"/>
              </w:rPr>
              <w:t xml:space="preserve"> amendments?</w:t>
            </w:r>
          </w:p>
        </w:tc>
      </w:tr>
    </w:tbl>
    <w:p w:rsidR="0076330F" w:rsidRDefault="0076330F"/>
    <w:sectPr w:rsidR="0076330F"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0DAC"/>
    <w:multiLevelType w:val="hybridMultilevel"/>
    <w:tmpl w:val="0A3CEB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1370A"/>
    <w:multiLevelType w:val="hybridMultilevel"/>
    <w:tmpl w:val="8EBA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6"/>
  </w:num>
  <w:num w:numId="4">
    <w:abstractNumId w:val="3"/>
  </w:num>
  <w:num w:numId="5">
    <w:abstractNumId w:val="32"/>
  </w:num>
  <w:num w:numId="6">
    <w:abstractNumId w:val="5"/>
  </w:num>
  <w:num w:numId="7">
    <w:abstractNumId w:val="19"/>
  </w:num>
  <w:num w:numId="8">
    <w:abstractNumId w:val="38"/>
  </w:num>
  <w:num w:numId="9">
    <w:abstractNumId w:val="33"/>
  </w:num>
  <w:num w:numId="10">
    <w:abstractNumId w:val="29"/>
  </w:num>
  <w:num w:numId="11">
    <w:abstractNumId w:val="28"/>
  </w:num>
  <w:num w:numId="12">
    <w:abstractNumId w:val="21"/>
  </w:num>
  <w:num w:numId="13">
    <w:abstractNumId w:val="9"/>
  </w:num>
  <w:num w:numId="14">
    <w:abstractNumId w:val="16"/>
  </w:num>
  <w:num w:numId="15">
    <w:abstractNumId w:val="26"/>
  </w:num>
  <w:num w:numId="16">
    <w:abstractNumId w:val="20"/>
  </w:num>
  <w:num w:numId="17">
    <w:abstractNumId w:val="36"/>
  </w:num>
  <w:num w:numId="18">
    <w:abstractNumId w:val="4"/>
  </w:num>
  <w:num w:numId="19">
    <w:abstractNumId w:val="35"/>
  </w:num>
  <w:num w:numId="20">
    <w:abstractNumId w:val="12"/>
  </w:num>
  <w:num w:numId="21">
    <w:abstractNumId w:val="2"/>
  </w:num>
  <w:num w:numId="22">
    <w:abstractNumId w:val="23"/>
  </w:num>
  <w:num w:numId="23">
    <w:abstractNumId w:val="30"/>
  </w:num>
  <w:num w:numId="24">
    <w:abstractNumId w:val="37"/>
  </w:num>
  <w:num w:numId="25">
    <w:abstractNumId w:val="31"/>
  </w:num>
  <w:num w:numId="26">
    <w:abstractNumId w:val="22"/>
  </w:num>
  <w:num w:numId="27">
    <w:abstractNumId w:val="24"/>
  </w:num>
  <w:num w:numId="28">
    <w:abstractNumId w:val="15"/>
  </w:num>
  <w:num w:numId="29">
    <w:abstractNumId w:val="14"/>
  </w:num>
  <w:num w:numId="30">
    <w:abstractNumId w:val="0"/>
  </w:num>
  <w:num w:numId="31">
    <w:abstractNumId w:val="11"/>
  </w:num>
  <w:num w:numId="32">
    <w:abstractNumId w:val="18"/>
  </w:num>
  <w:num w:numId="33">
    <w:abstractNumId w:val="7"/>
  </w:num>
  <w:num w:numId="34">
    <w:abstractNumId w:val="8"/>
  </w:num>
  <w:num w:numId="35">
    <w:abstractNumId w:val="25"/>
  </w:num>
  <w:num w:numId="36">
    <w:abstractNumId w:val="10"/>
  </w:num>
  <w:num w:numId="37">
    <w:abstractNumId w:val="27"/>
  </w:num>
  <w:num w:numId="38">
    <w:abstractNumId w:val="13"/>
  </w:num>
  <w:num w:numId="3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75BF5"/>
    <w:rsid w:val="00092A09"/>
    <w:rsid w:val="000C110B"/>
    <w:rsid w:val="000C3BE9"/>
    <w:rsid w:val="000F2532"/>
    <w:rsid w:val="000F4DC7"/>
    <w:rsid w:val="001063F9"/>
    <w:rsid w:val="001066B4"/>
    <w:rsid w:val="0016767A"/>
    <w:rsid w:val="001737AB"/>
    <w:rsid w:val="00175D94"/>
    <w:rsid w:val="00192BA4"/>
    <w:rsid w:val="001A03F2"/>
    <w:rsid w:val="001B0955"/>
    <w:rsid w:val="001D1C98"/>
    <w:rsid w:val="001D752C"/>
    <w:rsid w:val="001F14FC"/>
    <w:rsid w:val="002064E3"/>
    <w:rsid w:val="00206F4A"/>
    <w:rsid w:val="00244512"/>
    <w:rsid w:val="00251BE7"/>
    <w:rsid w:val="00255C65"/>
    <w:rsid w:val="00292CB9"/>
    <w:rsid w:val="002976FA"/>
    <w:rsid w:val="002B1C03"/>
    <w:rsid w:val="002D6842"/>
    <w:rsid w:val="002E45B2"/>
    <w:rsid w:val="0030180E"/>
    <w:rsid w:val="00323EF6"/>
    <w:rsid w:val="003328C9"/>
    <w:rsid w:val="00350B32"/>
    <w:rsid w:val="0036329A"/>
    <w:rsid w:val="00366F90"/>
    <w:rsid w:val="00370F20"/>
    <w:rsid w:val="0037148A"/>
    <w:rsid w:val="00385834"/>
    <w:rsid w:val="003902E2"/>
    <w:rsid w:val="003A2FD6"/>
    <w:rsid w:val="003B0BAE"/>
    <w:rsid w:val="003D2D80"/>
    <w:rsid w:val="003D2F39"/>
    <w:rsid w:val="003D3F8D"/>
    <w:rsid w:val="003E21DC"/>
    <w:rsid w:val="003F668C"/>
    <w:rsid w:val="00403145"/>
    <w:rsid w:val="00411349"/>
    <w:rsid w:val="00416F51"/>
    <w:rsid w:val="00423BAA"/>
    <w:rsid w:val="00473A90"/>
    <w:rsid w:val="00474075"/>
    <w:rsid w:val="004743A3"/>
    <w:rsid w:val="00480685"/>
    <w:rsid w:val="004E2F92"/>
    <w:rsid w:val="00511CAE"/>
    <w:rsid w:val="005422E5"/>
    <w:rsid w:val="00566814"/>
    <w:rsid w:val="00566A32"/>
    <w:rsid w:val="00577C69"/>
    <w:rsid w:val="005B1047"/>
    <w:rsid w:val="005B4DFD"/>
    <w:rsid w:val="005B7D2E"/>
    <w:rsid w:val="005C3521"/>
    <w:rsid w:val="005F1AC8"/>
    <w:rsid w:val="00600935"/>
    <w:rsid w:val="00606AAC"/>
    <w:rsid w:val="00615EDA"/>
    <w:rsid w:val="00635B2C"/>
    <w:rsid w:val="00641FEA"/>
    <w:rsid w:val="00645C66"/>
    <w:rsid w:val="00663957"/>
    <w:rsid w:val="00665367"/>
    <w:rsid w:val="006748FF"/>
    <w:rsid w:val="006A4D28"/>
    <w:rsid w:val="006E2577"/>
    <w:rsid w:val="006E442D"/>
    <w:rsid w:val="006E605B"/>
    <w:rsid w:val="006F6065"/>
    <w:rsid w:val="006F637D"/>
    <w:rsid w:val="0070724E"/>
    <w:rsid w:val="00727719"/>
    <w:rsid w:val="00734A02"/>
    <w:rsid w:val="0076330F"/>
    <w:rsid w:val="00767DFE"/>
    <w:rsid w:val="0077150A"/>
    <w:rsid w:val="00775B03"/>
    <w:rsid w:val="00775CCA"/>
    <w:rsid w:val="00791C72"/>
    <w:rsid w:val="007D26BD"/>
    <w:rsid w:val="007E03C7"/>
    <w:rsid w:val="00801613"/>
    <w:rsid w:val="00831323"/>
    <w:rsid w:val="008328E1"/>
    <w:rsid w:val="0083334C"/>
    <w:rsid w:val="00842FE6"/>
    <w:rsid w:val="00873FB1"/>
    <w:rsid w:val="008744E2"/>
    <w:rsid w:val="00877E61"/>
    <w:rsid w:val="0089547E"/>
    <w:rsid w:val="00897D03"/>
    <w:rsid w:val="008C1E72"/>
    <w:rsid w:val="008D2823"/>
    <w:rsid w:val="008F53AF"/>
    <w:rsid w:val="008F78BC"/>
    <w:rsid w:val="00904605"/>
    <w:rsid w:val="0091648C"/>
    <w:rsid w:val="00930130"/>
    <w:rsid w:val="00934D30"/>
    <w:rsid w:val="009502F2"/>
    <w:rsid w:val="00951791"/>
    <w:rsid w:val="00953186"/>
    <w:rsid w:val="009911A4"/>
    <w:rsid w:val="00996CFD"/>
    <w:rsid w:val="009F2C1A"/>
    <w:rsid w:val="00A1280E"/>
    <w:rsid w:val="00A2320B"/>
    <w:rsid w:val="00A30898"/>
    <w:rsid w:val="00A31026"/>
    <w:rsid w:val="00A41A30"/>
    <w:rsid w:val="00A41F16"/>
    <w:rsid w:val="00A42BDB"/>
    <w:rsid w:val="00A47254"/>
    <w:rsid w:val="00A62416"/>
    <w:rsid w:val="00A657B8"/>
    <w:rsid w:val="00A72217"/>
    <w:rsid w:val="00A84925"/>
    <w:rsid w:val="00A84A21"/>
    <w:rsid w:val="00AA07E3"/>
    <w:rsid w:val="00AA40E1"/>
    <w:rsid w:val="00AA433F"/>
    <w:rsid w:val="00AB55FB"/>
    <w:rsid w:val="00AC10FD"/>
    <w:rsid w:val="00AE0AE7"/>
    <w:rsid w:val="00AF4826"/>
    <w:rsid w:val="00AF6C1D"/>
    <w:rsid w:val="00B02AD5"/>
    <w:rsid w:val="00B13DF5"/>
    <w:rsid w:val="00B22C88"/>
    <w:rsid w:val="00B52D25"/>
    <w:rsid w:val="00B676AB"/>
    <w:rsid w:val="00B9797B"/>
    <w:rsid w:val="00BA2390"/>
    <w:rsid w:val="00C332F3"/>
    <w:rsid w:val="00C3642B"/>
    <w:rsid w:val="00C37A93"/>
    <w:rsid w:val="00C504A9"/>
    <w:rsid w:val="00C7214B"/>
    <w:rsid w:val="00C83CA0"/>
    <w:rsid w:val="00C85947"/>
    <w:rsid w:val="00CD6A14"/>
    <w:rsid w:val="00CE3D1F"/>
    <w:rsid w:val="00D05848"/>
    <w:rsid w:val="00D13BFC"/>
    <w:rsid w:val="00D21E52"/>
    <w:rsid w:val="00D2529D"/>
    <w:rsid w:val="00D25693"/>
    <w:rsid w:val="00D64F43"/>
    <w:rsid w:val="00DA7E64"/>
    <w:rsid w:val="00DB533C"/>
    <w:rsid w:val="00DD5B77"/>
    <w:rsid w:val="00DE5B3C"/>
    <w:rsid w:val="00E41363"/>
    <w:rsid w:val="00E4755A"/>
    <w:rsid w:val="00E5074B"/>
    <w:rsid w:val="00E56759"/>
    <w:rsid w:val="00E60CAD"/>
    <w:rsid w:val="00E8567E"/>
    <w:rsid w:val="00E93E1C"/>
    <w:rsid w:val="00EC743D"/>
    <w:rsid w:val="00EE5D36"/>
    <w:rsid w:val="00F0575A"/>
    <w:rsid w:val="00F12E27"/>
    <w:rsid w:val="00F13CA6"/>
    <w:rsid w:val="00F260AC"/>
    <w:rsid w:val="00F340D7"/>
    <w:rsid w:val="00F42ACB"/>
    <w:rsid w:val="00F51777"/>
    <w:rsid w:val="00F615D9"/>
    <w:rsid w:val="00F769D1"/>
    <w:rsid w:val="00F841D1"/>
    <w:rsid w:val="00F877A6"/>
    <w:rsid w:val="00F9557A"/>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565C-DBFC-43BA-A14C-37FDA76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7E33-02E2-4052-BFBE-A0EAF010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5</cp:revision>
  <cp:lastPrinted>2016-09-17T21:31:00Z</cp:lastPrinted>
  <dcterms:created xsi:type="dcterms:W3CDTF">2016-10-02T21:19:00Z</dcterms:created>
  <dcterms:modified xsi:type="dcterms:W3CDTF">2017-10-02T05:15:00Z</dcterms:modified>
</cp:coreProperties>
</file>