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E5" w:rsidRDefault="00A258E5" w:rsidP="009D0369">
      <w:r w:rsidRPr="00EF2594">
        <w:rPr>
          <w:b/>
        </w:rPr>
        <w:t xml:space="preserve">Comparison of </w:t>
      </w:r>
      <w:r w:rsidR="002310A1">
        <w:rPr>
          <w:b/>
        </w:rPr>
        <w:t>WORLD WAR I</w:t>
      </w:r>
      <w:r w:rsidRPr="00EF2594">
        <w:rPr>
          <w:b/>
        </w:rPr>
        <w:t xml:space="preserve"> to </w:t>
      </w:r>
      <w:r w:rsidR="002310A1">
        <w:rPr>
          <w:b/>
        </w:rPr>
        <w:t>WORLD WAR I</w:t>
      </w:r>
      <w:r w:rsidRPr="00EF2594">
        <w:rPr>
          <w:b/>
        </w:rPr>
        <w:t>I</w:t>
      </w:r>
      <w:r>
        <w:rPr>
          <w:b/>
        </w:rPr>
        <w:t xml:space="preserve"> – </w:t>
      </w:r>
      <w:r>
        <w:t xml:space="preserve">We </w:t>
      </w:r>
      <w:r w:rsidR="006525EC">
        <w:t xml:space="preserve">will </w:t>
      </w:r>
      <w:r w:rsidR="00982474">
        <w:t xml:space="preserve">do </w:t>
      </w:r>
      <w:r w:rsidR="006525EC" w:rsidRPr="00982474">
        <w:rPr>
          <w:b/>
        </w:rPr>
        <w:t>all</w:t>
      </w:r>
      <w:r w:rsidR="006525EC">
        <w:t xml:space="preserve"> of </w:t>
      </w:r>
      <w:r w:rsidR="002310A1">
        <w:t>WORLD WAR I</w:t>
      </w:r>
      <w:r>
        <w:t xml:space="preserve"> first.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230"/>
        <w:gridCol w:w="4405"/>
      </w:tblGrid>
      <w:tr w:rsidR="003A2CEF" w:rsidRPr="003A2CEF" w:rsidTr="003E710B">
        <w:tc>
          <w:tcPr>
            <w:tcW w:w="2155" w:type="dxa"/>
          </w:tcPr>
          <w:p w:rsidR="003A2CEF" w:rsidRPr="003A2CEF" w:rsidRDefault="003A2CEF" w:rsidP="009D0369">
            <w:pPr>
              <w:rPr>
                <w:b/>
              </w:rPr>
            </w:pPr>
            <w:r w:rsidRPr="003A2CEF">
              <w:rPr>
                <w:b/>
              </w:rPr>
              <w:t xml:space="preserve">Trait </w:t>
            </w:r>
          </w:p>
        </w:tc>
        <w:tc>
          <w:tcPr>
            <w:tcW w:w="4230" w:type="dxa"/>
          </w:tcPr>
          <w:p w:rsidR="003A2CEF" w:rsidRPr="003A2CEF" w:rsidRDefault="003A2CEF" w:rsidP="006525EC">
            <w:pPr>
              <w:jc w:val="center"/>
              <w:rPr>
                <w:b/>
              </w:rPr>
            </w:pPr>
            <w:r w:rsidRPr="003A2CEF">
              <w:rPr>
                <w:b/>
              </w:rPr>
              <w:t>W</w:t>
            </w:r>
            <w:r w:rsidR="00F439FE">
              <w:rPr>
                <w:b/>
              </w:rPr>
              <w:t>orld War I</w:t>
            </w:r>
            <w:r w:rsidR="006525EC">
              <w:rPr>
                <w:b/>
              </w:rPr>
              <w:t xml:space="preserve"> (7/1914-6/1919)</w:t>
            </w:r>
          </w:p>
        </w:tc>
        <w:tc>
          <w:tcPr>
            <w:tcW w:w="4405" w:type="dxa"/>
          </w:tcPr>
          <w:p w:rsidR="003A2CEF" w:rsidRPr="003A2CEF" w:rsidRDefault="00F439FE" w:rsidP="00F439FE">
            <w:pPr>
              <w:jc w:val="center"/>
              <w:rPr>
                <w:b/>
              </w:rPr>
            </w:pPr>
            <w:r w:rsidRPr="003A2CEF">
              <w:rPr>
                <w:b/>
              </w:rPr>
              <w:t>W</w:t>
            </w:r>
            <w:r>
              <w:rPr>
                <w:b/>
              </w:rPr>
              <w:t>orld War II</w:t>
            </w:r>
            <w:r w:rsidR="006525EC">
              <w:rPr>
                <w:b/>
              </w:rPr>
              <w:t xml:space="preserve"> (9/1939</w:t>
            </w:r>
            <w:r w:rsidR="006B4C73">
              <w:rPr>
                <w:b/>
              </w:rPr>
              <w:t>-5/1945; Japan 9/1945)</w:t>
            </w:r>
          </w:p>
        </w:tc>
      </w:tr>
      <w:tr w:rsidR="003A2CEF" w:rsidRPr="003A2CEF" w:rsidTr="003E710B">
        <w:tc>
          <w:tcPr>
            <w:tcW w:w="2155" w:type="dxa"/>
          </w:tcPr>
          <w:p w:rsidR="003A2CEF" w:rsidRPr="003A2CEF" w:rsidRDefault="003A2CEF" w:rsidP="009D0369">
            <w:r>
              <w:t>Nations we join</w:t>
            </w:r>
          </w:p>
        </w:tc>
        <w:tc>
          <w:tcPr>
            <w:tcW w:w="4230" w:type="dxa"/>
          </w:tcPr>
          <w:p w:rsidR="006B4C73" w:rsidRPr="003A2CEF" w:rsidRDefault="003A2CEF" w:rsidP="00E84FDD">
            <w:r>
              <w:t xml:space="preserve">Allies </w:t>
            </w:r>
            <w:r w:rsidR="006525EC">
              <w:t>–</w:t>
            </w:r>
            <w:r>
              <w:t>France, Great Britain, Russia</w:t>
            </w:r>
            <w:r w:rsidR="006B4C73">
              <w:t xml:space="preserve"> and more  U.S. in 4/1917</w:t>
            </w:r>
          </w:p>
        </w:tc>
        <w:tc>
          <w:tcPr>
            <w:tcW w:w="4405" w:type="dxa"/>
          </w:tcPr>
          <w:p w:rsidR="003A2CEF" w:rsidRDefault="0095018E" w:rsidP="009D0369">
            <w:r>
              <w:t>Allies – France, Great Britain, USSR</w:t>
            </w:r>
            <w:r w:rsidR="006B4C73">
              <w:t xml:space="preserve"> and more</w:t>
            </w:r>
          </w:p>
          <w:p w:rsidR="006B4C73" w:rsidRDefault="006B4C73" w:rsidP="009D0369">
            <w:pPr>
              <w:rPr>
                <w:bCs/>
              </w:rPr>
            </w:pPr>
            <w:r>
              <w:t xml:space="preserve">U.S. in </w:t>
            </w:r>
            <w:r w:rsidRPr="006B4C73">
              <w:rPr>
                <w:bCs/>
              </w:rPr>
              <w:t>December 7, 1941</w:t>
            </w:r>
          </w:p>
          <w:p w:rsidR="00D956E8" w:rsidRPr="003A2CEF" w:rsidRDefault="00D956E8" w:rsidP="009D0369">
            <w:r>
              <w:rPr>
                <w:bCs/>
              </w:rPr>
              <w:t>France-a republic; Great Britain-constitutional monarchy; Russia-monarchy.</w:t>
            </w:r>
          </w:p>
        </w:tc>
      </w:tr>
      <w:tr w:rsidR="003A2CEF" w:rsidRPr="003A2CEF" w:rsidTr="003E710B">
        <w:tc>
          <w:tcPr>
            <w:tcW w:w="2155" w:type="dxa"/>
          </w:tcPr>
          <w:p w:rsidR="003A2CEF" w:rsidRPr="003A2CEF" w:rsidRDefault="003A2CEF" w:rsidP="009D0369">
            <w:r>
              <w:t>Nations we oppose</w:t>
            </w:r>
          </w:p>
        </w:tc>
        <w:tc>
          <w:tcPr>
            <w:tcW w:w="4230" w:type="dxa"/>
          </w:tcPr>
          <w:p w:rsidR="003A2CEF" w:rsidRDefault="0095018E" w:rsidP="009D0369">
            <w:r>
              <w:t>Central Powers – Germany, Austria-Hungary, the Ottoman Empire</w:t>
            </w:r>
            <w:r w:rsidR="006B4C73">
              <w:t xml:space="preserve"> </w:t>
            </w:r>
          </w:p>
        </w:tc>
        <w:tc>
          <w:tcPr>
            <w:tcW w:w="4405" w:type="dxa"/>
          </w:tcPr>
          <w:p w:rsidR="003A2CEF" w:rsidRDefault="0095018E" w:rsidP="009D0369">
            <w:r>
              <w:t>Axis – Germany, Italy, Japan (for a while the USSR)</w:t>
            </w:r>
          </w:p>
          <w:p w:rsidR="00D956E8" w:rsidRPr="003A2CEF" w:rsidRDefault="00D956E8" w:rsidP="003E710B">
            <w:r>
              <w:t>Germany and Japan-fascist dictatorships;</w:t>
            </w:r>
            <w:r w:rsidR="003E710B">
              <w:t xml:space="preserve"> </w:t>
            </w:r>
            <w:r>
              <w:t>Japan-fascist acting but</w:t>
            </w:r>
            <w:r w:rsidR="003E710B">
              <w:t xml:space="preserve"> does</w:t>
            </w:r>
            <w:r>
              <w:t xml:space="preserve"> not have a cult dictatorship since the emperor was considered a god.</w:t>
            </w:r>
          </w:p>
        </w:tc>
      </w:tr>
      <w:tr w:rsidR="0095018E" w:rsidRPr="003A2CEF" w:rsidTr="003E710B">
        <w:tc>
          <w:tcPr>
            <w:tcW w:w="2155" w:type="dxa"/>
          </w:tcPr>
          <w:p w:rsidR="0095018E" w:rsidRDefault="00F439FE" w:rsidP="00F439FE">
            <w:r>
              <w:t xml:space="preserve">U.S. government’s </w:t>
            </w:r>
            <w:r w:rsidR="0095018E">
              <w:t>initial position</w:t>
            </w:r>
          </w:p>
        </w:tc>
        <w:tc>
          <w:tcPr>
            <w:tcW w:w="4230" w:type="dxa"/>
          </w:tcPr>
          <w:p w:rsidR="0095018E" w:rsidRDefault="0095018E" w:rsidP="003E710B">
            <w:r>
              <w:t>Officially neutrality</w:t>
            </w:r>
            <w:r w:rsidR="007326F7">
              <w:t xml:space="preserve"> </w:t>
            </w:r>
          </w:p>
        </w:tc>
        <w:tc>
          <w:tcPr>
            <w:tcW w:w="4405" w:type="dxa"/>
          </w:tcPr>
          <w:p w:rsidR="0095018E" w:rsidRDefault="0095018E" w:rsidP="003E710B"/>
        </w:tc>
      </w:tr>
      <w:tr w:rsidR="003372FF" w:rsidRPr="003A2CEF" w:rsidTr="003E710B">
        <w:tc>
          <w:tcPr>
            <w:tcW w:w="2155" w:type="dxa"/>
          </w:tcPr>
          <w:p w:rsidR="003372FF" w:rsidRDefault="003372FF" w:rsidP="006B4C73">
            <w:r>
              <w:t>Assets of nations on the Allies side</w:t>
            </w:r>
          </w:p>
        </w:tc>
        <w:tc>
          <w:tcPr>
            <w:tcW w:w="4230" w:type="dxa"/>
          </w:tcPr>
          <w:p w:rsidR="003372FF" w:rsidRDefault="003372FF" w:rsidP="00E84FDD">
            <w:r>
              <w:t xml:space="preserve">Great Britain-navy; France-manpower but it lost a generation. (Problem: Russia poor and ill-equipped; </w:t>
            </w:r>
            <w:r w:rsidR="00E84FDD">
              <w:t>its defeat to Germany let to 1917</w:t>
            </w:r>
            <w:r>
              <w:t xml:space="preserve"> Bolshevik Revolution.)</w:t>
            </w:r>
          </w:p>
        </w:tc>
        <w:tc>
          <w:tcPr>
            <w:tcW w:w="4405" w:type="dxa"/>
          </w:tcPr>
          <w:p w:rsidR="00D956E8" w:rsidRDefault="00D956E8" w:rsidP="009D0369"/>
        </w:tc>
      </w:tr>
      <w:tr w:rsidR="003372FF" w:rsidRPr="003A2CEF" w:rsidTr="003E710B">
        <w:tc>
          <w:tcPr>
            <w:tcW w:w="2155" w:type="dxa"/>
          </w:tcPr>
          <w:p w:rsidR="003372FF" w:rsidRDefault="003372FF" w:rsidP="006B4C73">
            <w:r>
              <w:t>Assets of nations we oppose</w:t>
            </w:r>
          </w:p>
        </w:tc>
        <w:tc>
          <w:tcPr>
            <w:tcW w:w="4230" w:type="dxa"/>
          </w:tcPr>
          <w:p w:rsidR="003372FF" w:rsidRDefault="003372FF" w:rsidP="003372FF">
            <w:r>
              <w:t>Germany often compared to U.S. in 1890s. (Problem</w:t>
            </w:r>
            <w:r w:rsidR="00E84FDD">
              <w:t>s</w:t>
            </w:r>
            <w:r>
              <w:t xml:space="preserve">: Austria-Hungary, </w:t>
            </w:r>
            <w:r w:rsidR="00E84FDD">
              <w:t xml:space="preserve">ethnically </w:t>
            </w:r>
            <w:r>
              <w:t xml:space="preserve">volatile. Ottoman Empire, very poor.) </w:t>
            </w:r>
          </w:p>
        </w:tc>
        <w:tc>
          <w:tcPr>
            <w:tcW w:w="4405" w:type="dxa"/>
          </w:tcPr>
          <w:p w:rsidR="003372FF" w:rsidRDefault="003372FF" w:rsidP="009D0369"/>
        </w:tc>
      </w:tr>
      <w:tr w:rsidR="003372FF" w:rsidRPr="003A2CEF" w:rsidTr="003E710B">
        <w:tc>
          <w:tcPr>
            <w:tcW w:w="2155" w:type="dxa"/>
          </w:tcPr>
          <w:p w:rsidR="003372FF" w:rsidRDefault="003372FF" w:rsidP="006B4C73">
            <w:r>
              <w:t>Technology</w:t>
            </w:r>
          </w:p>
        </w:tc>
        <w:tc>
          <w:tcPr>
            <w:tcW w:w="4230" w:type="dxa"/>
          </w:tcPr>
          <w:p w:rsidR="003372FF" w:rsidRDefault="003372FF" w:rsidP="009D0369">
            <w:r>
              <w:t>New technology: tanks, land mines, flame throwers, poison gas.</w:t>
            </w:r>
          </w:p>
          <w:p w:rsidR="003372FF" w:rsidRDefault="003372FF" w:rsidP="006B4C73">
            <w:r>
              <w:t>Germany: submarine</w:t>
            </w:r>
          </w:p>
        </w:tc>
        <w:tc>
          <w:tcPr>
            <w:tcW w:w="4405" w:type="dxa"/>
          </w:tcPr>
          <w:p w:rsidR="003372FF" w:rsidRDefault="003372FF" w:rsidP="009D0369"/>
        </w:tc>
      </w:tr>
      <w:tr w:rsidR="006B4C73" w:rsidRPr="003A2CEF" w:rsidTr="003E710B">
        <w:tc>
          <w:tcPr>
            <w:tcW w:w="2155" w:type="dxa"/>
          </w:tcPr>
          <w:p w:rsidR="006B4C73" w:rsidRDefault="006B4C73" w:rsidP="006B4C73">
            <w:r>
              <w:t>Traits of war</w:t>
            </w:r>
          </w:p>
        </w:tc>
        <w:tc>
          <w:tcPr>
            <w:tcW w:w="4230" w:type="dxa"/>
          </w:tcPr>
          <w:p w:rsidR="006B4C73" w:rsidRDefault="006B4C73" w:rsidP="009D0369">
            <w:r>
              <w:t>Trench warfare, attrition, high death counts</w:t>
            </w:r>
          </w:p>
        </w:tc>
        <w:tc>
          <w:tcPr>
            <w:tcW w:w="4405" w:type="dxa"/>
          </w:tcPr>
          <w:p w:rsidR="006B4C73" w:rsidRDefault="006B4C73" w:rsidP="009D0369"/>
        </w:tc>
      </w:tr>
      <w:tr w:rsidR="00F439FE" w:rsidRPr="003A2CEF" w:rsidTr="003E710B">
        <w:tc>
          <w:tcPr>
            <w:tcW w:w="2155" w:type="dxa"/>
          </w:tcPr>
          <w:p w:rsidR="00F439FE" w:rsidRDefault="00F439FE" w:rsidP="009D0369">
            <w:r>
              <w:t>Trade and U.S. banks</w:t>
            </w:r>
          </w:p>
        </w:tc>
        <w:tc>
          <w:tcPr>
            <w:tcW w:w="4230" w:type="dxa"/>
          </w:tcPr>
          <w:p w:rsidR="00F439FE" w:rsidRDefault="00F439FE" w:rsidP="009D0369">
            <w:r>
              <w:t>U.S. bankers made loans to France and Great Britain.</w:t>
            </w:r>
          </w:p>
        </w:tc>
        <w:tc>
          <w:tcPr>
            <w:tcW w:w="4405" w:type="dxa"/>
          </w:tcPr>
          <w:p w:rsidR="00F439FE" w:rsidRDefault="00F439FE" w:rsidP="007326F7"/>
        </w:tc>
      </w:tr>
      <w:tr w:rsidR="00F439FE" w:rsidRPr="003A2CEF" w:rsidTr="003E710B">
        <w:tc>
          <w:tcPr>
            <w:tcW w:w="2155" w:type="dxa"/>
          </w:tcPr>
          <w:p w:rsidR="00F439FE" w:rsidRDefault="00F439FE" w:rsidP="009D0369">
            <w:bookmarkStart w:id="0" w:name="_GoBack" w:colFirst="2" w:colLast="2"/>
            <w:r>
              <w:t>Trade with belligerents</w:t>
            </w:r>
          </w:p>
        </w:tc>
        <w:tc>
          <w:tcPr>
            <w:tcW w:w="4230" w:type="dxa"/>
          </w:tcPr>
          <w:p w:rsidR="00F439FE" w:rsidRDefault="00F439FE" w:rsidP="009D0369">
            <w:r>
              <w:t>Great Britain blockaded the Central Powers from being able to buy. Only Allies were able to reach the U.S.</w:t>
            </w:r>
            <w:r w:rsidR="007326F7">
              <w:t xml:space="preserve"> and buy.</w:t>
            </w:r>
          </w:p>
          <w:p w:rsidR="00F439FE" w:rsidRDefault="00F439FE" w:rsidP="009D0369">
            <w:r>
              <w:t>Germany eventuall</w:t>
            </w:r>
            <w:r w:rsidR="007326F7">
              <w:t>y resorted to submarine warfare to stop the British supplies.</w:t>
            </w:r>
          </w:p>
        </w:tc>
        <w:tc>
          <w:tcPr>
            <w:tcW w:w="4405" w:type="dxa"/>
          </w:tcPr>
          <w:p w:rsidR="00F439FE" w:rsidRDefault="00F439FE" w:rsidP="001D0593">
            <w:pPr>
              <w:ind w:left="360"/>
            </w:pPr>
          </w:p>
        </w:tc>
      </w:tr>
      <w:tr w:rsidR="006525EC" w:rsidRPr="003A2CEF" w:rsidTr="003E710B">
        <w:tc>
          <w:tcPr>
            <w:tcW w:w="2155" w:type="dxa"/>
          </w:tcPr>
          <w:p w:rsidR="006525EC" w:rsidRDefault="006525EC" w:rsidP="009D0369">
            <w:r>
              <w:t>Trigger event</w:t>
            </w:r>
            <w:r w:rsidR="003E710B">
              <w:t xml:space="preserve"> for war</w:t>
            </w:r>
          </w:p>
        </w:tc>
        <w:tc>
          <w:tcPr>
            <w:tcW w:w="4230" w:type="dxa"/>
          </w:tcPr>
          <w:p w:rsidR="006525EC" w:rsidRDefault="006525EC" w:rsidP="009D0369">
            <w:r>
              <w:t>Assassination of a</w:t>
            </w:r>
            <w:r w:rsidR="006B4C73">
              <w:t>n archduke of</w:t>
            </w:r>
            <w:r>
              <w:t xml:space="preserve"> Austr</w:t>
            </w:r>
            <w:r w:rsidR="006B4C73">
              <w:t xml:space="preserve">ia-Hungary when visiting a nationalist area </w:t>
            </w:r>
          </w:p>
        </w:tc>
        <w:tc>
          <w:tcPr>
            <w:tcW w:w="4405" w:type="dxa"/>
          </w:tcPr>
          <w:p w:rsidR="006525EC" w:rsidRDefault="006525EC" w:rsidP="001D0593">
            <w:pPr>
              <w:ind w:left="360"/>
            </w:pPr>
          </w:p>
        </w:tc>
      </w:tr>
      <w:tr w:rsidR="0095018E" w:rsidRPr="003A2CEF" w:rsidTr="003E710B">
        <w:tc>
          <w:tcPr>
            <w:tcW w:w="2155" w:type="dxa"/>
          </w:tcPr>
          <w:p w:rsidR="0095018E" w:rsidRDefault="0095018E" w:rsidP="003E710B">
            <w:r>
              <w:t xml:space="preserve">Trigger </w:t>
            </w:r>
            <w:r w:rsidR="00F439FE">
              <w:t>e</w:t>
            </w:r>
            <w:r>
              <w:t>vent</w:t>
            </w:r>
            <w:r w:rsidR="006525EC">
              <w:t xml:space="preserve"> for U.S. </w:t>
            </w:r>
          </w:p>
        </w:tc>
        <w:tc>
          <w:tcPr>
            <w:tcW w:w="4230" w:type="dxa"/>
          </w:tcPr>
          <w:p w:rsidR="0095018E" w:rsidRDefault="0095018E" w:rsidP="009D0369">
            <w:r>
              <w:t xml:space="preserve">Zimmerman Note </w:t>
            </w:r>
          </w:p>
        </w:tc>
        <w:tc>
          <w:tcPr>
            <w:tcW w:w="4405" w:type="dxa"/>
          </w:tcPr>
          <w:p w:rsidR="0095018E" w:rsidRDefault="0095018E" w:rsidP="001D0593">
            <w:pPr>
              <w:ind w:left="360"/>
            </w:pPr>
          </w:p>
        </w:tc>
      </w:tr>
      <w:tr w:rsidR="0095018E" w:rsidRPr="003A2CEF" w:rsidTr="003E710B">
        <w:tc>
          <w:tcPr>
            <w:tcW w:w="2155" w:type="dxa"/>
          </w:tcPr>
          <w:p w:rsidR="0095018E" w:rsidRDefault="0095018E" w:rsidP="009D0369">
            <w:r>
              <w:t>Veterans when the war is over</w:t>
            </w:r>
          </w:p>
        </w:tc>
        <w:tc>
          <w:tcPr>
            <w:tcW w:w="4230" w:type="dxa"/>
          </w:tcPr>
          <w:p w:rsidR="0095018E" w:rsidRDefault="0095018E" w:rsidP="009D0369">
            <w:r>
              <w:t>Veterans return to no jobs for them and widespread unemployment</w:t>
            </w:r>
            <w:r w:rsidR="00F439FE">
              <w:t xml:space="preserve"> and recession</w:t>
            </w:r>
            <w:r>
              <w:t xml:space="preserve">. Also terrorist bombings, race riots, strikes (20% of workers). </w:t>
            </w:r>
          </w:p>
          <w:p w:rsidR="0095018E" w:rsidRDefault="0095018E" w:rsidP="009D0369">
            <w:r>
              <w:t>Government &amp; 1</w:t>
            </w:r>
            <w:r w:rsidRPr="0095018E">
              <w:rPr>
                <w:vertAlign w:val="superscript"/>
              </w:rPr>
              <w:t>st</w:t>
            </w:r>
            <w:r>
              <w:t xml:space="preserve"> Red Scare.</w:t>
            </w:r>
          </w:p>
        </w:tc>
        <w:tc>
          <w:tcPr>
            <w:tcW w:w="4405" w:type="dxa"/>
          </w:tcPr>
          <w:p w:rsidR="006525EC" w:rsidRDefault="006525EC" w:rsidP="001D0593">
            <w:pPr>
              <w:ind w:left="360"/>
            </w:pPr>
          </w:p>
        </w:tc>
      </w:tr>
      <w:bookmarkEnd w:id="0"/>
      <w:tr w:rsidR="00F439FE" w:rsidRPr="003A2CEF" w:rsidTr="003E710B">
        <w:tc>
          <w:tcPr>
            <w:tcW w:w="2155" w:type="dxa"/>
          </w:tcPr>
          <w:p w:rsidR="00F439FE" w:rsidRDefault="00F439FE" w:rsidP="009D0369">
            <w:r>
              <w:t>Attempt to stop a repeat of this war</w:t>
            </w:r>
          </w:p>
        </w:tc>
        <w:tc>
          <w:tcPr>
            <w:tcW w:w="4230" w:type="dxa"/>
          </w:tcPr>
          <w:p w:rsidR="00F439FE" w:rsidRDefault="00F439FE" w:rsidP="009D0369">
            <w:r>
              <w:t>League of Nations (US does not join.)</w:t>
            </w:r>
          </w:p>
        </w:tc>
        <w:tc>
          <w:tcPr>
            <w:tcW w:w="4405" w:type="dxa"/>
          </w:tcPr>
          <w:p w:rsidR="00F439FE" w:rsidRDefault="00F439FE" w:rsidP="009D0369">
            <w:r>
              <w:t>United Nations</w:t>
            </w:r>
          </w:p>
        </w:tc>
      </w:tr>
    </w:tbl>
    <w:p w:rsidR="007326F7" w:rsidRPr="007326F7" w:rsidRDefault="007326F7" w:rsidP="007326F7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In </w:t>
      </w:r>
      <w:r w:rsidR="002310A1">
        <w:rPr>
          <w:rFonts w:ascii="Arial" w:eastAsia="Times New Roman" w:hAnsi="Arial" w:cs="Arial"/>
          <w:b/>
          <w:bCs/>
          <w:color w:val="000000"/>
          <w:sz w:val="18"/>
          <w:szCs w:val="18"/>
        </w:rPr>
        <w:t>WORLD WAR 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r w:rsidRPr="00732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High Is the Casualty Rate?</w:t>
      </w:r>
    </w:p>
    <w:p w:rsidR="007326F7" w:rsidRPr="007326F7" w:rsidRDefault="007326F7" w:rsidP="007326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26F7">
        <w:rPr>
          <w:rFonts w:ascii="Arial" w:eastAsia="Times New Roman" w:hAnsi="Arial" w:cs="Arial"/>
          <w:color w:val="000000"/>
          <w:sz w:val="18"/>
          <w:szCs w:val="18"/>
        </w:rPr>
        <w:t>American forces are used on the Western front.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376"/>
        <w:gridCol w:w="1376"/>
        <w:gridCol w:w="1377"/>
        <w:gridCol w:w="1377"/>
        <w:gridCol w:w="2043"/>
      </w:tblGrid>
      <w:tr w:rsidR="007326F7" w:rsidRPr="007326F7" w:rsidTr="007326F7">
        <w:tc>
          <w:tcPr>
            <w:tcW w:w="83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76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1376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1377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</w:t>
            </w:r>
            <w:proofErr w:type="spellEnd"/>
          </w:p>
        </w:tc>
        <w:tc>
          <w:tcPr>
            <w:tcW w:w="1377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</w:t>
            </w:r>
          </w:p>
        </w:tc>
        <w:tc>
          <w:tcPr>
            <w:tcW w:w="2043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</w:t>
            </w:r>
          </w:p>
        </w:tc>
      </w:tr>
      <w:tr w:rsidR="007326F7" w:rsidRPr="007326F7" w:rsidTr="007326F7">
        <w:tc>
          <w:tcPr>
            <w:tcW w:w="839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1914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900K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26F7" w:rsidRPr="007326F7" w:rsidTr="007326F7">
        <w:tc>
          <w:tcPr>
            <w:tcW w:w="839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1915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73K D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240K 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330K D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1M W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170K D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680K W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26F7" w:rsidRPr="007326F7" w:rsidTr="007326F7">
        <w:tc>
          <w:tcPr>
            <w:tcW w:w="839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3.6M 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113K D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51K war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62K disease</w:t>
            </w:r>
          </w:p>
        </w:tc>
      </w:tr>
    </w:tbl>
    <w:p w:rsidR="00F32C08" w:rsidRDefault="00F32C08" w:rsidP="001D0593"/>
    <w:sectPr w:rsidR="00F32C08" w:rsidSect="00215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9E"/>
    <w:multiLevelType w:val="hybridMultilevel"/>
    <w:tmpl w:val="7640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27"/>
    <w:multiLevelType w:val="hybridMultilevel"/>
    <w:tmpl w:val="0374DE72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B11"/>
    <w:multiLevelType w:val="hybridMultilevel"/>
    <w:tmpl w:val="A7C005B4"/>
    <w:lvl w:ilvl="0" w:tplc="4BB23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43E"/>
    <w:multiLevelType w:val="hybridMultilevel"/>
    <w:tmpl w:val="B47EFD66"/>
    <w:lvl w:ilvl="0" w:tplc="A1BE7A3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C2015"/>
    <w:multiLevelType w:val="hybridMultilevel"/>
    <w:tmpl w:val="908C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31AB"/>
    <w:multiLevelType w:val="hybridMultilevel"/>
    <w:tmpl w:val="70B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55A0"/>
    <w:multiLevelType w:val="hybridMultilevel"/>
    <w:tmpl w:val="77CA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20D9"/>
    <w:multiLevelType w:val="hybridMultilevel"/>
    <w:tmpl w:val="C832E388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6BD"/>
    <w:multiLevelType w:val="hybridMultilevel"/>
    <w:tmpl w:val="C99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4E1"/>
    <w:multiLevelType w:val="hybridMultilevel"/>
    <w:tmpl w:val="5AE2070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3007"/>
    <w:multiLevelType w:val="hybridMultilevel"/>
    <w:tmpl w:val="B7B64040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872"/>
    <w:multiLevelType w:val="hybridMultilevel"/>
    <w:tmpl w:val="E618E70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626E"/>
    <w:multiLevelType w:val="hybridMultilevel"/>
    <w:tmpl w:val="A164E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03D"/>
    <w:multiLevelType w:val="hybridMultilevel"/>
    <w:tmpl w:val="2F402B9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281C"/>
    <w:multiLevelType w:val="hybridMultilevel"/>
    <w:tmpl w:val="C116F732"/>
    <w:lvl w:ilvl="0" w:tplc="454621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7E76"/>
    <w:multiLevelType w:val="hybridMultilevel"/>
    <w:tmpl w:val="9E26C514"/>
    <w:lvl w:ilvl="0" w:tplc="C2829A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054"/>
    <w:multiLevelType w:val="hybridMultilevel"/>
    <w:tmpl w:val="4E08DA2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966"/>
    <w:multiLevelType w:val="hybridMultilevel"/>
    <w:tmpl w:val="C25A7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0BE"/>
    <w:multiLevelType w:val="hybridMultilevel"/>
    <w:tmpl w:val="56DC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F1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3E0E"/>
    <w:multiLevelType w:val="hybridMultilevel"/>
    <w:tmpl w:val="D23CEB3E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7877"/>
    <w:multiLevelType w:val="hybridMultilevel"/>
    <w:tmpl w:val="5A329306"/>
    <w:lvl w:ilvl="0" w:tplc="10BE96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00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265"/>
    <w:multiLevelType w:val="hybridMultilevel"/>
    <w:tmpl w:val="71E26B2E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934"/>
    <w:multiLevelType w:val="hybridMultilevel"/>
    <w:tmpl w:val="7AC697DC"/>
    <w:lvl w:ilvl="0" w:tplc="D4F6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87449"/>
    <w:multiLevelType w:val="hybridMultilevel"/>
    <w:tmpl w:val="C4E4D4B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C5D"/>
    <w:multiLevelType w:val="hybridMultilevel"/>
    <w:tmpl w:val="BF20A4DC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35EB8"/>
    <w:multiLevelType w:val="hybridMultilevel"/>
    <w:tmpl w:val="89FC266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256C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5319C"/>
    <w:multiLevelType w:val="hybridMultilevel"/>
    <w:tmpl w:val="DE004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3F2"/>
    <w:multiLevelType w:val="hybridMultilevel"/>
    <w:tmpl w:val="07B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43240"/>
    <w:multiLevelType w:val="hybridMultilevel"/>
    <w:tmpl w:val="FA8C52B8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42542"/>
    <w:multiLevelType w:val="hybridMultilevel"/>
    <w:tmpl w:val="7B609B50"/>
    <w:lvl w:ilvl="0" w:tplc="3956EA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8442BE8"/>
    <w:multiLevelType w:val="hybridMultilevel"/>
    <w:tmpl w:val="280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335DF"/>
    <w:multiLevelType w:val="hybridMultilevel"/>
    <w:tmpl w:val="C6985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72B2D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3704E"/>
    <w:multiLevelType w:val="hybridMultilevel"/>
    <w:tmpl w:val="EB8C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5D88"/>
    <w:multiLevelType w:val="hybridMultilevel"/>
    <w:tmpl w:val="F8741F62"/>
    <w:lvl w:ilvl="0" w:tplc="64800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36"/>
  </w:num>
  <w:num w:numId="5">
    <w:abstractNumId w:val="0"/>
  </w:num>
  <w:num w:numId="6">
    <w:abstractNumId w:val="6"/>
  </w:num>
  <w:num w:numId="7">
    <w:abstractNumId w:val="18"/>
  </w:num>
  <w:num w:numId="8">
    <w:abstractNumId w:val="29"/>
  </w:num>
  <w:num w:numId="9">
    <w:abstractNumId w:val="17"/>
  </w:num>
  <w:num w:numId="10">
    <w:abstractNumId w:val="1"/>
  </w:num>
  <w:num w:numId="11">
    <w:abstractNumId w:val="20"/>
  </w:num>
  <w:num w:numId="12">
    <w:abstractNumId w:val="16"/>
  </w:num>
  <w:num w:numId="13">
    <w:abstractNumId w:val="32"/>
  </w:num>
  <w:num w:numId="14">
    <w:abstractNumId w:val="13"/>
  </w:num>
  <w:num w:numId="15">
    <w:abstractNumId w:val="9"/>
  </w:num>
  <w:num w:numId="16">
    <w:abstractNumId w:val="7"/>
  </w:num>
  <w:num w:numId="17">
    <w:abstractNumId w:val="25"/>
  </w:num>
  <w:num w:numId="18">
    <w:abstractNumId w:val="35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6"/>
  </w:num>
  <w:num w:numId="24">
    <w:abstractNumId w:val="19"/>
  </w:num>
  <w:num w:numId="25">
    <w:abstractNumId w:val="28"/>
  </w:num>
  <w:num w:numId="26">
    <w:abstractNumId w:val="15"/>
  </w:num>
  <w:num w:numId="27">
    <w:abstractNumId w:val="31"/>
  </w:num>
  <w:num w:numId="28">
    <w:abstractNumId w:val="22"/>
  </w:num>
  <w:num w:numId="29">
    <w:abstractNumId w:val="2"/>
  </w:num>
  <w:num w:numId="30">
    <w:abstractNumId w:val="11"/>
  </w:num>
  <w:num w:numId="31">
    <w:abstractNumId w:val="27"/>
  </w:num>
  <w:num w:numId="32">
    <w:abstractNumId w:val="21"/>
  </w:num>
  <w:num w:numId="33">
    <w:abstractNumId w:val="23"/>
  </w:num>
  <w:num w:numId="34">
    <w:abstractNumId w:val="10"/>
  </w:num>
  <w:num w:numId="35">
    <w:abstractNumId w:val="37"/>
  </w:num>
  <w:num w:numId="36">
    <w:abstractNumId w:val="8"/>
  </w:num>
  <w:num w:numId="37">
    <w:abstractNumId w:val="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F"/>
    <w:rsid w:val="00051D29"/>
    <w:rsid w:val="000972CF"/>
    <w:rsid w:val="000B10E1"/>
    <w:rsid w:val="000D2D68"/>
    <w:rsid w:val="000F7A20"/>
    <w:rsid w:val="00180A04"/>
    <w:rsid w:val="001A608C"/>
    <w:rsid w:val="001D0593"/>
    <w:rsid w:val="001D38ED"/>
    <w:rsid w:val="001F7148"/>
    <w:rsid w:val="002027F1"/>
    <w:rsid w:val="00215D7F"/>
    <w:rsid w:val="002310A1"/>
    <w:rsid w:val="00251B0D"/>
    <w:rsid w:val="002B42C4"/>
    <w:rsid w:val="002B6946"/>
    <w:rsid w:val="002D0444"/>
    <w:rsid w:val="002D78DE"/>
    <w:rsid w:val="00300F7E"/>
    <w:rsid w:val="003372FF"/>
    <w:rsid w:val="00360DDC"/>
    <w:rsid w:val="00363229"/>
    <w:rsid w:val="0039448C"/>
    <w:rsid w:val="003A2CEF"/>
    <w:rsid w:val="003A68DC"/>
    <w:rsid w:val="003E710B"/>
    <w:rsid w:val="004017CE"/>
    <w:rsid w:val="00452943"/>
    <w:rsid w:val="004639E0"/>
    <w:rsid w:val="00484F4D"/>
    <w:rsid w:val="004D5827"/>
    <w:rsid w:val="00533155"/>
    <w:rsid w:val="00542FC7"/>
    <w:rsid w:val="005D042B"/>
    <w:rsid w:val="006525EC"/>
    <w:rsid w:val="00693CDE"/>
    <w:rsid w:val="006A5C5C"/>
    <w:rsid w:val="006B4C73"/>
    <w:rsid w:val="006B65E8"/>
    <w:rsid w:val="007326F7"/>
    <w:rsid w:val="007634BC"/>
    <w:rsid w:val="00765C1D"/>
    <w:rsid w:val="007711C1"/>
    <w:rsid w:val="007959D1"/>
    <w:rsid w:val="007C7B9D"/>
    <w:rsid w:val="007E16A3"/>
    <w:rsid w:val="0084581E"/>
    <w:rsid w:val="0095018E"/>
    <w:rsid w:val="00976098"/>
    <w:rsid w:val="00982474"/>
    <w:rsid w:val="00992A1E"/>
    <w:rsid w:val="009947C0"/>
    <w:rsid w:val="009C1F02"/>
    <w:rsid w:val="009D0369"/>
    <w:rsid w:val="00A258E5"/>
    <w:rsid w:val="00A25FC4"/>
    <w:rsid w:val="00A45033"/>
    <w:rsid w:val="00A46303"/>
    <w:rsid w:val="00A55D1E"/>
    <w:rsid w:val="00AB178F"/>
    <w:rsid w:val="00AC1E3A"/>
    <w:rsid w:val="00AD7BCD"/>
    <w:rsid w:val="00AE03B0"/>
    <w:rsid w:val="00AE30B3"/>
    <w:rsid w:val="00B15BAF"/>
    <w:rsid w:val="00B20EDC"/>
    <w:rsid w:val="00B95BF2"/>
    <w:rsid w:val="00D3684D"/>
    <w:rsid w:val="00D564A3"/>
    <w:rsid w:val="00D567F1"/>
    <w:rsid w:val="00D67777"/>
    <w:rsid w:val="00D956E8"/>
    <w:rsid w:val="00E76F70"/>
    <w:rsid w:val="00E84FDD"/>
    <w:rsid w:val="00EB5A62"/>
    <w:rsid w:val="00ED240B"/>
    <w:rsid w:val="00EF2594"/>
    <w:rsid w:val="00F32C08"/>
    <w:rsid w:val="00F439FE"/>
    <w:rsid w:val="00F95E2C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09DA-32F9-4295-ADE6-F6FCD6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2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098"/>
    <w:pPr>
      <w:ind w:left="720"/>
      <w:contextualSpacing/>
    </w:pPr>
  </w:style>
  <w:style w:type="table" w:styleId="TableGrid">
    <w:name w:val="Table Grid"/>
    <w:basedOn w:val="TableNormal"/>
    <w:uiPriority w:val="39"/>
    <w:rsid w:val="009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F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5033"/>
    <w:rPr>
      <w:i/>
      <w:iCs/>
    </w:rPr>
  </w:style>
  <w:style w:type="character" w:styleId="Strong">
    <w:name w:val="Strong"/>
    <w:basedOn w:val="DefaultParagraphFont"/>
    <w:uiPriority w:val="22"/>
    <w:qFormat/>
    <w:rsid w:val="006B4C7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26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label">
    <w:name w:val="normallabel"/>
    <w:basedOn w:val="Normal"/>
    <w:rsid w:val="0073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3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7784F9D-E549-4542-B179-71442F73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 WORLD WAR I, How High Is the Casualty Rate?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cp:lastPrinted>2019-10-27T23:47:00Z</cp:lastPrinted>
  <dcterms:created xsi:type="dcterms:W3CDTF">2019-10-27T23:45:00Z</dcterms:created>
  <dcterms:modified xsi:type="dcterms:W3CDTF">2019-10-27T23:47:00Z</dcterms:modified>
</cp:coreProperties>
</file>