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58" w:rsidRPr="00D809F2" w:rsidRDefault="00862C58">
      <w:pPr>
        <w:spacing w:line="240" w:lineRule="atLeast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52"/>
      </w:tblGrid>
      <w:tr w:rsidR="00862C58" w:rsidRPr="00D809F2"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8" w:rsidRPr="00D809F2" w:rsidRDefault="00862C58">
            <w:pPr>
              <w:spacing w:line="240" w:lineRule="atLeast"/>
              <w:rPr>
                <w:rFonts w:cs="Arial"/>
                <w:sz w:val="20"/>
                <w:szCs w:val="20"/>
              </w:rPr>
            </w:pPr>
          </w:p>
          <w:p w:rsidR="00862C58" w:rsidRPr="00D809F2" w:rsidRDefault="00FE4566">
            <w:pPr>
              <w:spacing w:line="240" w:lineRule="atLeast"/>
              <w:rPr>
                <w:rFonts w:cs="Arial"/>
                <w:sz w:val="20"/>
                <w:szCs w:val="20"/>
              </w:rPr>
            </w:pPr>
            <w:r w:rsidRPr="00D809F2">
              <w:rPr>
                <w:rFonts w:cs="Arial"/>
                <w:b/>
                <w:i/>
                <w:sz w:val="20"/>
                <w:szCs w:val="20"/>
                <w:shd w:val="clear" w:color="auto" w:fill="FFCC00"/>
              </w:rPr>
              <w:t>Caution:</w:t>
            </w:r>
            <w:r w:rsidRPr="00D809F2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D809F2">
              <w:rPr>
                <w:rFonts w:cs="Arial"/>
                <w:sz w:val="20"/>
                <w:szCs w:val="20"/>
              </w:rPr>
              <w:t xml:space="preserve">An author is telling you </w:t>
            </w:r>
            <w:r w:rsidRPr="00D809F2">
              <w:rPr>
                <w:rFonts w:cs="Arial"/>
                <w:b/>
                <w:sz w:val="20"/>
                <w:szCs w:val="20"/>
              </w:rPr>
              <w:t xml:space="preserve">different </w:t>
            </w:r>
            <w:r w:rsidRPr="00D809F2">
              <w:rPr>
                <w:rFonts w:cs="Arial"/>
                <w:sz w:val="20"/>
                <w:szCs w:val="20"/>
              </w:rPr>
              <w:t>things when using these words:</w:t>
            </w:r>
          </w:p>
          <w:p w:rsidR="00862C58" w:rsidRPr="00D809F2" w:rsidRDefault="00FE4566">
            <w:pPr>
              <w:numPr>
                <w:ilvl w:val="0"/>
                <w:numId w:val="2"/>
              </w:numPr>
              <w:spacing w:line="240" w:lineRule="atLeast"/>
              <w:rPr>
                <w:rFonts w:cs="Arial"/>
                <w:sz w:val="20"/>
                <w:szCs w:val="20"/>
              </w:rPr>
            </w:pPr>
            <w:r w:rsidRPr="00D809F2">
              <w:rPr>
                <w:rFonts w:cs="Arial"/>
                <w:sz w:val="20"/>
                <w:szCs w:val="20"/>
              </w:rPr>
              <w:t>civil rights</w:t>
            </w:r>
          </w:p>
          <w:p w:rsidR="00862C58" w:rsidRPr="00D809F2" w:rsidRDefault="00FE4566">
            <w:pPr>
              <w:numPr>
                <w:ilvl w:val="0"/>
                <w:numId w:val="2"/>
              </w:numPr>
              <w:spacing w:line="240" w:lineRule="atLeast"/>
              <w:rPr>
                <w:rFonts w:cs="Arial"/>
                <w:sz w:val="20"/>
                <w:szCs w:val="20"/>
              </w:rPr>
            </w:pPr>
            <w:r w:rsidRPr="00D809F2">
              <w:rPr>
                <w:rFonts w:cs="Arial"/>
                <w:sz w:val="20"/>
                <w:szCs w:val="20"/>
              </w:rPr>
              <w:t>discrimination</w:t>
            </w:r>
          </w:p>
          <w:p w:rsidR="00862C58" w:rsidRPr="00D809F2" w:rsidRDefault="00FE4566">
            <w:pPr>
              <w:numPr>
                <w:ilvl w:val="0"/>
                <w:numId w:val="2"/>
              </w:numPr>
              <w:spacing w:line="240" w:lineRule="atLeast"/>
              <w:rPr>
                <w:rFonts w:cs="Arial"/>
                <w:sz w:val="20"/>
                <w:szCs w:val="20"/>
              </w:rPr>
            </w:pPr>
            <w:r w:rsidRPr="00D809F2">
              <w:rPr>
                <w:rFonts w:cs="Arial"/>
                <w:sz w:val="20"/>
                <w:szCs w:val="20"/>
              </w:rPr>
              <w:t>segregation</w:t>
            </w:r>
          </w:p>
          <w:p w:rsidR="00862C58" w:rsidRPr="00D809F2" w:rsidRDefault="00FE4566">
            <w:pPr>
              <w:spacing w:line="240" w:lineRule="atLeast"/>
              <w:ind w:left="576"/>
              <w:rPr>
                <w:rFonts w:cs="Arial"/>
                <w:sz w:val="20"/>
                <w:szCs w:val="20"/>
              </w:rPr>
            </w:pPr>
            <w:r w:rsidRPr="00D809F2">
              <w:rPr>
                <w:rFonts w:cs="Arial"/>
                <w:sz w:val="20"/>
                <w:szCs w:val="20"/>
              </w:rPr>
              <w:t xml:space="preserve">The author means something even more if the author includes in the sentence such words as </w:t>
            </w:r>
            <w:r w:rsidRPr="00D809F2">
              <w:rPr>
                <w:rFonts w:cs="Arial"/>
                <w:i/>
                <w:sz w:val="20"/>
                <w:szCs w:val="20"/>
              </w:rPr>
              <w:t xml:space="preserve">legal </w:t>
            </w:r>
            <w:r w:rsidRPr="00D809F2">
              <w:rPr>
                <w:rFonts w:cs="Arial"/>
                <w:sz w:val="20"/>
                <w:szCs w:val="20"/>
              </w:rPr>
              <w:t xml:space="preserve">or </w:t>
            </w:r>
            <w:r w:rsidRPr="00D809F2">
              <w:rPr>
                <w:rFonts w:cs="Arial"/>
                <w:i/>
                <w:sz w:val="20"/>
                <w:szCs w:val="20"/>
              </w:rPr>
              <w:t>by law</w:t>
            </w:r>
            <w:r w:rsidRPr="00D809F2">
              <w:rPr>
                <w:rFonts w:cs="Arial"/>
                <w:sz w:val="20"/>
                <w:szCs w:val="20"/>
              </w:rPr>
              <w:t xml:space="preserve"> or </w:t>
            </w:r>
            <w:r w:rsidRPr="00D809F2">
              <w:rPr>
                <w:rFonts w:cs="Arial"/>
                <w:i/>
                <w:sz w:val="20"/>
                <w:szCs w:val="20"/>
              </w:rPr>
              <w:t>supreme law of the land</w:t>
            </w:r>
            <w:r w:rsidRPr="00D809F2">
              <w:rPr>
                <w:rFonts w:cs="Arial"/>
                <w:sz w:val="20"/>
                <w:szCs w:val="20"/>
              </w:rPr>
              <w:t xml:space="preserve"> (a reference to our Constitution).</w:t>
            </w:r>
          </w:p>
          <w:p w:rsidR="00862C58" w:rsidRPr="00D809F2" w:rsidRDefault="00862C58">
            <w:pPr>
              <w:spacing w:line="240" w:lineRule="atLeast"/>
              <w:rPr>
                <w:rFonts w:cs="Arial"/>
                <w:i/>
                <w:sz w:val="20"/>
                <w:szCs w:val="20"/>
              </w:rPr>
            </w:pPr>
          </w:p>
          <w:p w:rsidR="00862C58" w:rsidRPr="00D809F2" w:rsidRDefault="00FE4566">
            <w:pPr>
              <w:spacing w:line="240" w:lineRule="atLeast"/>
              <w:rPr>
                <w:rFonts w:cs="Arial"/>
                <w:b/>
                <w:i/>
                <w:sz w:val="28"/>
                <w:szCs w:val="28"/>
              </w:rPr>
            </w:pPr>
            <w:r w:rsidRPr="00D809F2">
              <w:rPr>
                <w:rFonts w:cs="Arial"/>
                <w:b/>
                <w:i/>
                <w:sz w:val="28"/>
                <w:szCs w:val="28"/>
              </w:rPr>
              <w:t>Notice the Caution with segregation below.</w:t>
            </w:r>
          </w:p>
        </w:tc>
      </w:tr>
    </w:tbl>
    <w:p w:rsidR="00862C58" w:rsidRPr="00D809F2" w:rsidRDefault="00FE4566">
      <w:pPr>
        <w:pStyle w:val="Heading1"/>
        <w:rPr>
          <w:rFonts w:eastAsia="Times New Roman"/>
        </w:rPr>
      </w:pPr>
      <w:r w:rsidRPr="00D809F2">
        <w:rPr>
          <w:rFonts w:eastAsia="Times New Roman"/>
        </w:rPr>
        <w:t>Terms Used in the Column Headings of the Table or in the Textbook Pages</w:t>
      </w:r>
    </w:p>
    <w:p w:rsidR="00862C58" w:rsidRPr="00D809F2" w:rsidRDefault="00FE4566">
      <w:pPr>
        <w:spacing w:before="100" w:beforeAutospacing="1" w:after="100" w:afterAutospacing="1" w:line="240" w:lineRule="atLeast"/>
        <w:rPr>
          <w:rFonts w:cs="Arial"/>
          <w:sz w:val="20"/>
          <w:szCs w:val="20"/>
        </w:rPr>
      </w:pPr>
      <w:r w:rsidRPr="00D809F2">
        <w:rPr>
          <w:rFonts w:cs="Arial"/>
          <w:sz w:val="20"/>
          <w:szCs w:val="20"/>
        </w:rPr>
        <w:t xml:space="preserve">Always use the dictionary for any terms that you don’t know and that are in sections of the textbook that you use. These definitions are from </w:t>
      </w:r>
      <w:r w:rsidRPr="00D809F2">
        <w:rPr>
          <w:rFonts w:cs="Arial"/>
          <w:i/>
          <w:sz w:val="20"/>
          <w:szCs w:val="20"/>
        </w:rPr>
        <w:t>Merriam-Webster’s Online Dictionary</w:t>
      </w:r>
      <w:r w:rsidRPr="00D809F2">
        <w:rPr>
          <w:rFonts w:cs="Arial"/>
          <w:sz w:val="20"/>
          <w:szCs w:val="20"/>
        </w:rPr>
        <w:t xml:space="preserve">, available at </w:t>
      </w:r>
      <w:r w:rsidRPr="00D809F2">
        <w:rPr>
          <w:rFonts w:cs="Arial"/>
          <w:sz w:val="20"/>
          <w:szCs w:val="20"/>
        </w:rPr>
        <w:br/>
      </w:r>
      <w:hyperlink r:id="rId7" w:history="1">
        <w:r w:rsidRPr="00D809F2">
          <w:rPr>
            <w:rStyle w:val="Hyperlink"/>
            <w:rFonts w:ascii="Arial" w:hAnsi="Arial" w:cs="Arial"/>
            <w:sz w:val="20"/>
            <w:szCs w:val="20"/>
          </w:rPr>
          <w:t>http://www.merriam-webster.com/</w:t>
        </w:r>
      </w:hyperlink>
    </w:p>
    <w:p w:rsidR="00862C58" w:rsidRPr="00D809F2" w:rsidRDefault="00FE4566">
      <w:pPr>
        <w:spacing w:before="100" w:beforeAutospacing="1" w:after="100" w:afterAutospacing="1" w:line="240" w:lineRule="atLeast"/>
        <w:rPr>
          <w:rFonts w:cs="Arial"/>
          <w:sz w:val="20"/>
          <w:szCs w:val="20"/>
        </w:rPr>
      </w:pPr>
      <w:r w:rsidRPr="00D809F2">
        <w:rPr>
          <w:rFonts w:cs="Arial"/>
          <w:sz w:val="20"/>
          <w:szCs w:val="20"/>
        </w:rPr>
        <w:t>The words defined on this page are:</w:t>
      </w:r>
    </w:p>
    <w:p w:rsidR="00524C86" w:rsidRDefault="00FE4566">
      <w:pPr>
        <w:pStyle w:val="TOC3"/>
        <w:tabs>
          <w:tab w:val="right" w:leader="dot" w:pos="99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809F2">
        <w:rPr>
          <w:rFonts w:cs="Arial"/>
          <w:sz w:val="16"/>
          <w:szCs w:val="16"/>
        </w:rPr>
        <w:fldChar w:fldCharType="begin"/>
      </w:r>
      <w:r w:rsidRPr="00D809F2">
        <w:rPr>
          <w:rFonts w:cs="Arial"/>
          <w:sz w:val="16"/>
          <w:szCs w:val="16"/>
        </w:rPr>
        <w:instrText xml:space="preserve"> TOC \o "3-4" \n \h \z </w:instrText>
      </w:r>
      <w:r w:rsidRPr="00D809F2">
        <w:rPr>
          <w:rFonts w:cs="Arial"/>
          <w:sz w:val="16"/>
          <w:szCs w:val="16"/>
        </w:rPr>
        <w:fldChar w:fldCharType="separate"/>
      </w:r>
      <w:bookmarkStart w:id="0" w:name="_GoBack"/>
      <w:bookmarkEnd w:id="0"/>
      <w:r w:rsidR="00524C86" w:rsidRPr="00A035E6">
        <w:rPr>
          <w:rStyle w:val="Hyperlink"/>
          <w:noProof/>
        </w:rPr>
        <w:fldChar w:fldCharType="begin"/>
      </w:r>
      <w:r w:rsidR="00524C86" w:rsidRPr="00A035E6">
        <w:rPr>
          <w:rStyle w:val="Hyperlink"/>
          <w:noProof/>
        </w:rPr>
        <w:instrText xml:space="preserve"> </w:instrText>
      </w:r>
      <w:r w:rsidR="00524C86">
        <w:rPr>
          <w:noProof/>
        </w:rPr>
        <w:instrText>HYPERLINK \l "_Toc379829698"</w:instrText>
      </w:r>
      <w:r w:rsidR="00524C86" w:rsidRPr="00A035E6">
        <w:rPr>
          <w:rStyle w:val="Hyperlink"/>
          <w:noProof/>
        </w:rPr>
        <w:instrText xml:space="preserve"> </w:instrText>
      </w:r>
      <w:r w:rsidR="00524C86" w:rsidRPr="00A035E6">
        <w:rPr>
          <w:rStyle w:val="Hyperlink"/>
          <w:noProof/>
        </w:rPr>
      </w:r>
      <w:r w:rsidR="00524C86" w:rsidRPr="00A035E6">
        <w:rPr>
          <w:rStyle w:val="Hyperlink"/>
          <w:noProof/>
        </w:rPr>
        <w:fldChar w:fldCharType="separate"/>
      </w:r>
      <w:r w:rsidR="00524C86" w:rsidRPr="00A035E6">
        <w:rPr>
          <w:rStyle w:val="Hyperlink"/>
          <w:noProof/>
        </w:rPr>
        <w:t>accommodations</w:t>
      </w:r>
      <w:r w:rsidR="00524C86" w:rsidRPr="00A035E6">
        <w:rPr>
          <w:rStyle w:val="Hyperlink"/>
          <w:noProof/>
        </w:rPr>
        <w:fldChar w:fldCharType="end"/>
      </w:r>
    </w:p>
    <w:p w:rsidR="00524C86" w:rsidRDefault="00524C86">
      <w:pPr>
        <w:pStyle w:val="TOC4"/>
        <w:tabs>
          <w:tab w:val="right" w:leader="dot" w:pos="99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829699" w:history="1">
        <w:r w:rsidRPr="00A035E6">
          <w:rPr>
            <w:rStyle w:val="Hyperlink"/>
            <w:rFonts w:ascii="Arial" w:hAnsi="Arial" w:cs="Arial"/>
            <w:noProof/>
          </w:rPr>
          <w:t>private</w:t>
        </w:r>
      </w:hyperlink>
    </w:p>
    <w:p w:rsidR="00524C86" w:rsidRDefault="00524C86">
      <w:pPr>
        <w:pStyle w:val="TOC4"/>
        <w:tabs>
          <w:tab w:val="right" w:leader="dot" w:pos="99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829700" w:history="1">
        <w:r w:rsidRPr="00A035E6">
          <w:rPr>
            <w:rStyle w:val="Hyperlink"/>
            <w:rFonts w:ascii="Arial" w:hAnsi="Arial" w:cs="Arial"/>
            <w:noProof/>
          </w:rPr>
          <w:t>public</w:t>
        </w:r>
      </w:hyperlink>
    </w:p>
    <w:p w:rsidR="00524C86" w:rsidRDefault="00524C86">
      <w:pPr>
        <w:pStyle w:val="TOC3"/>
        <w:tabs>
          <w:tab w:val="right" w:leader="dot" w:pos="99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829701" w:history="1">
        <w:r w:rsidRPr="00A035E6">
          <w:rPr>
            <w:rStyle w:val="Hyperlink"/>
            <w:noProof/>
          </w:rPr>
          <w:t>caste</w:t>
        </w:r>
      </w:hyperlink>
    </w:p>
    <w:p w:rsidR="00524C86" w:rsidRDefault="00524C86">
      <w:pPr>
        <w:pStyle w:val="TOC4"/>
        <w:tabs>
          <w:tab w:val="right" w:leader="dot" w:pos="99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829702" w:history="1">
        <w:r w:rsidRPr="00A035E6">
          <w:rPr>
            <w:rStyle w:val="Hyperlink"/>
            <w:rFonts w:ascii="Arial" w:hAnsi="Arial" w:cs="Arial"/>
            <w:noProof/>
          </w:rPr>
          <w:t>endogamy</w:t>
        </w:r>
      </w:hyperlink>
    </w:p>
    <w:p w:rsidR="00524C86" w:rsidRDefault="00524C86">
      <w:pPr>
        <w:pStyle w:val="TOC3"/>
        <w:tabs>
          <w:tab w:val="right" w:leader="dot" w:pos="99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829703" w:history="1">
        <w:r w:rsidRPr="00A035E6">
          <w:rPr>
            <w:rStyle w:val="Hyperlink"/>
            <w:noProof/>
          </w:rPr>
          <w:t>civil rights</w:t>
        </w:r>
      </w:hyperlink>
    </w:p>
    <w:p w:rsidR="00524C86" w:rsidRDefault="00524C86">
      <w:pPr>
        <w:pStyle w:val="TOC4"/>
        <w:tabs>
          <w:tab w:val="right" w:leader="dot" w:pos="99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829704" w:history="1">
        <w:r w:rsidRPr="00A035E6">
          <w:rPr>
            <w:rStyle w:val="Hyperlink"/>
            <w:rFonts w:ascii="Arial" w:hAnsi="Arial" w:cs="Arial"/>
            <w:noProof/>
          </w:rPr>
          <w:t>political</w:t>
        </w:r>
      </w:hyperlink>
    </w:p>
    <w:p w:rsidR="00524C86" w:rsidRDefault="00524C86">
      <w:pPr>
        <w:pStyle w:val="TOC3"/>
        <w:tabs>
          <w:tab w:val="right" w:leader="dot" w:pos="99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829705" w:history="1">
        <w:r w:rsidRPr="00A035E6">
          <w:rPr>
            <w:rStyle w:val="Hyperlink"/>
            <w:noProof/>
          </w:rPr>
          <w:t>discrimination</w:t>
        </w:r>
      </w:hyperlink>
    </w:p>
    <w:p w:rsidR="00524C86" w:rsidRDefault="00524C86">
      <w:pPr>
        <w:pStyle w:val="TOC3"/>
        <w:tabs>
          <w:tab w:val="right" w:leader="dot" w:pos="99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829706" w:history="1">
        <w:r w:rsidRPr="00A035E6">
          <w:rPr>
            <w:rStyle w:val="Hyperlink"/>
            <w:noProof/>
          </w:rPr>
          <w:t>lynch</w:t>
        </w:r>
      </w:hyperlink>
    </w:p>
    <w:p w:rsidR="00524C86" w:rsidRDefault="00524C86">
      <w:pPr>
        <w:pStyle w:val="TOC4"/>
        <w:tabs>
          <w:tab w:val="right" w:leader="dot" w:pos="99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829707" w:history="1">
        <w:r w:rsidRPr="00A035E6">
          <w:rPr>
            <w:rStyle w:val="Hyperlink"/>
            <w:rFonts w:ascii="Arial" w:hAnsi="Arial" w:cs="Arial"/>
            <w:noProof/>
          </w:rPr>
          <w:t>mob</w:t>
        </w:r>
      </w:hyperlink>
    </w:p>
    <w:p w:rsidR="00524C86" w:rsidRDefault="00524C86">
      <w:pPr>
        <w:pStyle w:val="TOC4"/>
        <w:tabs>
          <w:tab w:val="right" w:leader="dot" w:pos="99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829708" w:history="1">
        <w:r w:rsidRPr="00A035E6">
          <w:rPr>
            <w:rStyle w:val="Hyperlink"/>
            <w:rFonts w:ascii="Arial" w:hAnsi="Arial" w:cs="Arial"/>
            <w:noProof/>
          </w:rPr>
          <w:t>sanction</w:t>
        </w:r>
      </w:hyperlink>
    </w:p>
    <w:p w:rsidR="00524C86" w:rsidRDefault="00524C86">
      <w:pPr>
        <w:pStyle w:val="TOC3"/>
        <w:tabs>
          <w:tab w:val="right" w:leader="dot" w:pos="99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829709" w:history="1">
        <w:r w:rsidRPr="00A035E6">
          <w:rPr>
            <w:rStyle w:val="Hyperlink"/>
            <w:noProof/>
          </w:rPr>
          <w:t>riot (as in a race riot)</w:t>
        </w:r>
      </w:hyperlink>
    </w:p>
    <w:p w:rsidR="00524C86" w:rsidRDefault="00524C86">
      <w:pPr>
        <w:pStyle w:val="TOC3"/>
        <w:tabs>
          <w:tab w:val="right" w:leader="dot" w:pos="99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829710" w:history="1">
        <w:r w:rsidRPr="00A035E6">
          <w:rPr>
            <w:rStyle w:val="Hyperlink"/>
            <w:noProof/>
          </w:rPr>
          <w:t>segregation</w:t>
        </w:r>
      </w:hyperlink>
    </w:p>
    <w:p w:rsidR="00524C86" w:rsidRDefault="00524C86">
      <w:pPr>
        <w:pStyle w:val="TOC4"/>
        <w:tabs>
          <w:tab w:val="right" w:leader="dot" w:pos="99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829711" w:history="1">
        <w:r w:rsidRPr="00A035E6">
          <w:rPr>
            <w:rStyle w:val="Hyperlink"/>
            <w:rFonts w:ascii="Arial" w:hAnsi="Arial" w:cs="Arial"/>
            <w:noProof/>
          </w:rPr>
          <w:t>ghetto</w:t>
        </w:r>
      </w:hyperlink>
    </w:p>
    <w:p w:rsidR="00524C86" w:rsidRDefault="00524C86">
      <w:pPr>
        <w:pStyle w:val="TOC4"/>
        <w:tabs>
          <w:tab w:val="right" w:leader="dot" w:pos="99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829712" w:history="1">
        <w:r w:rsidRPr="00A035E6">
          <w:rPr>
            <w:rStyle w:val="Hyperlink"/>
            <w:rFonts w:ascii="Arial" w:hAnsi="Arial" w:cs="Arial"/>
            <w:noProof/>
          </w:rPr>
          <w:t>incarceration</w:t>
        </w:r>
      </w:hyperlink>
    </w:p>
    <w:p w:rsidR="00524C86" w:rsidRDefault="00524C86">
      <w:pPr>
        <w:pStyle w:val="TOC4"/>
        <w:tabs>
          <w:tab w:val="right" w:leader="dot" w:pos="99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829713" w:history="1">
        <w:r w:rsidRPr="00A035E6">
          <w:rPr>
            <w:rStyle w:val="Hyperlink"/>
            <w:rFonts w:ascii="Arial" w:hAnsi="Arial" w:cs="Arial"/>
            <w:noProof/>
          </w:rPr>
          <w:t>internment</w:t>
        </w:r>
      </w:hyperlink>
    </w:p>
    <w:p w:rsidR="00524C86" w:rsidRDefault="00524C86">
      <w:pPr>
        <w:pStyle w:val="TOC4"/>
        <w:tabs>
          <w:tab w:val="right" w:leader="dot" w:pos="99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829714" w:history="1">
        <w:r w:rsidRPr="00A035E6">
          <w:rPr>
            <w:rStyle w:val="Hyperlink"/>
            <w:rFonts w:ascii="Arial" w:hAnsi="Arial" w:cs="Arial"/>
            <w:noProof/>
          </w:rPr>
          <w:t>quarantine</w:t>
        </w:r>
      </w:hyperlink>
    </w:p>
    <w:p w:rsidR="00B557A1" w:rsidRPr="00D809F2" w:rsidRDefault="00FE4566" w:rsidP="00CC037A">
      <w:pPr>
        <w:pStyle w:val="Heading3"/>
        <w:spacing w:before="0"/>
        <w:rPr>
          <w:rFonts w:eastAsia="Times New Roman"/>
        </w:rPr>
      </w:pPr>
      <w:r w:rsidRPr="00D809F2">
        <w:rPr>
          <w:rFonts w:eastAsia="Times New Roman"/>
          <w:sz w:val="16"/>
          <w:szCs w:val="16"/>
        </w:rPr>
        <w:fldChar w:fldCharType="end"/>
      </w:r>
    </w:p>
    <w:p w:rsidR="00B557A1" w:rsidRPr="00D809F2" w:rsidRDefault="00B557A1" w:rsidP="00CC037A">
      <w:pPr>
        <w:pStyle w:val="Heading3"/>
        <w:spacing w:before="0"/>
        <w:rPr>
          <w:rFonts w:eastAsia="Times New Roman"/>
        </w:rPr>
      </w:pPr>
      <w:bookmarkStart w:id="1" w:name="_Toc379829698"/>
      <w:proofErr w:type="gramStart"/>
      <w:r w:rsidRPr="00D809F2">
        <w:rPr>
          <w:rFonts w:eastAsia="Times New Roman"/>
        </w:rPr>
        <w:t>accommodations</w:t>
      </w:r>
      <w:bookmarkEnd w:id="1"/>
      <w:proofErr w:type="gramEnd"/>
    </w:p>
    <w:p w:rsidR="00B557A1" w:rsidRPr="00D809F2" w:rsidRDefault="00B557A1" w:rsidP="00B557A1">
      <w:pPr>
        <w:spacing w:line="312" w:lineRule="auto"/>
        <w:rPr>
          <w:rFonts w:cs="Arial"/>
          <w:sz w:val="20"/>
          <w:szCs w:val="20"/>
        </w:rPr>
      </w:pPr>
      <w:proofErr w:type="gramStart"/>
      <w:r w:rsidRPr="00B557A1">
        <w:rPr>
          <w:rFonts w:cs="Arial"/>
          <w:sz w:val="20"/>
          <w:szCs w:val="20"/>
        </w:rPr>
        <w:t>something</w:t>
      </w:r>
      <w:proofErr w:type="gramEnd"/>
      <w:r w:rsidRPr="00B557A1">
        <w:rPr>
          <w:rFonts w:cs="Arial"/>
          <w:sz w:val="20"/>
          <w:szCs w:val="20"/>
        </w:rPr>
        <w:t xml:space="preserve"> supplied for convenience or to satisfy a need: as </w:t>
      </w:r>
      <w:r w:rsidRPr="00D809F2">
        <w:rPr>
          <w:rFonts w:cs="Arial"/>
          <w:sz w:val="20"/>
          <w:szCs w:val="20"/>
        </w:rPr>
        <w:t xml:space="preserve">a :  lodging, food, and services or traveling space and related services —usually used in plural &lt;tourist accommodations on the boat&gt; &lt;overnight accommodations&gt; </w:t>
      </w:r>
    </w:p>
    <w:tbl>
      <w:tblPr>
        <w:tblStyle w:val="TableGrid"/>
        <w:tblW w:w="0" w:type="auto"/>
        <w:tblInd w:w="712" w:type="dxa"/>
        <w:tblLook w:val="04A0" w:firstRow="1" w:lastRow="0" w:firstColumn="1" w:lastColumn="0" w:noHBand="0" w:noVBand="1"/>
      </w:tblPr>
      <w:tblGrid>
        <w:gridCol w:w="9440"/>
      </w:tblGrid>
      <w:tr w:rsidR="00B557A1" w:rsidRPr="00D809F2" w:rsidTr="00B557A1"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A1" w:rsidRPr="00D809F2" w:rsidRDefault="00B557A1" w:rsidP="00B557A1">
            <w:pPr>
              <w:pStyle w:val="Heading4"/>
              <w:rPr>
                <w:rFonts w:ascii="Arial" w:hAnsi="Arial" w:cs="Arial"/>
              </w:rPr>
            </w:pPr>
            <w:bookmarkStart w:id="2" w:name="_Toc379829699"/>
            <w:proofErr w:type="gramStart"/>
            <w:r w:rsidRPr="00D809F2">
              <w:rPr>
                <w:rFonts w:ascii="Arial" w:hAnsi="Arial" w:cs="Arial"/>
              </w:rPr>
              <w:t>private</w:t>
            </w:r>
            <w:bookmarkEnd w:id="2"/>
            <w:proofErr w:type="gramEnd"/>
          </w:p>
          <w:p w:rsidR="00B557A1" w:rsidRPr="00B557A1" w:rsidRDefault="00B557A1" w:rsidP="00B557A1">
            <w:pPr>
              <w:rPr>
                <w:rFonts w:cs="Arial"/>
              </w:rPr>
            </w:pPr>
            <w:r w:rsidRPr="00B557A1">
              <w:rPr>
                <w:rFonts w:cs="Arial"/>
              </w:rPr>
              <w:t xml:space="preserve">a :  intended for or restricted to the use of a particular person, group, or class &lt;a private park&gt; </w:t>
            </w:r>
          </w:p>
          <w:p w:rsidR="00B557A1" w:rsidRPr="00D809F2" w:rsidRDefault="00B557A1" w:rsidP="00B557A1">
            <w:pPr>
              <w:rPr>
                <w:rFonts w:cs="Arial"/>
              </w:rPr>
            </w:pPr>
            <w:r w:rsidRPr="00D809F2">
              <w:rPr>
                <w:rFonts w:cs="Arial"/>
              </w:rPr>
              <w:t>b :  belonging to or concerning an individual person, company, or interest &lt;a private house&gt;</w:t>
            </w:r>
          </w:p>
        </w:tc>
      </w:tr>
      <w:tr w:rsidR="00B557A1" w:rsidRPr="00D809F2" w:rsidTr="00B557A1"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A1" w:rsidRPr="00D809F2" w:rsidRDefault="00B557A1" w:rsidP="003F261F">
            <w:pPr>
              <w:pStyle w:val="Heading4"/>
              <w:rPr>
                <w:rFonts w:ascii="Arial" w:hAnsi="Arial" w:cs="Arial"/>
              </w:rPr>
            </w:pPr>
            <w:bookmarkStart w:id="3" w:name="_Toc379829700"/>
            <w:proofErr w:type="gramStart"/>
            <w:r w:rsidRPr="00D809F2">
              <w:rPr>
                <w:rFonts w:ascii="Arial" w:hAnsi="Arial" w:cs="Arial"/>
              </w:rPr>
              <w:t>public</w:t>
            </w:r>
            <w:bookmarkEnd w:id="3"/>
            <w:proofErr w:type="gramEnd"/>
          </w:p>
          <w:p w:rsidR="00B557A1" w:rsidRPr="00D809F2" w:rsidRDefault="00B557A1" w:rsidP="00B557A1">
            <w:pPr>
              <w:rPr>
                <w:rFonts w:cs="Arial"/>
              </w:rPr>
            </w:pPr>
            <w:r w:rsidRPr="00D809F2">
              <w:rPr>
                <w:rFonts w:cs="Arial"/>
              </w:rPr>
              <w:t xml:space="preserve">1a. exposed to general view :  </w:t>
            </w:r>
            <w:hyperlink r:id="rId8" w:history="1">
              <w:r w:rsidRPr="00D809F2">
                <w:rPr>
                  <w:rFonts w:cs="Arial"/>
                </w:rPr>
                <w:t>open</w:t>
              </w:r>
            </w:hyperlink>
            <w:r w:rsidRPr="00D809F2">
              <w:rPr>
                <w:rFonts w:cs="Arial"/>
              </w:rPr>
              <w:t xml:space="preserve"> </w:t>
            </w:r>
          </w:p>
          <w:p w:rsidR="00B557A1" w:rsidRPr="00B557A1" w:rsidRDefault="00B557A1" w:rsidP="00B557A1">
            <w:pPr>
              <w:rPr>
                <w:rFonts w:cs="Arial"/>
              </w:rPr>
            </w:pPr>
            <w:r w:rsidRPr="00B557A1">
              <w:rPr>
                <w:rFonts w:cs="Arial"/>
              </w:rPr>
              <w:t xml:space="preserve">2a : of, relating to, or affecting all the people or the whole area of a nation or state &lt;public law&gt; </w:t>
            </w:r>
          </w:p>
          <w:p w:rsidR="00B557A1" w:rsidRPr="00B557A1" w:rsidRDefault="00B557A1" w:rsidP="00B557A1">
            <w:pPr>
              <w:rPr>
                <w:rFonts w:cs="Arial"/>
              </w:rPr>
            </w:pPr>
            <w:r w:rsidRPr="00B557A1">
              <w:rPr>
                <w:rFonts w:cs="Arial"/>
              </w:rPr>
              <w:t xml:space="preserve">b :  of or relating to a government </w:t>
            </w:r>
          </w:p>
          <w:p w:rsidR="00B557A1" w:rsidRPr="00B557A1" w:rsidRDefault="00B557A1" w:rsidP="00B557A1">
            <w:pPr>
              <w:rPr>
                <w:rFonts w:cs="Arial"/>
              </w:rPr>
            </w:pPr>
            <w:r w:rsidRPr="00B557A1">
              <w:rPr>
                <w:rFonts w:cs="Arial"/>
              </w:rPr>
              <w:t xml:space="preserve">c :  of, relating to, or being in the service of the community or nation </w:t>
            </w:r>
          </w:p>
          <w:p w:rsidR="00B557A1" w:rsidRPr="00B557A1" w:rsidRDefault="00B557A1" w:rsidP="00B557A1">
            <w:pPr>
              <w:rPr>
                <w:rFonts w:cs="Arial"/>
              </w:rPr>
            </w:pPr>
            <w:r w:rsidRPr="00B557A1">
              <w:rPr>
                <w:rFonts w:cs="Arial"/>
              </w:rPr>
              <w:t>3</w:t>
            </w:r>
            <w:r w:rsidRPr="00D809F2">
              <w:rPr>
                <w:rFonts w:cs="Arial"/>
              </w:rPr>
              <w:t xml:space="preserve"> </w:t>
            </w:r>
            <w:r w:rsidRPr="00B557A1">
              <w:rPr>
                <w:rFonts w:cs="Arial"/>
              </w:rPr>
              <w:t xml:space="preserve">a :  of or relating to people in general :  </w:t>
            </w:r>
            <w:hyperlink r:id="rId9" w:history="1">
              <w:r w:rsidRPr="00B557A1">
                <w:rPr>
                  <w:rFonts w:cs="Arial"/>
                </w:rPr>
                <w:t>universal</w:t>
              </w:r>
            </w:hyperlink>
            <w:r w:rsidRPr="00B557A1">
              <w:rPr>
                <w:rFonts w:cs="Arial"/>
              </w:rPr>
              <w:t xml:space="preserve"> </w:t>
            </w:r>
          </w:p>
          <w:p w:rsidR="00B557A1" w:rsidRPr="00B557A1" w:rsidRDefault="00B557A1" w:rsidP="00B557A1">
            <w:pPr>
              <w:rPr>
                <w:rFonts w:cs="Arial"/>
              </w:rPr>
            </w:pPr>
            <w:r w:rsidRPr="00B557A1">
              <w:rPr>
                <w:rFonts w:cs="Arial"/>
              </w:rPr>
              <w:t>4</w:t>
            </w:r>
            <w:r w:rsidRPr="00D809F2">
              <w:rPr>
                <w:rFonts w:cs="Arial"/>
              </w:rPr>
              <w:t xml:space="preserve"> </w:t>
            </w:r>
            <w:r w:rsidRPr="00B557A1">
              <w:rPr>
                <w:rFonts w:cs="Arial"/>
              </w:rPr>
              <w:t xml:space="preserve">:  of or relating to business or community interests as opposed to private affairs :  </w:t>
            </w:r>
            <w:hyperlink r:id="rId10" w:history="1">
              <w:r w:rsidRPr="00B557A1">
                <w:rPr>
                  <w:rFonts w:cs="Arial"/>
                </w:rPr>
                <w:t>social</w:t>
              </w:r>
            </w:hyperlink>
            <w:r w:rsidRPr="00B557A1">
              <w:rPr>
                <w:rFonts w:cs="Arial"/>
              </w:rPr>
              <w:t xml:space="preserve"> </w:t>
            </w:r>
          </w:p>
          <w:p w:rsidR="00B557A1" w:rsidRPr="00B557A1" w:rsidRDefault="00B557A1" w:rsidP="00B557A1">
            <w:pPr>
              <w:rPr>
                <w:rFonts w:cs="Arial"/>
              </w:rPr>
            </w:pPr>
            <w:r w:rsidRPr="00B557A1">
              <w:rPr>
                <w:rFonts w:cs="Arial"/>
              </w:rPr>
              <w:t xml:space="preserve">5:  devoted to the general or national welfare :  </w:t>
            </w:r>
            <w:hyperlink r:id="rId11" w:history="1">
              <w:r w:rsidRPr="00B557A1">
                <w:rPr>
                  <w:rFonts w:cs="Arial"/>
                </w:rPr>
                <w:t>humanitarian</w:t>
              </w:r>
            </w:hyperlink>
            <w:r w:rsidRPr="00B557A1">
              <w:rPr>
                <w:rFonts w:cs="Arial"/>
              </w:rPr>
              <w:t xml:space="preserve"> </w:t>
            </w:r>
          </w:p>
          <w:p w:rsidR="00B557A1" w:rsidRPr="00B557A1" w:rsidRDefault="00B557A1" w:rsidP="00B557A1">
            <w:pPr>
              <w:rPr>
                <w:rFonts w:cs="Arial"/>
                <w:sz w:val="20"/>
                <w:szCs w:val="20"/>
              </w:rPr>
            </w:pPr>
            <w:r w:rsidRPr="00B557A1">
              <w:rPr>
                <w:rFonts w:cs="Arial"/>
              </w:rPr>
              <w:t xml:space="preserve">6a :  accessible to or shared by all members of the community </w:t>
            </w:r>
          </w:p>
          <w:p w:rsidR="00B557A1" w:rsidRPr="00D809F2" w:rsidRDefault="00B557A1" w:rsidP="003F261F">
            <w:pPr>
              <w:rPr>
                <w:rFonts w:cs="Arial"/>
              </w:rPr>
            </w:pPr>
          </w:p>
        </w:tc>
      </w:tr>
    </w:tbl>
    <w:p w:rsidR="00B557A1" w:rsidRPr="00D809F2" w:rsidRDefault="00B557A1" w:rsidP="00B557A1">
      <w:pPr>
        <w:rPr>
          <w:rFonts w:cs="Arial"/>
        </w:rPr>
      </w:pPr>
    </w:p>
    <w:p w:rsidR="00862C58" w:rsidRPr="00D809F2" w:rsidRDefault="00FE4566" w:rsidP="00CC037A">
      <w:pPr>
        <w:pStyle w:val="Heading3"/>
        <w:spacing w:before="0"/>
        <w:rPr>
          <w:rFonts w:eastAsia="Times New Roman"/>
        </w:rPr>
      </w:pPr>
      <w:bookmarkStart w:id="4" w:name="_Toc379829701"/>
      <w:proofErr w:type="gramStart"/>
      <w:r w:rsidRPr="00D809F2">
        <w:rPr>
          <w:rFonts w:eastAsia="Times New Roman"/>
        </w:rPr>
        <w:t>caste</w:t>
      </w:r>
      <w:bookmarkEnd w:id="4"/>
      <w:proofErr w:type="gramEnd"/>
    </w:p>
    <w:p w:rsidR="00862C58" w:rsidRPr="00D809F2" w:rsidRDefault="00FE4566">
      <w:pPr>
        <w:spacing w:line="312" w:lineRule="auto"/>
        <w:rPr>
          <w:rFonts w:cs="Arial"/>
          <w:sz w:val="20"/>
          <w:szCs w:val="20"/>
        </w:rPr>
      </w:pPr>
      <w:r w:rsidRPr="00D809F2">
        <w:rPr>
          <w:rFonts w:cs="Arial"/>
          <w:sz w:val="20"/>
          <w:szCs w:val="20"/>
        </w:rPr>
        <w:t xml:space="preserve">Main Entry: </w:t>
      </w:r>
      <w:r w:rsidRPr="00D809F2">
        <w:rPr>
          <w:rFonts w:cs="Arial"/>
          <w:b/>
          <w:bCs/>
          <w:sz w:val="20"/>
          <w:szCs w:val="20"/>
        </w:rPr>
        <w:t>caste</w:t>
      </w:r>
      <w:r w:rsidRPr="00D809F2">
        <w:rPr>
          <w:rFonts w:cs="Arial"/>
          <w:sz w:val="20"/>
          <w:szCs w:val="20"/>
        </w:rPr>
        <w:t xml:space="preserve"> </w:t>
      </w:r>
      <w:r w:rsidRPr="00D809F2">
        <w:rPr>
          <w:rFonts w:cs="Arial"/>
          <w:sz w:val="20"/>
          <w:szCs w:val="20"/>
        </w:rPr>
        <w:tab/>
        <w:t xml:space="preserve">Pronunciation: \ˈkast </w:t>
      </w:r>
      <w:r w:rsidRPr="00D809F2">
        <w:rPr>
          <w:rFonts w:cs="Arial"/>
          <w:i/>
          <w:iCs/>
          <w:sz w:val="20"/>
          <w:szCs w:val="20"/>
        </w:rPr>
        <w:t>also</w:t>
      </w:r>
      <w:r w:rsidRPr="00D809F2">
        <w:rPr>
          <w:rFonts w:cs="Arial"/>
          <w:sz w:val="20"/>
          <w:szCs w:val="20"/>
        </w:rPr>
        <w:t xml:space="preserve"> ˈkäst\ </w:t>
      </w:r>
      <w:r w:rsidRPr="00D809F2">
        <w:rPr>
          <w:rFonts w:cs="Arial"/>
          <w:sz w:val="20"/>
          <w:szCs w:val="20"/>
        </w:rPr>
        <w:tab/>
        <w:t xml:space="preserve">Function: </w:t>
      </w:r>
      <w:r w:rsidRPr="00D809F2">
        <w:rPr>
          <w:rFonts w:cs="Arial"/>
          <w:i/>
          <w:iCs/>
          <w:sz w:val="20"/>
          <w:szCs w:val="20"/>
        </w:rPr>
        <w:t>noun</w:t>
      </w:r>
      <w:r w:rsidRPr="00D809F2">
        <w:rPr>
          <w:rFonts w:cs="Arial"/>
          <w:sz w:val="20"/>
          <w:szCs w:val="20"/>
        </w:rPr>
        <w:t xml:space="preserve"> </w:t>
      </w:r>
      <w:r w:rsidRPr="00D809F2">
        <w:rPr>
          <w:rFonts w:cs="Arial"/>
          <w:sz w:val="20"/>
          <w:szCs w:val="20"/>
        </w:rPr>
        <w:tab/>
      </w:r>
      <w:r w:rsidRPr="00D809F2">
        <w:rPr>
          <w:rFonts w:cs="Arial"/>
          <w:sz w:val="20"/>
          <w:szCs w:val="20"/>
        </w:rPr>
        <w:br/>
        <w:t xml:space="preserve">Etymology: Portuguese </w:t>
      </w:r>
      <w:r w:rsidRPr="00D809F2">
        <w:rPr>
          <w:rFonts w:cs="Arial"/>
          <w:i/>
          <w:iCs/>
          <w:sz w:val="20"/>
          <w:szCs w:val="20"/>
        </w:rPr>
        <w:t>casta,</w:t>
      </w:r>
      <w:r w:rsidRPr="00D809F2">
        <w:rPr>
          <w:rFonts w:cs="Arial"/>
          <w:sz w:val="20"/>
          <w:szCs w:val="20"/>
        </w:rPr>
        <w:t xml:space="preserve"> literally, race, </w:t>
      </w:r>
      <w:proofErr w:type="gramStart"/>
      <w:r w:rsidRPr="00D809F2">
        <w:rPr>
          <w:rFonts w:cs="Arial"/>
          <w:sz w:val="20"/>
          <w:szCs w:val="20"/>
        </w:rPr>
        <w:t>lineage, …</w:t>
      </w:r>
      <w:proofErr w:type="gramEnd"/>
      <w:r w:rsidRPr="00D809F2">
        <w:rPr>
          <w:rFonts w:cs="Arial"/>
          <w:sz w:val="20"/>
          <w:szCs w:val="20"/>
        </w:rPr>
        <w:t xml:space="preserve"> </w:t>
      </w:r>
      <w:r w:rsidRPr="00D809F2">
        <w:rPr>
          <w:rFonts w:cs="Arial"/>
          <w:sz w:val="20"/>
          <w:szCs w:val="20"/>
        </w:rPr>
        <w:tab/>
        <w:t>Date: 1613</w:t>
      </w:r>
    </w:p>
    <w:p w:rsidR="00CC037A" w:rsidRPr="00D809F2" w:rsidRDefault="00FE4566" w:rsidP="00CC037A">
      <w:pPr>
        <w:spacing w:line="312" w:lineRule="auto"/>
        <w:rPr>
          <w:rFonts w:cs="Arial"/>
        </w:rPr>
      </w:pPr>
      <w:r w:rsidRPr="00D809F2">
        <w:rPr>
          <w:rFonts w:cs="Arial"/>
          <w:b/>
          <w:bCs/>
          <w:sz w:val="20"/>
          <w:szCs w:val="20"/>
        </w:rPr>
        <w:t>1</w:t>
      </w:r>
      <w:r w:rsidRPr="00D809F2">
        <w:rPr>
          <w:rFonts w:cs="Arial"/>
          <w:sz w:val="20"/>
          <w:szCs w:val="20"/>
        </w:rPr>
        <w:t xml:space="preserve"> </w:t>
      </w:r>
      <w:r w:rsidRPr="00D809F2">
        <w:rPr>
          <w:rFonts w:cs="Arial"/>
          <w:b/>
          <w:bCs/>
          <w:sz w:val="20"/>
          <w:szCs w:val="20"/>
        </w:rPr>
        <w:t>:</w:t>
      </w:r>
      <w:r w:rsidRPr="00D809F2">
        <w:rPr>
          <w:rFonts w:cs="Arial"/>
          <w:sz w:val="20"/>
          <w:szCs w:val="20"/>
        </w:rPr>
        <w:t xml:space="preserve"> one of the hereditary social classes in Hinduism that restrict the occupation of their members and their association with the members of other </w:t>
      </w:r>
      <w:hyperlink r:id="rId12" w:history="1">
        <w:r w:rsidRPr="00D809F2">
          <w:rPr>
            <w:rStyle w:val="Hyperlink"/>
            <w:rFonts w:ascii="Arial" w:hAnsi="Arial" w:cs="Arial"/>
            <w:b/>
            <w:bCs/>
            <w:color w:val="23508A"/>
            <w:sz w:val="20"/>
            <w:szCs w:val="20"/>
          </w:rPr>
          <w:t>castes</w:t>
        </w:r>
      </w:hyperlink>
      <w:r w:rsidRPr="00D809F2">
        <w:rPr>
          <w:rFonts w:cs="Arial"/>
          <w:sz w:val="20"/>
          <w:szCs w:val="20"/>
        </w:rPr>
        <w:br/>
      </w:r>
      <w:r w:rsidRPr="00D809F2">
        <w:rPr>
          <w:rFonts w:cs="Arial"/>
          <w:b/>
          <w:bCs/>
          <w:sz w:val="20"/>
          <w:szCs w:val="20"/>
        </w:rPr>
        <w:t>2 a</w:t>
      </w:r>
      <w:r w:rsidRPr="00D809F2">
        <w:rPr>
          <w:rFonts w:cs="Arial"/>
          <w:sz w:val="20"/>
          <w:szCs w:val="20"/>
        </w:rPr>
        <w:t xml:space="preserve"> </w:t>
      </w:r>
      <w:r w:rsidRPr="00D809F2">
        <w:rPr>
          <w:rFonts w:cs="Arial"/>
          <w:b/>
          <w:bCs/>
          <w:sz w:val="20"/>
          <w:szCs w:val="20"/>
        </w:rPr>
        <w:t>:</w:t>
      </w:r>
      <w:r w:rsidRPr="00D809F2">
        <w:rPr>
          <w:rFonts w:cs="Arial"/>
          <w:sz w:val="20"/>
          <w:szCs w:val="20"/>
        </w:rPr>
        <w:t xml:space="preserve"> a division of society based on differences of wealth, inherited rank or privilege, profession, occupation, or race </w:t>
      </w:r>
      <w:r w:rsidRPr="00D809F2">
        <w:rPr>
          <w:rFonts w:cs="Arial"/>
          <w:b/>
          <w:bCs/>
          <w:sz w:val="20"/>
          <w:szCs w:val="20"/>
        </w:rPr>
        <w:t>b</w:t>
      </w:r>
      <w:r w:rsidRPr="00D809F2">
        <w:rPr>
          <w:rFonts w:cs="Arial"/>
          <w:sz w:val="20"/>
          <w:szCs w:val="20"/>
        </w:rPr>
        <w:t xml:space="preserve"> </w:t>
      </w:r>
      <w:r w:rsidRPr="00D809F2">
        <w:rPr>
          <w:rFonts w:cs="Arial"/>
          <w:b/>
          <w:bCs/>
          <w:sz w:val="20"/>
          <w:szCs w:val="20"/>
        </w:rPr>
        <w:t>:</w:t>
      </w:r>
      <w:r w:rsidRPr="00D809F2">
        <w:rPr>
          <w:rFonts w:cs="Arial"/>
          <w:sz w:val="20"/>
          <w:szCs w:val="20"/>
        </w:rPr>
        <w:t xml:space="preserve"> the position conferred by caste standing </w:t>
      </w:r>
      <w:r w:rsidRPr="00D809F2">
        <w:rPr>
          <w:rFonts w:cs="Arial"/>
          <w:b/>
          <w:bCs/>
          <w:sz w:val="20"/>
          <w:szCs w:val="20"/>
        </w:rPr>
        <w:t>:</w:t>
      </w:r>
      <w:r w:rsidRPr="00D809F2">
        <w:rPr>
          <w:rFonts w:cs="Arial"/>
          <w:sz w:val="20"/>
          <w:szCs w:val="20"/>
        </w:rPr>
        <w:t xml:space="preserve"> </w:t>
      </w:r>
      <w:hyperlink r:id="rId13" w:history="1">
        <w:r w:rsidRPr="00D809F2">
          <w:rPr>
            <w:rStyle w:val="Hyperlink"/>
            <w:rFonts w:ascii="Arial" w:hAnsi="Arial" w:cs="Arial"/>
            <w:b/>
            <w:bCs/>
            <w:caps/>
            <w:color w:val="23508A"/>
            <w:sz w:val="20"/>
            <w:szCs w:val="20"/>
          </w:rPr>
          <w:t>prestige</w:t>
        </w:r>
      </w:hyperlink>
      <w:r w:rsidRPr="00D809F2">
        <w:rPr>
          <w:rFonts w:cs="Arial"/>
          <w:sz w:val="20"/>
          <w:szCs w:val="20"/>
        </w:rPr>
        <w:br/>
      </w:r>
      <w:r w:rsidRPr="00D809F2">
        <w:rPr>
          <w:rFonts w:cs="Arial"/>
          <w:b/>
          <w:bCs/>
          <w:sz w:val="20"/>
          <w:szCs w:val="20"/>
        </w:rPr>
        <w:t>3</w:t>
      </w:r>
      <w:r w:rsidRPr="00D809F2">
        <w:rPr>
          <w:rFonts w:cs="Arial"/>
          <w:sz w:val="20"/>
          <w:szCs w:val="20"/>
        </w:rPr>
        <w:t xml:space="preserve"> </w:t>
      </w:r>
      <w:r w:rsidRPr="00D809F2">
        <w:rPr>
          <w:rFonts w:cs="Arial"/>
          <w:b/>
          <w:bCs/>
          <w:sz w:val="20"/>
          <w:szCs w:val="20"/>
        </w:rPr>
        <w:t>:</w:t>
      </w:r>
      <w:r w:rsidRPr="00D809F2">
        <w:rPr>
          <w:rFonts w:cs="Arial"/>
          <w:sz w:val="20"/>
          <w:szCs w:val="20"/>
        </w:rPr>
        <w:t xml:space="preserve"> a system of rigid social stratification characterized by hereditary status, endogamy, and social barriers sanctioned by custom, law, or religion</w:t>
      </w:r>
    </w:p>
    <w:tbl>
      <w:tblPr>
        <w:tblStyle w:val="TableGrid"/>
        <w:tblW w:w="0" w:type="auto"/>
        <w:tblInd w:w="712" w:type="dxa"/>
        <w:tblLook w:val="04A0" w:firstRow="1" w:lastRow="0" w:firstColumn="1" w:lastColumn="0" w:noHBand="0" w:noVBand="1"/>
      </w:tblPr>
      <w:tblGrid>
        <w:gridCol w:w="9440"/>
      </w:tblGrid>
      <w:tr w:rsidR="00CC037A" w:rsidRPr="00D809F2" w:rsidTr="00CC037A"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A" w:rsidRPr="00D809F2" w:rsidRDefault="00CC037A" w:rsidP="003F261F">
            <w:pPr>
              <w:pStyle w:val="Heading4"/>
              <w:rPr>
                <w:rFonts w:ascii="Arial" w:hAnsi="Arial" w:cs="Arial"/>
              </w:rPr>
            </w:pPr>
            <w:bookmarkStart w:id="5" w:name="_Toc379829702"/>
            <w:proofErr w:type="gramStart"/>
            <w:r w:rsidRPr="00D809F2">
              <w:rPr>
                <w:rFonts w:ascii="Arial" w:hAnsi="Arial" w:cs="Arial"/>
              </w:rPr>
              <w:t>endogamy</w:t>
            </w:r>
            <w:bookmarkEnd w:id="5"/>
            <w:proofErr w:type="gramEnd"/>
          </w:p>
          <w:p w:rsidR="00CC037A" w:rsidRPr="00D809F2" w:rsidRDefault="00CC037A" w:rsidP="003F261F">
            <w:pPr>
              <w:rPr>
                <w:rFonts w:cs="Arial"/>
              </w:rPr>
            </w:pPr>
            <w:r w:rsidRPr="00D809F2">
              <w:rPr>
                <w:rFonts w:cs="Arial"/>
              </w:rPr>
              <w:t xml:space="preserve">marriage within a specific group as required by custom or law </w:t>
            </w:r>
          </w:p>
        </w:tc>
      </w:tr>
    </w:tbl>
    <w:p w:rsidR="00CC037A" w:rsidRPr="00D809F2" w:rsidRDefault="00CC037A">
      <w:pPr>
        <w:pStyle w:val="Heading3"/>
        <w:rPr>
          <w:rFonts w:eastAsia="Times New Roman"/>
        </w:rPr>
      </w:pPr>
    </w:p>
    <w:p w:rsidR="00862C58" w:rsidRPr="00D809F2" w:rsidRDefault="00FE4566">
      <w:pPr>
        <w:pStyle w:val="Heading3"/>
        <w:rPr>
          <w:rFonts w:eastAsia="Times New Roman"/>
        </w:rPr>
      </w:pPr>
      <w:bookmarkStart w:id="6" w:name="_Toc379829703"/>
      <w:proofErr w:type="gramStart"/>
      <w:r w:rsidRPr="00D809F2">
        <w:rPr>
          <w:rFonts w:eastAsia="Times New Roman"/>
        </w:rPr>
        <w:t>civil</w:t>
      </w:r>
      <w:proofErr w:type="gramEnd"/>
      <w:r w:rsidRPr="00D809F2">
        <w:rPr>
          <w:rFonts w:eastAsia="Times New Roman"/>
        </w:rPr>
        <w:t xml:space="preserve"> rights</w:t>
      </w:r>
      <w:bookmarkEnd w:id="6"/>
    </w:p>
    <w:p w:rsidR="00862C58" w:rsidRPr="00D809F2" w:rsidRDefault="00FE4566">
      <w:pPr>
        <w:spacing w:line="312" w:lineRule="auto"/>
        <w:ind w:left="75" w:right="4575"/>
        <w:rPr>
          <w:rFonts w:cs="Arial"/>
          <w:sz w:val="20"/>
          <w:szCs w:val="20"/>
        </w:rPr>
      </w:pPr>
      <w:r w:rsidRPr="00D809F2">
        <w:rPr>
          <w:rFonts w:cs="Arial"/>
          <w:sz w:val="20"/>
          <w:szCs w:val="20"/>
        </w:rPr>
        <w:t xml:space="preserve">Main Entry: </w:t>
      </w:r>
      <w:r w:rsidRPr="00D809F2">
        <w:rPr>
          <w:rFonts w:cs="Arial"/>
          <w:b/>
          <w:bCs/>
          <w:sz w:val="20"/>
          <w:szCs w:val="20"/>
        </w:rPr>
        <w:t xml:space="preserve">civil rights   </w:t>
      </w:r>
      <w:r w:rsidRPr="00D809F2">
        <w:rPr>
          <w:rFonts w:cs="Arial"/>
          <w:sz w:val="20"/>
          <w:szCs w:val="20"/>
        </w:rPr>
        <w:t xml:space="preserve">Function: </w:t>
      </w:r>
      <w:r w:rsidRPr="00D809F2">
        <w:rPr>
          <w:rFonts w:cs="Arial"/>
          <w:i/>
          <w:iCs/>
          <w:sz w:val="20"/>
          <w:szCs w:val="20"/>
        </w:rPr>
        <w:t>noun plural</w:t>
      </w:r>
      <w:r w:rsidRPr="00D809F2">
        <w:rPr>
          <w:rFonts w:cs="Arial"/>
          <w:sz w:val="20"/>
          <w:szCs w:val="20"/>
        </w:rPr>
        <w:t xml:space="preserve">   Date: 1658</w:t>
      </w:r>
    </w:p>
    <w:p w:rsidR="00862C58" w:rsidRPr="00D809F2" w:rsidRDefault="00FE4566">
      <w:pPr>
        <w:spacing w:line="300" w:lineRule="atLeast"/>
        <w:ind w:left="75" w:right="4575"/>
        <w:rPr>
          <w:rFonts w:cs="Arial"/>
          <w:sz w:val="20"/>
          <w:szCs w:val="20"/>
        </w:rPr>
      </w:pPr>
      <w:r w:rsidRPr="00D809F2">
        <w:rPr>
          <w:rFonts w:cs="Arial"/>
          <w:sz w:val="20"/>
          <w:szCs w:val="20"/>
        </w:rPr>
        <w:t xml:space="preserve"> </w:t>
      </w:r>
      <w:proofErr w:type="gramStart"/>
      <w:r w:rsidRPr="00D809F2">
        <w:rPr>
          <w:rFonts w:cs="Arial"/>
          <w:sz w:val="20"/>
          <w:szCs w:val="20"/>
        </w:rPr>
        <w:t>the</w:t>
      </w:r>
      <w:proofErr w:type="gramEnd"/>
      <w:r w:rsidRPr="00D809F2">
        <w:rPr>
          <w:rFonts w:cs="Arial"/>
          <w:sz w:val="20"/>
          <w:szCs w:val="20"/>
        </w:rPr>
        <w:t xml:space="preserve"> nonpolitical rights of a citizen; </w:t>
      </w:r>
      <w:r w:rsidRPr="00D809F2">
        <w:rPr>
          <w:rFonts w:cs="Arial"/>
          <w:i/>
          <w:iCs/>
          <w:sz w:val="20"/>
          <w:szCs w:val="20"/>
        </w:rPr>
        <w:t>especially</w:t>
      </w:r>
      <w:r w:rsidRPr="00D809F2">
        <w:rPr>
          <w:rFonts w:cs="Arial"/>
          <w:sz w:val="20"/>
          <w:szCs w:val="20"/>
        </w:rPr>
        <w:t xml:space="preserve"> </w:t>
      </w:r>
      <w:r w:rsidRPr="00D809F2">
        <w:rPr>
          <w:rFonts w:cs="Arial"/>
          <w:b/>
          <w:bCs/>
          <w:color w:val="000000"/>
          <w:sz w:val="20"/>
          <w:szCs w:val="20"/>
        </w:rPr>
        <w:t>:</w:t>
      </w:r>
      <w:r w:rsidRPr="00D809F2">
        <w:rPr>
          <w:rFonts w:cs="Arial"/>
          <w:sz w:val="20"/>
          <w:szCs w:val="20"/>
        </w:rPr>
        <w:t xml:space="preserve"> the rights of personal liberty guaranteed to United States citizens by the 13th and 14th amendments to the Constitution and by acts of Congress</w:t>
      </w:r>
    </w:p>
    <w:tbl>
      <w:tblPr>
        <w:tblStyle w:val="TableGrid"/>
        <w:tblW w:w="0" w:type="auto"/>
        <w:tblInd w:w="712" w:type="dxa"/>
        <w:tblLook w:val="04A0" w:firstRow="1" w:lastRow="0" w:firstColumn="1" w:lastColumn="0" w:noHBand="0" w:noVBand="1"/>
      </w:tblPr>
      <w:tblGrid>
        <w:gridCol w:w="9440"/>
      </w:tblGrid>
      <w:tr w:rsidR="00FE4566" w:rsidRPr="00D809F2" w:rsidTr="00FE4566"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66" w:rsidRPr="00D809F2" w:rsidRDefault="00FE4566" w:rsidP="003F261F">
            <w:pPr>
              <w:pStyle w:val="Heading4"/>
              <w:rPr>
                <w:rFonts w:ascii="Arial" w:hAnsi="Arial" w:cs="Arial"/>
              </w:rPr>
            </w:pPr>
            <w:bookmarkStart w:id="7" w:name="_Toc379829704"/>
            <w:proofErr w:type="gramStart"/>
            <w:r w:rsidRPr="00D809F2">
              <w:rPr>
                <w:rFonts w:ascii="Arial" w:hAnsi="Arial" w:cs="Arial"/>
              </w:rPr>
              <w:t>political</w:t>
            </w:r>
            <w:bookmarkEnd w:id="7"/>
            <w:proofErr w:type="gramEnd"/>
          </w:p>
          <w:p w:rsidR="00FE4566" w:rsidRPr="00D809F2" w:rsidRDefault="00FE4566" w:rsidP="00FE4566">
            <w:pPr>
              <w:rPr>
                <w:rFonts w:cs="Arial"/>
              </w:rPr>
            </w:pPr>
            <w:r w:rsidRPr="00D809F2">
              <w:rPr>
                <w:rFonts w:cs="Arial"/>
              </w:rPr>
              <w:t>of or relating to politics or government</w:t>
            </w:r>
          </w:p>
          <w:p w:rsidR="00FE4566" w:rsidRPr="00D809F2" w:rsidRDefault="00FE4566" w:rsidP="00FE4566">
            <w:pPr>
              <w:rPr>
                <w:rFonts w:cs="Arial"/>
                <w:sz w:val="20"/>
                <w:szCs w:val="20"/>
              </w:rPr>
            </w:pPr>
            <w:r w:rsidRPr="00D809F2">
              <w:rPr>
                <w:rFonts w:cs="Arial"/>
              </w:rPr>
              <w:t>interested in or active in politics</w:t>
            </w:r>
          </w:p>
          <w:p w:rsidR="00FE4566" w:rsidRPr="00D809F2" w:rsidRDefault="00FE4566" w:rsidP="003F261F">
            <w:pPr>
              <w:rPr>
                <w:rFonts w:cs="Arial"/>
              </w:rPr>
            </w:pPr>
          </w:p>
        </w:tc>
      </w:tr>
    </w:tbl>
    <w:p w:rsidR="00862C58" w:rsidRPr="00D809F2" w:rsidRDefault="00862C58">
      <w:pPr>
        <w:rPr>
          <w:rFonts w:cs="Arial"/>
        </w:rPr>
      </w:pPr>
    </w:p>
    <w:p w:rsidR="00862C58" w:rsidRPr="00D809F2" w:rsidRDefault="00FE4566">
      <w:pPr>
        <w:pStyle w:val="Heading3"/>
        <w:rPr>
          <w:rFonts w:eastAsia="Times New Roman"/>
        </w:rPr>
      </w:pPr>
      <w:bookmarkStart w:id="8" w:name="_Toc379829705"/>
      <w:r w:rsidRPr="00D809F2">
        <w:rPr>
          <w:rFonts w:eastAsia="Times New Roman"/>
        </w:rPr>
        <w:t>discrimination</w:t>
      </w:r>
      <w:bookmarkEnd w:id="8"/>
    </w:p>
    <w:p w:rsidR="00862C58" w:rsidRPr="00D809F2" w:rsidRDefault="00FE4566">
      <w:pPr>
        <w:spacing w:line="312" w:lineRule="auto"/>
        <w:rPr>
          <w:rFonts w:cs="Arial"/>
          <w:sz w:val="20"/>
          <w:szCs w:val="20"/>
        </w:rPr>
      </w:pPr>
      <w:r w:rsidRPr="00D809F2">
        <w:rPr>
          <w:rFonts w:cs="Arial"/>
          <w:sz w:val="20"/>
          <w:szCs w:val="20"/>
        </w:rPr>
        <w:t xml:space="preserve">Main Entry: </w:t>
      </w:r>
      <w:r w:rsidRPr="00D809F2">
        <w:rPr>
          <w:rFonts w:cs="Arial"/>
          <w:b/>
          <w:bCs/>
          <w:sz w:val="20"/>
          <w:szCs w:val="20"/>
        </w:rPr>
        <w:t>dis·crim·i·na·tion</w:t>
      </w:r>
      <w:r w:rsidRPr="00D809F2">
        <w:rPr>
          <w:rFonts w:cs="Arial"/>
          <w:sz w:val="20"/>
          <w:szCs w:val="20"/>
        </w:rPr>
        <w:t xml:space="preserve"> </w:t>
      </w:r>
      <w:r w:rsidRPr="00D809F2">
        <w:rPr>
          <w:rFonts w:cs="Arial"/>
          <w:sz w:val="20"/>
          <w:szCs w:val="20"/>
        </w:rPr>
        <w:tab/>
        <w:t xml:space="preserve">Pronunciation: \dis-ˌkri-mə-ˈnā-shən\ </w:t>
      </w:r>
      <w:r w:rsidRPr="00D809F2">
        <w:rPr>
          <w:rFonts w:cs="Arial"/>
          <w:sz w:val="20"/>
          <w:szCs w:val="20"/>
        </w:rPr>
        <w:tab/>
        <w:t xml:space="preserve">Function: </w:t>
      </w:r>
      <w:r w:rsidRPr="00D809F2">
        <w:rPr>
          <w:rFonts w:cs="Arial"/>
          <w:i/>
          <w:iCs/>
          <w:sz w:val="20"/>
          <w:szCs w:val="20"/>
        </w:rPr>
        <w:t>noun</w:t>
      </w:r>
      <w:r w:rsidRPr="00D809F2">
        <w:rPr>
          <w:rFonts w:cs="Arial"/>
          <w:sz w:val="20"/>
          <w:szCs w:val="20"/>
        </w:rPr>
        <w:t xml:space="preserve"> </w:t>
      </w:r>
      <w:r w:rsidRPr="00D809F2">
        <w:rPr>
          <w:rFonts w:cs="Arial"/>
          <w:sz w:val="20"/>
          <w:szCs w:val="20"/>
        </w:rPr>
        <w:tab/>
        <w:t>Date: 1648</w:t>
      </w:r>
    </w:p>
    <w:p w:rsidR="00862C58" w:rsidRPr="00D809F2" w:rsidRDefault="00FE4566">
      <w:pPr>
        <w:spacing w:line="300" w:lineRule="atLeast"/>
        <w:rPr>
          <w:rFonts w:cs="Arial"/>
          <w:sz w:val="20"/>
          <w:szCs w:val="20"/>
        </w:rPr>
      </w:pPr>
      <w:r w:rsidRPr="00D809F2">
        <w:rPr>
          <w:rFonts w:cs="Arial"/>
          <w:b/>
          <w:bCs/>
          <w:sz w:val="20"/>
          <w:szCs w:val="20"/>
        </w:rPr>
        <w:t>3</w:t>
      </w:r>
      <w:r w:rsidRPr="00D809F2">
        <w:rPr>
          <w:rFonts w:cs="Arial"/>
          <w:bCs/>
          <w:sz w:val="20"/>
          <w:szCs w:val="20"/>
        </w:rPr>
        <w:t xml:space="preserve"> </w:t>
      </w:r>
      <w:proofErr w:type="gramStart"/>
      <w:r w:rsidRPr="00D809F2">
        <w:rPr>
          <w:rFonts w:cs="Arial"/>
          <w:bCs/>
          <w:sz w:val="20"/>
          <w:szCs w:val="20"/>
        </w:rPr>
        <w:t>a</w:t>
      </w:r>
      <w:r w:rsidRPr="00D809F2">
        <w:rPr>
          <w:rFonts w:cs="Arial"/>
          <w:sz w:val="20"/>
          <w:szCs w:val="20"/>
        </w:rPr>
        <w:t xml:space="preserve"> </w:t>
      </w:r>
      <w:r w:rsidRPr="00D809F2">
        <w:rPr>
          <w:rFonts w:cs="Arial"/>
          <w:bCs/>
          <w:sz w:val="20"/>
          <w:szCs w:val="20"/>
        </w:rPr>
        <w:t>:</w:t>
      </w:r>
      <w:proofErr w:type="gramEnd"/>
      <w:r w:rsidRPr="00D809F2">
        <w:rPr>
          <w:rFonts w:cs="Arial"/>
          <w:sz w:val="20"/>
          <w:szCs w:val="20"/>
        </w:rPr>
        <w:t xml:space="preserve"> the act, practice, or an instance of </w:t>
      </w:r>
      <w:hyperlink r:id="rId14" w:history="1">
        <w:r w:rsidRPr="00D809F2">
          <w:rPr>
            <w:rStyle w:val="Hyperlink"/>
            <w:rFonts w:ascii="Arial" w:hAnsi="Arial" w:cs="Arial"/>
            <w:b/>
            <w:bCs/>
            <w:color w:val="23508A"/>
            <w:sz w:val="20"/>
            <w:szCs w:val="20"/>
          </w:rPr>
          <w:t>discriminating</w:t>
        </w:r>
      </w:hyperlink>
      <w:r w:rsidRPr="00D809F2">
        <w:rPr>
          <w:rFonts w:cs="Arial"/>
          <w:sz w:val="20"/>
          <w:szCs w:val="20"/>
        </w:rPr>
        <w:t xml:space="preserve"> categorically rather than individually </w:t>
      </w:r>
      <w:r w:rsidRPr="00D809F2">
        <w:rPr>
          <w:rFonts w:cs="Arial"/>
          <w:b/>
          <w:bCs/>
          <w:sz w:val="20"/>
          <w:szCs w:val="20"/>
        </w:rPr>
        <w:t>b</w:t>
      </w:r>
      <w:r w:rsidRPr="00D809F2">
        <w:rPr>
          <w:rFonts w:cs="Arial"/>
          <w:sz w:val="20"/>
          <w:szCs w:val="20"/>
        </w:rPr>
        <w:t xml:space="preserve"> </w:t>
      </w:r>
      <w:r w:rsidRPr="00D809F2">
        <w:rPr>
          <w:rFonts w:cs="Arial"/>
          <w:b/>
          <w:bCs/>
          <w:sz w:val="20"/>
          <w:szCs w:val="20"/>
        </w:rPr>
        <w:t>:</w:t>
      </w:r>
      <w:r w:rsidRPr="00D809F2">
        <w:rPr>
          <w:rFonts w:cs="Arial"/>
          <w:sz w:val="20"/>
          <w:szCs w:val="20"/>
        </w:rPr>
        <w:t xml:space="preserve"> prejudiced or prejudicial outlook, action, or treatment &lt;racial </w:t>
      </w:r>
      <w:r w:rsidRPr="00D809F2">
        <w:rPr>
          <w:rFonts w:cs="Arial"/>
          <w:i/>
          <w:iCs/>
          <w:sz w:val="20"/>
          <w:szCs w:val="20"/>
        </w:rPr>
        <w:t>discrimination</w:t>
      </w:r>
      <w:r w:rsidRPr="00D809F2">
        <w:rPr>
          <w:rFonts w:cs="Arial"/>
          <w:sz w:val="20"/>
          <w:szCs w:val="20"/>
        </w:rPr>
        <w:t xml:space="preserve">&gt; </w:t>
      </w:r>
    </w:p>
    <w:p w:rsidR="00862C58" w:rsidRPr="00D809F2" w:rsidRDefault="00862C58">
      <w:pPr>
        <w:spacing w:line="312" w:lineRule="auto"/>
        <w:rPr>
          <w:rFonts w:cs="Arial"/>
          <w:sz w:val="20"/>
          <w:szCs w:val="20"/>
        </w:rPr>
      </w:pPr>
    </w:p>
    <w:p w:rsidR="00862C58" w:rsidRPr="00D809F2" w:rsidRDefault="00FE4566">
      <w:pPr>
        <w:pStyle w:val="Heading3"/>
        <w:rPr>
          <w:sz w:val="20"/>
          <w:szCs w:val="20"/>
        </w:rPr>
      </w:pPr>
      <w:bookmarkStart w:id="9" w:name="_Toc379829706"/>
      <w:proofErr w:type="gramStart"/>
      <w:r w:rsidRPr="00D809F2">
        <w:rPr>
          <w:rFonts w:eastAsia="Times New Roman"/>
        </w:rPr>
        <w:t>lynch</w:t>
      </w:r>
      <w:bookmarkEnd w:id="9"/>
      <w:proofErr w:type="gramEnd"/>
    </w:p>
    <w:p w:rsidR="00862C58" w:rsidRPr="00D809F2" w:rsidRDefault="00FE4566">
      <w:pPr>
        <w:spacing w:line="312" w:lineRule="auto"/>
        <w:rPr>
          <w:rFonts w:cs="Arial"/>
        </w:rPr>
      </w:pPr>
      <w:r w:rsidRPr="00D809F2">
        <w:rPr>
          <w:rFonts w:cs="Arial"/>
        </w:rPr>
        <w:t xml:space="preserve"> </w:t>
      </w:r>
      <w:proofErr w:type="gramStart"/>
      <w:r w:rsidRPr="00D809F2">
        <w:rPr>
          <w:rFonts w:cs="Arial"/>
        </w:rPr>
        <w:t>to</w:t>
      </w:r>
      <w:proofErr w:type="gramEnd"/>
      <w:r w:rsidRPr="00D809F2">
        <w:rPr>
          <w:rFonts w:cs="Arial"/>
        </w:rPr>
        <w:t xml:space="preserve"> put to death (as by hanging) by mob action without legal sanction </w:t>
      </w:r>
    </w:p>
    <w:tbl>
      <w:tblPr>
        <w:tblStyle w:val="TableGrid"/>
        <w:tblW w:w="0" w:type="auto"/>
        <w:tblInd w:w="712" w:type="dxa"/>
        <w:tblLook w:val="04A0" w:firstRow="1" w:lastRow="0" w:firstColumn="1" w:lastColumn="0" w:noHBand="0" w:noVBand="1"/>
      </w:tblPr>
      <w:tblGrid>
        <w:gridCol w:w="9440"/>
      </w:tblGrid>
      <w:tr w:rsidR="00862C58" w:rsidRPr="00D809F2"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8" w:rsidRPr="00D809F2" w:rsidRDefault="00FE4566">
            <w:pPr>
              <w:pStyle w:val="Heading4"/>
              <w:rPr>
                <w:rFonts w:ascii="Arial" w:hAnsi="Arial" w:cs="Arial"/>
              </w:rPr>
            </w:pPr>
            <w:bookmarkStart w:id="10" w:name="_Toc379829707"/>
            <w:proofErr w:type="gramStart"/>
            <w:r w:rsidRPr="00D809F2">
              <w:rPr>
                <w:rFonts w:ascii="Arial" w:hAnsi="Arial" w:cs="Arial"/>
              </w:rPr>
              <w:t>mob</w:t>
            </w:r>
            <w:bookmarkEnd w:id="10"/>
            <w:proofErr w:type="gramEnd"/>
          </w:p>
          <w:p w:rsidR="00862C58" w:rsidRPr="00D809F2" w:rsidRDefault="00FE4566">
            <w:pPr>
              <w:rPr>
                <w:rFonts w:cs="Arial"/>
              </w:rPr>
            </w:pPr>
            <w:r w:rsidRPr="00D809F2">
              <w:rPr>
                <w:rFonts w:cs="Arial"/>
              </w:rPr>
              <w:t>a large group or crowd of people who are angry or violent or difficult to control</w:t>
            </w:r>
          </w:p>
        </w:tc>
      </w:tr>
      <w:tr w:rsidR="00862C58" w:rsidRPr="00D809F2"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8" w:rsidRPr="00D809F2" w:rsidRDefault="00FE4566">
            <w:pPr>
              <w:pStyle w:val="Heading4"/>
              <w:rPr>
                <w:rFonts w:ascii="Arial" w:hAnsi="Arial" w:cs="Arial"/>
              </w:rPr>
            </w:pPr>
            <w:bookmarkStart w:id="11" w:name="_Toc379829708"/>
            <w:proofErr w:type="gramStart"/>
            <w:r w:rsidRPr="00D809F2">
              <w:rPr>
                <w:rFonts w:ascii="Arial" w:hAnsi="Arial" w:cs="Arial"/>
              </w:rPr>
              <w:t>sanction</w:t>
            </w:r>
            <w:bookmarkEnd w:id="11"/>
            <w:proofErr w:type="gramEnd"/>
          </w:p>
          <w:p w:rsidR="00862C58" w:rsidRPr="00D809F2" w:rsidRDefault="00FE4566">
            <w:pPr>
              <w:rPr>
                <w:rFonts w:cs="Arial"/>
              </w:rPr>
            </w:pPr>
            <w:r w:rsidRPr="00D809F2">
              <w:rPr>
                <w:rFonts w:cs="Arial"/>
              </w:rPr>
              <w:t xml:space="preserve">explicit or official approval, permission, or ratification </w:t>
            </w:r>
          </w:p>
        </w:tc>
      </w:tr>
    </w:tbl>
    <w:p w:rsidR="00D809F2" w:rsidRDefault="00D809F2" w:rsidP="00D809F2">
      <w:pPr>
        <w:pStyle w:val="Heading3"/>
      </w:pPr>
    </w:p>
    <w:p w:rsidR="00862C58" w:rsidRPr="00D809F2" w:rsidRDefault="00D809F2" w:rsidP="00D809F2">
      <w:pPr>
        <w:pStyle w:val="Heading3"/>
      </w:pPr>
      <w:bookmarkStart w:id="12" w:name="_Toc379829709"/>
      <w:proofErr w:type="gramStart"/>
      <w:r w:rsidRPr="00D809F2">
        <w:t>riot</w:t>
      </w:r>
      <w:proofErr w:type="gramEnd"/>
      <w:r w:rsidRPr="00D809F2">
        <w:t xml:space="preserve"> (as in a race riot)</w:t>
      </w:r>
      <w:bookmarkEnd w:id="12"/>
    </w:p>
    <w:p w:rsidR="00D809F2" w:rsidRPr="00D809F2" w:rsidRDefault="00D809F2" w:rsidP="00D809F2">
      <w:pPr>
        <w:textAlignment w:val="top"/>
        <w:rPr>
          <w:rFonts w:cs="Arial"/>
          <w:sz w:val="24"/>
        </w:rPr>
      </w:pPr>
      <w:proofErr w:type="gramStart"/>
      <w:r w:rsidRPr="00D809F2">
        <w:rPr>
          <w:rFonts w:cs="Arial"/>
          <w:sz w:val="20"/>
          <w:szCs w:val="20"/>
        </w:rPr>
        <w:t>2</w:t>
      </w:r>
      <w:r w:rsidRPr="00D809F2">
        <w:rPr>
          <w:rFonts w:cs="Arial"/>
          <w:i/>
          <w:iCs/>
          <w:sz w:val="20"/>
          <w:szCs w:val="20"/>
        </w:rPr>
        <w:t>a</w:t>
      </w:r>
      <w:r w:rsidRPr="00D809F2">
        <w:rPr>
          <w:rFonts w:cs="Arial"/>
          <w:sz w:val="20"/>
          <w:szCs w:val="20"/>
        </w:rPr>
        <w:t xml:space="preserve"> </w:t>
      </w:r>
      <w:r w:rsidRPr="00D809F2">
        <w:rPr>
          <w:rFonts w:cs="Arial"/>
          <w:b/>
          <w:bCs/>
          <w:sz w:val="20"/>
          <w:szCs w:val="20"/>
        </w:rPr>
        <w:t>:</w:t>
      </w:r>
      <w:proofErr w:type="gramEnd"/>
      <w:r w:rsidRPr="00D809F2">
        <w:rPr>
          <w:rFonts w:cs="Arial"/>
          <w:sz w:val="20"/>
          <w:szCs w:val="20"/>
        </w:rPr>
        <w:t xml:space="preserve">  public violence, tumult, or disorder </w:t>
      </w:r>
    </w:p>
    <w:p w:rsidR="00D809F2" w:rsidRPr="00D809F2" w:rsidRDefault="00D809F2" w:rsidP="00D809F2">
      <w:pPr>
        <w:textAlignment w:val="top"/>
        <w:rPr>
          <w:rFonts w:cs="Arial"/>
          <w:sz w:val="24"/>
        </w:rPr>
      </w:pPr>
      <w:proofErr w:type="gramStart"/>
      <w:r w:rsidRPr="00D809F2">
        <w:rPr>
          <w:rFonts w:cs="Arial"/>
          <w:i/>
          <w:iCs/>
          <w:sz w:val="20"/>
          <w:szCs w:val="20"/>
        </w:rPr>
        <w:t>b</w:t>
      </w:r>
      <w:r w:rsidRPr="00D809F2">
        <w:rPr>
          <w:rFonts w:cs="Arial"/>
          <w:sz w:val="20"/>
          <w:szCs w:val="20"/>
        </w:rPr>
        <w:t xml:space="preserve"> </w:t>
      </w:r>
      <w:r w:rsidRPr="00D809F2">
        <w:rPr>
          <w:rFonts w:cs="Arial"/>
          <w:b/>
          <w:bCs/>
          <w:sz w:val="20"/>
          <w:szCs w:val="20"/>
        </w:rPr>
        <w:t>:</w:t>
      </w:r>
      <w:proofErr w:type="gramEnd"/>
      <w:r w:rsidRPr="00D809F2">
        <w:rPr>
          <w:rFonts w:cs="Arial"/>
          <w:sz w:val="20"/>
          <w:szCs w:val="20"/>
        </w:rPr>
        <w:t xml:space="preserve">  a violent public disorder; </w:t>
      </w:r>
      <w:r w:rsidRPr="00D809F2">
        <w:rPr>
          <w:rFonts w:cs="Arial"/>
          <w:i/>
          <w:iCs/>
          <w:sz w:val="20"/>
          <w:szCs w:val="20"/>
        </w:rPr>
        <w:t>specifically</w:t>
      </w:r>
      <w:r w:rsidRPr="00D809F2">
        <w:rPr>
          <w:rFonts w:cs="Arial"/>
          <w:sz w:val="20"/>
          <w:szCs w:val="20"/>
        </w:rPr>
        <w:t xml:space="preserve"> </w:t>
      </w:r>
      <w:r w:rsidRPr="00D809F2">
        <w:rPr>
          <w:rFonts w:cs="Arial"/>
          <w:b/>
          <w:bCs/>
          <w:sz w:val="20"/>
          <w:szCs w:val="20"/>
        </w:rPr>
        <w:t>:</w:t>
      </w:r>
      <w:r w:rsidRPr="00D809F2">
        <w:rPr>
          <w:rFonts w:cs="Arial"/>
          <w:sz w:val="20"/>
          <w:szCs w:val="20"/>
        </w:rPr>
        <w:t xml:space="preserve">  a tumultuous disturbance of the public peace by three or more persons assembled together and acting with a common intent </w:t>
      </w:r>
    </w:p>
    <w:p w:rsidR="00D809F2" w:rsidRPr="00D809F2" w:rsidRDefault="00D809F2">
      <w:pPr>
        <w:spacing w:line="312" w:lineRule="auto"/>
        <w:rPr>
          <w:rFonts w:cs="Arial"/>
        </w:rPr>
      </w:pPr>
    </w:p>
    <w:p w:rsidR="00862C58" w:rsidRPr="00D809F2" w:rsidRDefault="00862C58">
      <w:pPr>
        <w:spacing w:line="312" w:lineRule="auto"/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52"/>
      </w:tblGrid>
      <w:tr w:rsidR="00862C58" w:rsidRPr="00D809F2"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8" w:rsidRPr="00D809F2" w:rsidRDefault="00FE4566">
            <w:pPr>
              <w:spacing w:line="240" w:lineRule="atLeast"/>
              <w:rPr>
                <w:rFonts w:cs="Arial"/>
                <w:sz w:val="20"/>
                <w:szCs w:val="20"/>
              </w:rPr>
            </w:pPr>
            <w:r w:rsidRPr="00D809F2">
              <w:rPr>
                <w:rFonts w:cs="Arial"/>
                <w:b/>
                <w:i/>
                <w:sz w:val="20"/>
                <w:szCs w:val="20"/>
                <w:shd w:val="clear" w:color="auto" w:fill="FFCC00"/>
              </w:rPr>
              <w:t>Caution in reading the next definition:</w:t>
            </w:r>
            <w:r w:rsidRPr="00D809F2">
              <w:rPr>
                <w:rFonts w:cs="Arial"/>
                <w:sz w:val="20"/>
                <w:szCs w:val="20"/>
              </w:rPr>
              <w:t xml:space="preserve"> Words mean something. “Separation or isolation” </w:t>
            </w:r>
            <w:proofErr w:type="gramStart"/>
            <w:r w:rsidRPr="00D809F2">
              <w:rPr>
                <w:rFonts w:cs="Arial"/>
                <w:sz w:val="20"/>
                <w:szCs w:val="20"/>
              </w:rPr>
              <w:t>are</w:t>
            </w:r>
            <w:proofErr w:type="gramEnd"/>
            <w:r w:rsidRPr="00D809F2">
              <w:rPr>
                <w:rFonts w:cs="Arial"/>
                <w:sz w:val="20"/>
                <w:szCs w:val="20"/>
              </w:rPr>
              <w:t xml:space="preserve"> different from other forms of discrimination. Further, an author is telling you something with he or she adds these words to the words </w:t>
            </w:r>
            <w:r w:rsidRPr="00D809F2">
              <w:rPr>
                <w:rFonts w:cs="Arial"/>
                <w:i/>
                <w:sz w:val="20"/>
                <w:szCs w:val="20"/>
              </w:rPr>
              <w:t>separation</w:t>
            </w:r>
            <w:r w:rsidRPr="00D809F2">
              <w:rPr>
                <w:rFonts w:cs="Arial"/>
                <w:sz w:val="20"/>
                <w:szCs w:val="20"/>
              </w:rPr>
              <w:t xml:space="preserve"> or </w:t>
            </w:r>
            <w:r w:rsidRPr="00D809F2">
              <w:rPr>
                <w:rFonts w:cs="Arial"/>
                <w:i/>
                <w:sz w:val="20"/>
                <w:szCs w:val="20"/>
              </w:rPr>
              <w:t>isolation</w:t>
            </w:r>
            <w:r w:rsidRPr="00D809F2">
              <w:rPr>
                <w:rFonts w:cs="Arial"/>
                <w:sz w:val="20"/>
                <w:szCs w:val="20"/>
              </w:rPr>
              <w:t>:</w:t>
            </w:r>
          </w:p>
          <w:p w:rsidR="00862C58" w:rsidRPr="00D809F2" w:rsidRDefault="00FE4566">
            <w:pPr>
              <w:numPr>
                <w:ilvl w:val="0"/>
                <w:numId w:val="5"/>
              </w:numPr>
              <w:spacing w:line="240" w:lineRule="atLeast"/>
              <w:rPr>
                <w:rFonts w:cs="Arial"/>
                <w:sz w:val="20"/>
                <w:szCs w:val="20"/>
              </w:rPr>
            </w:pPr>
            <w:r w:rsidRPr="00D809F2">
              <w:rPr>
                <w:rFonts w:cs="Arial"/>
                <w:sz w:val="20"/>
                <w:szCs w:val="20"/>
              </w:rPr>
              <w:t>Enforced</w:t>
            </w:r>
          </w:p>
          <w:p w:rsidR="00862C58" w:rsidRPr="00D809F2" w:rsidRDefault="00FE4566">
            <w:pPr>
              <w:numPr>
                <w:ilvl w:val="0"/>
                <w:numId w:val="5"/>
              </w:numPr>
              <w:spacing w:line="240" w:lineRule="atLeast"/>
              <w:rPr>
                <w:rFonts w:cs="Arial"/>
                <w:sz w:val="20"/>
                <w:szCs w:val="20"/>
              </w:rPr>
            </w:pPr>
            <w:r w:rsidRPr="00D809F2">
              <w:rPr>
                <w:rFonts w:cs="Arial"/>
                <w:sz w:val="20"/>
                <w:szCs w:val="20"/>
              </w:rPr>
              <w:t>Voluntary</w:t>
            </w:r>
          </w:p>
          <w:p w:rsidR="00862C58" w:rsidRPr="00D809F2" w:rsidRDefault="00862C58">
            <w:pPr>
              <w:spacing w:line="240" w:lineRule="atLeast"/>
              <w:rPr>
                <w:rFonts w:cs="Arial"/>
                <w:sz w:val="20"/>
                <w:szCs w:val="20"/>
              </w:rPr>
            </w:pPr>
          </w:p>
          <w:p w:rsidR="00862C58" w:rsidRPr="00D809F2" w:rsidRDefault="00FE4566">
            <w:pPr>
              <w:spacing w:line="240" w:lineRule="atLeast"/>
              <w:rPr>
                <w:rFonts w:cs="Arial"/>
                <w:sz w:val="20"/>
                <w:szCs w:val="20"/>
              </w:rPr>
            </w:pPr>
            <w:r w:rsidRPr="00D809F2">
              <w:rPr>
                <w:rFonts w:cs="Arial"/>
                <w:sz w:val="20"/>
                <w:szCs w:val="20"/>
              </w:rPr>
              <w:t>Look at the examples of voluntary and enforced separation in chronological order:</w:t>
            </w:r>
          </w:p>
          <w:p w:rsidR="00862C58" w:rsidRPr="00D809F2" w:rsidRDefault="00FE4566">
            <w:pPr>
              <w:numPr>
                <w:ilvl w:val="0"/>
                <w:numId w:val="2"/>
              </w:numPr>
              <w:spacing w:line="240" w:lineRule="atLeast"/>
              <w:rPr>
                <w:rFonts w:cs="Arial"/>
                <w:sz w:val="20"/>
                <w:szCs w:val="20"/>
              </w:rPr>
            </w:pPr>
            <w:r w:rsidRPr="00D809F2">
              <w:rPr>
                <w:rFonts w:cs="Arial"/>
                <w:b/>
                <w:sz w:val="20"/>
                <w:szCs w:val="20"/>
              </w:rPr>
              <w:t>Before the Civil War</w:t>
            </w:r>
            <w:r w:rsidRPr="00D809F2">
              <w:rPr>
                <w:rFonts w:cs="Arial"/>
                <w:sz w:val="20"/>
                <w:szCs w:val="20"/>
              </w:rPr>
              <w:t xml:space="preserve">, whites had forced black slaves to worship in </w:t>
            </w:r>
            <w:r w:rsidRPr="00D809F2">
              <w:rPr>
                <w:rFonts w:cs="Arial"/>
                <w:i/>
                <w:sz w:val="20"/>
                <w:szCs w:val="20"/>
              </w:rPr>
              <w:t>white</w:t>
            </w:r>
            <w:r w:rsidRPr="00D809F2">
              <w:rPr>
                <w:rFonts w:cs="Arial"/>
                <w:sz w:val="20"/>
                <w:szCs w:val="20"/>
              </w:rPr>
              <w:t xml:space="preserve"> churches. </w:t>
            </w:r>
            <w:r w:rsidRPr="00D809F2">
              <w:rPr>
                <w:rFonts w:cs="Arial"/>
                <w:sz w:val="20"/>
                <w:szCs w:val="20"/>
              </w:rPr>
              <w:br/>
              <w:t xml:space="preserve">Whites did </w:t>
            </w:r>
            <w:r w:rsidRPr="00D809F2">
              <w:rPr>
                <w:rFonts w:cs="Arial"/>
                <w:b/>
                <w:sz w:val="20"/>
                <w:szCs w:val="20"/>
              </w:rPr>
              <w:t xml:space="preserve">not </w:t>
            </w:r>
            <w:r w:rsidRPr="00D809F2">
              <w:rPr>
                <w:rFonts w:cs="Arial"/>
                <w:sz w:val="20"/>
                <w:szCs w:val="20"/>
              </w:rPr>
              <w:t>allow blacks to be separate. (For why, remember Nat Turner.)</w:t>
            </w:r>
          </w:p>
          <w:p w:rsidR="00862C58" w:rsidRPr="00D809F2" w:rsidRDefault="00FE4566">
            <w:pPr>
              <w:numPr>
                <w:ilvl w:val="0"/>
                <w:numId w:val="2"/>
              </w:numPr>
              <w:spacing w:line="240" w:lineRule="atLeast"/>
              <w:rPr>
                <w:rFonts w:cs="Arial"/>
                <w:sz w:val="20"/>
                <w:szCs w:val="20"/>
              </w:rPr>
            </w:pPr>
            <w:r w:rsidRPr="00D809F2">
              <w:rPr>
                <w:rFonts w:cs="Arial"/>
                <w:b/>
                <w:sz w:val="20"/>
                <w:szCs w:val="20"/>
              </w:rPr>
              <w:t>After the Civil War and the end of slavery in 1865</w:t>
            </w:r>
            <w:r w:rsidRPr="00D809F2">
              <w:rPr>
                <w:rFonts w:cs="Arial"/>
                <w:sz w:val="20"/>
                <w:szCs w:val="20"/>
              </w:rPr>
              <w:t xml:space="preserve">, the new freedmen want their own churches. </w:t>
            </w:r>
            <w:r w:rsidRPr="00D809F2">
              <w:rPr>
                <w:rFonts w:cs="Arial"/>
                <w:sz w:val="20"/>
                <w:szCs w:val="20"/>
              </w:rPr>
              <w:br/>
              <w:t xml:space="preserve">The blacks separated from the whites by their choice—thus a </w:t>
            </w:r>
            <w:r w:rsidRPr="00D809F2">
              <w:rPr>
                <w:rFonts w:cs="Arial"/>
                <w:b/>
                <w:sz w:val="20"/>
                <w:szCs w:val="20"/>
              </w:rPr>
              <w:t xml:space="preserve">voluntary </w:t>
            </w:r>
            <w:r w:rsidRPr="00D809F2">
              <w:rPr>
                <w:rFonts w:cs="Arial"/>
                <w:sz w:val="20"/>
                <w:szCs w:val="20"/>
              </w:rPr>
              <w:t>separation.</w:t>
            </w:r>
          </w:p>
          <w:p w:rsidR="00862C58" w:rsidRPr="00D809F2" w:rsidRDefault="00FE4566">
            <w:pPr>
              <w:numPr>
                <w:ilvl w:val="0"/>
                <w:numId w:val="2"/>
              </w:numPr>
              <w:spacing w:line="240" w:lineRule="atLeast"/>
              <w:rPr>
                <w:rFonts w:cs="Arial"/>
                <w:sz w:val="20"/>
                <w:szCs w:val="20"/>
              </w:rPr>
            </w:pPr>
            <w:r w:rsidRPr="00D809F2">
              <w:rPr>
                <w:rFonts w:cs="Arial"/>
                <w:b/>
                <w:sz w:val="20"/>
                <w:szCs w:val="20"/>
              </w:rPr>
              <w:t>After the late 1880s in some areas</w:t>
            </w:r>
            <w:r w:rsidRPr="00D809F2">
              <w:rPr>
                <w:rFonts w:cs="Arial"/>
                <w:sz w:val="20"/>
                <w:szCs w:val="20"/>
              </w:rPr>
              <w:t xml:space="preserve">, whites only let freedmen live in one section of the town. </w:t>
            </w:r>
            <w:r w:rsidRPr="00D809F2">
              <w:rPr>
                <w:rFonts w:cs="Arial"/>
                <w:sz w:val="20"/>
                <w:szCs w:val="20"/>
              </w:rPr>
              <w:br/>
              <w:t xml:space="preserve">The whites separated the blacks from them—thus an </w:t>
            </w:r>
            <w:r w:rsidRPr="00D809F2">
              <w:rPr>
                <w:rFonts w:cs="Arial"/>
                <w:b/>
                <w:sz w:val="20"/>
                <w:szCs w:val="20"/>
              </w:rPr>
              <w:t xml:space="preserve">enforced </w:t>
            </w:r>
            <w:r w:rsidRPr="00D809F2">
              <w:rPr>
                <w:rFonts w:cs="Arial"/>
                <w:sz w:val="20"/>
                <w:szCs w:val="20"/>
              </w:rPr>
              <w:t xml:space="preserve">separation. </w:t>
            </w:r>
          </w:p>
          <w:p w:rsidR="00862C58" w:rsidRPr="00D809F2" w:rsidRDefault="00862C58">
            <w:pPr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</w:tbl>
    <w:p w:rsidR="00862C58" w:rsidRPr="00D809F2" w:rsidRDefault="00FE4566">
      <w:pPr>
        <w:pStyle w:val="Heading3"/>
        <w:rPr>
          <w:rFonts w:eastAsia="Times New Roman"/>
        </w:rPr>
      </w:pPr>
      <w:bookmarkStart w:id="13" w:name="_Toc379829710"/>
      <w:r w:rsidRPr="00D809F2">
        <w:rPr>
          <w:rFonts w:eastAsia="Times New Roman"/>
        </w:rPr>
        <w:t>segregation</w:t>
      </w:r>
      <w:bookmarkEnd w:id="13"/>
      <w:r w:rsidRPr="00D809F2">
        <w:rPr>
          <w:rFonts w:eastAsia="Times New Roman"/>
        </w:rPr>
        <w:t xml:space="preserve"> </w:t>
      </w:r>
    </w:p>
    <w:p w:rsidR="00862C58" w:rsidRPr="00D809F2" w:rsidRDefault="00FE4566">
      <w:pPr>
        <w:spacing w:line="312" w:lineRule="auto"/>
        <w:rPr>
          <w:rFonts w:cs="Arial"/>
          <w:sz w:val="20"/>
          <w:szCs w:val="20"/>
        </w:rPr>
      </w:pPr>
      <w:r w:rsidRPr="00D809F2">
        <w:rPr>
          <w:rFonts w:cs="Arial"/>
          <w:sz w:val="20"/>
          <w:szCs w:val="20"/>
        </w:rPr>
        <w:t xml:space="preserve">Main Entry: seg·re·ga·tion </w:t>
      </w:r>
      <w:r w:rsidRPr="00D809F2">
        <w:rPr>
          <w:rFonts w:cs="Arial"/>
          <w:sz w:val="20"/>
          <w:szCs w:val="20"/>
        </w:rPr>
        <w:tab/>
        <w:t xml:space="preserve">Pronunciation: \ˌse-gri-ˈgā-shən\ </w:t>
      </w:r>
      <w:r w:rsidRPr="00D809F2">
        <w:rPr>
          <w:rFonts w:cs="Arial"/>
          <w:sz w:val="20"/>
          <w:szCs w:val="20"/>
        </w:rPr>
        <w:tab/>
        <w:t xml:space="preserve">Function: noun </w:t>
      </w:r>
      <w:r w:rsidRPr="00D809F2">
        <w:rPr>
          <w:rFonts w:cs="Arial"/>
          <w:sz w:val="20"/>
          <w:szCs w:val="20"/>
        </w:rPr>
        <w:tab/>
        <w:t>Date: 1555</w:t>
      </w:r>
    </w:p>
    <w:p w:rsidR="00862C58" w:rsidRPr="00D809F2" w:rsidRDefault="00FE4566">
      <w:pPr>
        <w:rPr>
          <w:rFonts w:cs="Arial"/>
          <w:sz w:val="20"/>
          <w:szCs w:val="20"/>
        </w:rPr>
      </w:pPr>
      <w:r w:rsidRPr="00D809F2">
        <w:rPr>
          <w:rFonts w:cs="Arial"/>
          <w:b/>
          <w:bCs/>
          <w:sz w:val="20"/>
          <w:szCs w:val="20"/>
        </w:rPr>
        <w:t>1</w:t>
      </w:r>
      <w:r w:rsidRPr="00D809F2">
        <w:rPr>
          <w:rFonts w:cs="Arial"/>
          <w:sz w:val="20"/>
          <w:szCs w:val="20"/>
        </w:rPr>
        <w:t xml:space="preserve"> </w:t>
      </w:r>
      <w:r w:rsidRPr="00D809F2">
        <w:rPr>
          <w:rFonts w:cs="Arial"/>
          <w:b/>
          <w:bCs/>
          <w:sz w:val="20"/>
          <w:szCs w:val="20"/>
        </w:rPr>
        <w:t>:</w:t>
      </w:r>
      <w:r w:rsidRPr="00D809F2">
        <w:rPr>
          <w:rFonts w:cs="Arial"/>
          <w:sz w:val="20"/>
          <w:szCs w:val="20"/>
        </w:rPr>
        <w:t xml:space="preserve"> the act or process of </w:t>
      </w:r>
      <w:hyperlink r:id="rId15" w:history="1">
        <w:r w:rsidRPr="00D809F2">
          <w:rPr>
            <w:rStyle w:val="Hyperlink"/>
            <w:rFonts w:ascii="Arial" w:hAnsi="Arial" w:cs="Arial"/>
            <w:b/>
            <w:bCs/>
            <w:color w:val="23508A"/>
            <w:sz w:val="20"/>
            <w:szCs w:val="20"/>
          </w:rPr>
          <w:t>segregating</w:t>
        </w:r>
      </w:hyperlink>
      <w:r w:rsidRPr="00D809F2">
        <w:rPr>
          <w:rFonts w:cs="Arial"/>
          <w:sz w:val="20"/>
          <w:szCs w:val="20"/>
        </w:rPr>
        <w:t xml:space="preserve"> </w:t>
      </w:r>
      <w:r w:rsidRPr="00D809F2">
        <w:rPr>
          <w:rFonts w:cs="Arial"/>
          <w:b/>
          <w:bCs/>
          <w:sz w:val="20"/>
          <w:szCs w:val="20"/>
        </w:rPr>
        <w:t>:</w:t>
      </w:r>
      <w:r w:rsidRPr="00D809F2">
        <w:rPr>
          <w:rFonts w:cs="Arial"/>
          <w:sz w:val="20"/>
          <w:szCs w:val="20"/>
        </w:rPr>
        <w:t xml:space="preserve"> the state of being </w:t>
      </w:r>
      <w:hyperlink r:id="rId16" w:history="1">
        <w:r w:rsidRPr="00D809F2">
          <w:rPr>
            <w:rStyle w:val="Hyperlink"/>
            <w:rFonts w:ascii="Arial" w:hAnsi="Arial" w:cs="Arial"/>
            <w:b/>
            <w:bCs/>
            <w:color w:val="23508A"/>
            <w:sz w:val="20"/>
            <w:szCs w:val="20"/>
          </w:rPr>
          <w:t>segregated</w:t>
        </w:r>
      </w:hyperlink>
      <w:r w:rsidRPr="00D809F2">
        <w:rPr>
          <w:rFonts w:cs="Arial"/>
          <w:sz w:val="20"/>
          <w:szCs w:val="20"/>
        </w:rPr>
        <w:br/>
      </w:r>
      <w:r w:rsidRPr="00D809F2">
        <w:rPr>
          <w:rFonts w:cs="Arial"/>
          <w:b/>
          <w:bCs/>
          <w:sz w:val="20"/>
          <w:szCs w:val="20"/>
        </w:rPr>
        <w:t>2 a</w:t>
      </w:r>
      <w:r w:rsidRPr="00D809F2">
        <w:rPr>
          <w:rFonts w:cs="Arial"/>
          <w:sz w:val="20"/>
          <w:szCs w:val="20"/>
        </w:rPr>
        <w:t xml:space="preserve"> </w:t>
      </w:r>
      <w:r w:rsidRPr="00D809F2">
        <w:rPr>
          <w:rFonts w:cs="Arial"/>
          <w:b/>
          <w:bCs/>
          <w:sz w:val="20"/>
          <w:szCs w:val="20"/>
        </w:rPr>
        <w:t>:</w:t>
      </w:r>
      <w:r w:rsidRPr="00D809F2">
        <w:rPr>
          <w:rFonts w:cs="Arial"/>
          <w:sz w:val="20"/>
          <w:szCs w:val="20"/>
        </w:rPr>
        <w:t xml:space="preserve"> the separation or isolation of a race, class, or ethnic group by enforced or voluntary residence in a restricted area, by barriers to social intercourse, by separate educational facilities, or by other discriminatory means </w:t>
      </w:r>
      <w:r w:rsidRPr="00D809F2">
        <w:rPr>
          <w:rFonts w:cs="Arial"/>
          <w:b/>
          <w:bCs/>
          <w:sz w:val="20"/>
          <w:szCs w:val="20"/>
        </w:rPr>
        <w:t>b</w:t>
      </w:r>
      <w:r w:rsidRPr="00D809F2">
        <w:rPr>
          <w:rFonts w:cs="Arial"/>
          <w:sz w:val="20"/>
          <w:szCs w:val="20"/>
        </w:rPr>
        <w:t xml:space="preserve"> </w:t>
      </w:r>
      <w:r w:rsidRPr="00D809F2">
        <w:rPr>
          <w:rFonts w:cs="Arial"/>
          <w:b/>
          <w:bCs/>
          <w:sz w:val="20"/>
          <w:szCs w:val="20"/>
        </w:rPr>
        <w:t>:</w:t>
      </w:r>
      <w:r w:rsidRPr="00D809F2">
        <w:rPr>
          <w:rFonts w:cs="Arial"/>
          <w:sz w:val="20"/>
          <w:szCs w:val="20"/>
        </w:rPr>
        <w:t xml:space="preserve"> the separation for special treatment or observation of individuals or items from a larger group &lt;</w:t>
      </w:r>
      <w:r w:rsidRPr="00D809F2">
        <w:rPr>
          <w:rFonts w:cs="Arial"/>
          <w:i/>
          <w:iCs/>
          <w:sz w:val="20"/>
          <w:szCs w:val="20"/>
        </w:rPr>
        <w:t>segregation</w:t>
      </w:r>
      <w:r w:rsidRPr="00D809F2">
        <w:rPr>
          <w:rFonts w:cs="Arial"/>
          <w:sz w:val="20"/>
          <w:szCs w:val="20"/>
        </w:rPr>
        <w:t xml:space="preserve"> of gifted children into accelerated classes</w:t>
      </w:r>
    </w:p>
    <w:p w:rsidR="00862C58" w:rsidRPr="00D809F2" w:rsidRDefault="00862C58">
      <w:pPr>
        <w:textAlignment w:val="top"/>
        <w:rPr>
          <w:rFonts w:cs="Arial"/>
          <w:sz w:val="20"/>
          <w:szCs w:val="20"/>
        </w:rPr>
      </w:pPr>
    </w:p>
    <w:p w:rsidR="00862C58" w:rsidRPr="00D809F2" w:rsidRDefault="00FE4566">
      <w:pPr>
        <w:spacing w:line="312" w:lineRule="auto"/>
        <w:rPr>
          <w:rFonts w:cs="Arial"/>
          <w:b/>
          <w:sz w:val="20"/>
          <w:szCs w:val="20"/>
        </w:rPr>
      </w:pPr>
      <w:r w:rsidRPr="00D809F2">
        <w:rPr>
          <w:rFonts w:cs="Arial"/>
          <w:b/>
          <w:sz w:val="20"/>
          <w:szCs w:val="20"/>
        </w:rPr>
        <w:t>Related Words – with 4 of them defined below</w:t>
      </w:r>
    </w:p>
    <w:p w:rsidR="00862C58" w:rsidRPr="00D809F2" w:rsidRDefault="00524C86">
      <w:pPr>
        <w:spacing w:line="312" w:lineRule="auto"/>
        <w:rPr>
          <w:rFonts w:cs="Arial"/>
          <w:sz w:val="20"/>
          <w:szCs w:val="20"/>
        </w:rPr>
      </w:pPr>
      <w:hyperlink r:id="rId17" w:history="1">
        <w:r w:rsidR="00FE4566" w:rsidRPr="00D809F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loneliness</w:t>
        </w:r>
      </w:hyperlink>
      <w:r w:rsidR="00FE4566" w:rsidRPr="00D809F2">
        <w:rPr>
          <w:rFonts w:cs="Arial"/>
          <w:sz w:val="20"/>
          <w:szCs w:val="20"/>
        </w:rPr>
        <w:t xml:space="preserve">, </w:t>
      </w:r>
      <w:hyperlink r:id="rId18" w:history="1">
        <w:r w:rsidR="00FE4566" w:rsidRPr="00D809F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lonesomeness</w:t>
        </w:r>
      </w:hyperlink>
      <w:r w:rsidR="00FE4566" w:rsidRPr="00D809F2">
        <w:rPr>
          <w:rFonts w:cs="Arial"/>
          <w:sz w:val="20"/>
          <w:szCs w:val="20"/>
        </w:rPr>
        <w:t xml:space="preserve">; </w:t>
      </w:r>
      <w:hyperlink r:id="rId19" w:history="1">
        <w:r w:rsidR="00FE4566" w:rsidRPr="00D809F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vacuum</w:t>
        </w:r>
      </w:hyperlink>
      <w:r w:rsidR="00FE4566" w:rsidRPr="00D809F2">
        <w:rPr>
          <w:rFonts w:cs="Arial"/>
          <w:sz w:val="20"/>
          <w:szCs w:val="20"/>
        </w:rPr>
        <w:t xml:space="preserve">; </w:t>
      </w:r>
      <w:hyperlink r:id="rId20" w:history="1">
        <w:r w:rsidR="00FE4566" w:rsidRPr="00D809F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confinement</w:t>
        </w:r>
      </w:hyperlink>
      <w:r w:rsidR="00FE4566" w:rsidRPr="00D809F2">
        <w:rPr>
          <w:rFonts w:cs="Arial"/>
          <w:sz w:val="20"/>
          <w:szCs w:val="20"/>
        </w:rPr>
        <w:t xml:space="preserve">, </w:t>
      </w:r>
      <w:hyperlink r:id="rId21" w:history="1">
        <w:r w:rsidR="00FE4566" w:rsidRPr="00D809F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incarceration</w:t>
        </w:r>
      </w:hyperlink>
      <w:r w:rsidR="00FE4566" w:rsidRPr="00D809F2">
        <w:rPr>
          <w:rFonts w:cs="Arial"/>
          <w:sz w:val="20"/>
          <w:szCs w:val="20"/>
        </w:rPr>
        <w:t xml:space="preserve">, </w:t>
      </w:r>
      <w:hyperlink r:id="rId22" w:history="1">
        <w:r w:rsidR="00FE4566" w:rsidRPr="00D809F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internment</w:t>
        </w:r>
      </w:hyperlink>
      <w:r w:rsidR="00FE4566" w:rsidRPr="00D809F2">
        <w:rPr>
          <w:rFonts w:cs="Arial"/>
          <w:sz w:val="20"/>
          <w:szCs w:val="20"/>
        </w:rPr>
        <w:t xml:space="preserve">, </w:t>
      </w:r>
      <w:hyperlink r:id="rId23" w:history="1">
        <w:r w:rsidR="00FE4566" w:rsidRPr="00D809F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quarantine</w:t>
        </w:r>
      </w:hyperlink>
      <w:r w:rsidR="00FE4566" w:rsidRPr="00D809F2">
        <w:rPr>
          <w:rFonts w:cs="Arial"/>
          <w:sz w:val="20"/>
          <w:szCs w:val="20"/>
        </w:rPr>
        <w:t xml:space="preserve">; </w:t>
      </w:r>
      <w:hyperlink r:id="rId24" w:history="1">
        <w:r w:rsidR="00FE4566" w:rsidRPr="00D809F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retirement</w:t>
        </w:r>
      </w:hyperlink>
      <w:r w:rsidR="00FE4566" w:rsidRPr="00D809F2">
        <w:rPr>
          <w:rFonts w:cs="Arial"/>
          <w:sz w:val="20"/>
          <w:szCs w:val="20"/>
        </w:rPr>
        <w:t xml:space="preserve">, </w:t>
      </w:r>
      <w:hyperlink r:id="rId25" w:history="1">
        <w:r w:rsidR="00FE4566" w:rsidRPr="00D809F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withdrawal</w:t>
        </w:r>
      </w:hyperlink>
      <w:r w:rsidR="00FE4566" w:rsidRPr="00D809F2">
        <w:rPr>
          <w:rFonts w:cs="Arial"/>
          <w:sz w:val="20"/>
          <w:szCs w:val="20"/>
        </w:rPr>
        <w:t xml:space="preserve">; </w:t>
      </w:r>
      <w:hyperlink r:id="rId26" w:history="1">
        <w:r w:rsidR="00FE4566" w:rsidRPr="00D809F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ghettoization</w:t>
        </w:r>
      </w:hyperlink>
      <w:r w:rsidR="00FE4566" w:rsidRPr="00D809F2">
        <w:rPr>
          <w:rFonts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Ind w:w="712" w:type="dxa"/>
        <w:tblLook w:val="04A0" w:firstRow="1" w:lastRow="0" w:firstColumn="1" w:lastColumn="0" w:noHBand="0" w:noVBand="1"/>
      </w:tblPr>
      <w:tblGrid>
        <w:gridCol w:w="9440"/>
      </w:tblGrid>
      <w:tr w:rsidR="00862C58" w:rsidRPr="00D809F2"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8" w:rsidRPr="00D809F2" w:rsidRDefault="00FE4566">
            <w:pPr>
              <w:pStyle w:val="Heading4"/>
              <w:rPr>
                <w:rFonts w:ascii="Arial" w:hAnsi="Arial" w:cs="Arial"/>
              </w:rPr>
            </w:pPr>
            <w:bookmarkStart w:id="14" w:name="_Toc379829711"/>
            <w:proofErr w:type="gramStart"/>
            <w:r w:rsidRPr="00D809F2">
              <w:rPr>
                <w:rFonts w:ascii="Arial" w:hAnsi="Arial" w:cs="Arial"/>
              </w:rPr>
              <w:t>ghetto</w:t>
            </w:r>
            <w:bookmarkEnd w:id="14"/>
            <w:proofErr w:type="gramEnd"/>
          </w:p>
          <w:p w:rsidR="00862C58" w:rsidRPr="00D809F2" w:rsidRDefault="00FE4566">
            <w:pPr>
              <w:textAlignment w:val="top"/>
              <w:rPr>
                <w:rFonts w:cs="Arial"/>
                <w:sz w:val="20"/>
                <w:szCs w:val="20"/>
              </w:rPr>
            </w:pPr>
            <w:r w:rsidRPr="00D809F2">
              <w:rPr>
                <w:rFonts w:cs="Arial"/>
                <w:i/>
                <w:iCs/>
                <w:sz w:val="20"/>
                <w:szCs w:val="20"/>
              </w:rPr>
              <w:t>noun</w:t>
            </w:r>
            <w:r w:rsidRPr="00D809F2">
              <w:rPr>
                <w:rFonts w:cs="Arial"/>
                <w:sz w:val="20"/>
                <w:szCs w:val="20"/>
              </w:rPr>
              <w:t xml:space="preserve"> \ˈ</w:t>
            </w:r>
            <w:proofErr w:type="spellStart"/>
            <w:r w:rsidRPr="00D809F2">
              <w:rPr>
                <w:rFonts w:cs="Arial"/>
                <w:sz w:val="20"/>
                <w:szCs w:val="20"/>
              </w:rPr>
              <w:t>ge</w:t>
            </w:r>
            <w:proofErr w:type="spellEnd"/>
            <w:r w:rsidRPr="00D809F2">
              <w:rPr>
                <w:rFonts w:cs="Arial"/>
                <w:sz w:val="20"/>
                <w:szCs w:val="20"/>
              </w:rPr>
              <w:t>-(ˌ)</w:t>
            </w:r>
            <w:proofErr w:type="spellStart"/>
            <w:r w:rsidRPr="00D809F2">
              <w:rPr>
                <w:rFonts w:cs="Arial"/>
                <w:sz w:val="20"/>
                <w:szCs w:val="20"/>
              </w:rPr>
              <w:t>tō</w:t>
            </w:r>
            <w:proofErr w:type="spellEnd"/>
            <w:r w:rsidRPr="00D809F2">
              <w:rPr>
                <w:rFonts w:cs="Arial"/>
                <w:sz w:val="20"/>
                <w:szCs w:val="20"/>
              </w:rPr>
              <w:t xml:space="preserve">\ </w:t>
            </w:r>
          </w:p>
          <w:p w:rsidR="00862C58" w:rsidRPr="00D809F2" w:rsidRDefault="00FE4566">
            <w:pPr>
              <w:rPr>
                <w:rFonts w:cs="Arial"/>
                <w:sz w:val="20"/>
                <w:szCs w:val="20"/>
              </w:rPr>
            </w:pPr>
            <w:r w:rsidRPr="00D809F2">
              <w:rPr>
                <w:rFonts w:cs="Arial"/>
                <w:sz w:val="20"/>
                <w:szCs w:val="20"/>
              </w:rPr>
              <w:t>: a part of a city in which members of a particular group or race live usually in poor conditions</w:t>
            </w:r>
          </w:p>
        </w:tc>
      </w:tr>
      <w:tr w:rsidR="00862C58" w:rsidRPr="00D809F2"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8" w:rsidRPr="00D809F2" w:rsidRDefault="00FE4566">
            <w:pPr>
              <w:pStyle w:val="Heading4"/>
              <w:rPr>
                <w:rFonts w:ascii="Arial" w:hAnsi="Arial" w:cs="Arial"/>
              </w:rPr>
            </w:pPr>
            <w:bookmarkStart w:id="15" w:name="_Toc379829712"/>
            <w:proofErr w:type="gramStart"/>
            <w:r w:rsidRPr="00D809F2">
              <w:rPr>
                <w:rFonts w:ascii="Arial" w:hAnsi="Arial" w:cs="Arial"/>
              </w:rPr>
              <w:t>incarceration</w:t>
            </w:r>
            <w:bookmarkEnd w:id="15"/>
            <w:proofErr w:type="gramEnd"/>
          </w:p>
          <w:p w:rsidR="00862C58" w:rsidRPr="00D809F2" w:rsidRDefault="00FE4566">
            <w:pPr>
              <w:rPr>
                <w:rFonts w:cs="Arial"/>
                <w:sz w:val="20"/>
                <w:szCs w:val="20"/>
              </w:rPr>
            </w:pPr>
            <w:r w:rsidRPr="00D809F2">
              <w:rPr>
                <w:rFonts w:cs="Arial"/>
                <w:sz w:val="20"/>
                <w:szCs w:val="20"/>
              </w:rPr>
              <w:t xml:space="preserve">1 :  to put in prison </w:t>
            </w:r>
          </w:p>
          <w:p w:rsidR="00862C58" w:rsidRPr="00D809F2" w:rsidRDefault="00FE4566">
            <w:pPr>
              <w:rPr>
                <w:rFonts w:cs="Arial"/>
                <w:sz w:val="20"/>
                <w:szCs w:val="20"/>
              </w:rPr>
            </w:pPr>
            <w:r w:rsidRPr="00D809F2">
              <w:rPr>
                <w:rFonts w:cs="Arial"/>
                <w:sz w:val="20"/>
                <w:szCs w:val="20"/>
              </w:rPr>
              <w:t>2 :  to subject to confinement</w:t>
            </w:r>
          </w:p>
          <w:p w:rsidR="00862C58" w:rsidRPr="00D809F2" w:rsidRDefault="00862C58">
            <w:pPr>
              <w:rPr>
                <w:rFonts w:cs="Arial"/>
              </w:rPr>
            </w:pPr>
          </w:p>
        </w:tc>
      </w:tr>
      <w:tr w:rsidR="00862C58" w:rsidRPr="00D809F2"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8" w:rsidRPr="00D809F2" w:rsidRDefault="00FE4566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bookmarkStart w:id="16" w:name="_Toc379829713"/>
            <w:proofErr w:type="gramStart"/>
            <w:r w:rsidRPr="00D809F2">
              <w:rPr>
                <w:rFonts w:ascii="Arial" w:hAnsi="Arial" w:cs="Arial"/>
              </w:rPr>
              <w:t>internment</w:t>
            </w:r>
            <w:bookmarkEnd w:id="16"/>
            <w:proofErr w:type="gramEnd"/>
          </w:p>
          <w:p w:rsidR="00862C58" w:rsidRPr="00D809F2" w:rsidRDefault="00FE4566">
            <w:pPr>
              <w:rPr>
                <w:rFonts w:cs="Arial"/>
                <w:sz w:val="20"/>
                <w:szCs w:val="20"/>
              </w:rPr>
            </w:pPr>
            <w:r w:rsidRPr="00D809F2">
              <w:rPr>
                <w:rFonts w:cs="Arial"/>
                <w:b/>
                <w:bCs/>
              </w:rPr>
              <w:t>:</w:t>
            </w:r>
            <w:r w:rsidRPr="00D809F2">
              <w:rPr>
                <w:rFonts w:cs="Arial"/>
              </w:rPr>
              <w:t>  to confine or impound especially during a war &lt;</w:t>
            </w:r>
            <w:r w:rsidRPr="00D809F2">
              <w:rPr>
                <w:rFonts w:cs="Arial"/>
                <w:i/>
                <w:iCs/>
              </w:rPr>
              <w:t>intern</w:t>
            </w:r>
            <w:r w:rsidRPr="00D809F2">
              <w:rPr>
                <w:rFonts w:cs="Arial"/>
              </w:rPr>
              <w:t xml:space="preserve"> enemy aliens&gt; </w:t>
            </w:r>
          </w:p>
        </w:tc>
      </w:tr>
      <w:tr w:rsidR="00862C58" w:rsidRPr="00D809F2"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8" w:rsidRPr="00D809F2" w:rsidRDefault="00CC037A">
            <w:pPr>
              <w:pStyle w:val="Heading4"/>
              <w:rPr>
                <w:rFonts w:ascii="Arial" w:hAnsi="Arial" w:cs="Arial"/>
              </w:rPr>
            </w:pPr>
            <w:bookmarkStart w:id="17" w:name="_Toc379829714"/>
            <w:proofErr w:type="gramStart"/>
            <w:r w:rsidRPr="00D809F2">
              <w:rPr>
                <w:rFonts w:ascii="Arial" w:hAnsi="Arial" w:cs="Arial"/>
              </w:rPr>
              <w:t>quar</w:t>
            </w:r>
            <w:r w:rsidR="00FE4566" w:rsidRPr="00D809F2">
              <w:rPr>
                <w:rFonts w:ascii="Arial" w:hAnsi="Arial" w:cs="Arial"/>
              </w:rPr>
              <w:t>antine</w:t>
            </w:r>
            <w:bookmarkEnd w:id="17"/>
            <w:proofErr w:type="gramEnd"/>
          </w:p>
          <w:p w:rsidR="00862C58" w:rsidRPr="00D809F2" w:rsidRDefault="00FE4566">
            <w:pPr>
              <w:rPr>
                <w:rFonts w:cs="Arial"/>
                <w:sz w:val="20"/>
                <w:szCs w:val="20"/>
              </w:rPr>
            </w:pPr>
            <w:r w:rsidRPr="00D809F2">
              <w:rPr>
                <w:rFonts w:cs="Arial"/>
              </w:rPr>
              <w:t>a :  a restraint upon the activities or communication of persons or the transport of goods designed to prevent the spread of disease or pests</w:t>
            </w:r>
          </w:p>
        </w:tc>
      </w:tr>
    </w:tbl>
    <w:p w:rsidR="00862C58" w:rsidRPr="00D809F2" w:rsidRDefault="00862C58">
      <w:pPr>
        <w:rPr>
          <w:rFonts w:cs="Arial"/>
          <w:sz w:val="20"/>
          <w:szCs w:val="20"/>
        </w:rPr>
      </w:pPr>
    </w:p>
    <w:p w:rsidR="00862C58" w:rsidRPr="00D809F2" w:rsidRDefault="00862C58">
      <w:pPr>
        <w:rPr>
          <w:rFonts w:cs="Arial"/>
          <w:sz w:val="20"/>
          <w:szCs w:val="20"/>
        </w:rPr>
      </w:pPr>
    </w:p>
    <w:sectPr w:rsidR="00862C58" w:rsidRPr="00D809F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E7D6F"/>
    <w:multiLevelType w:val="multilevel"/>
    <w:tmpl w:val="DEFE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F81440"/>
    <w:multiLevelType w:val="hybridMultilevel"/>
    <w:tmpl w:val="0E648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10727"/>
    <w:multiLevelType w:val="hybridMultilevel"/>
    <w:tmpl w:val="660E8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01787"/>
    <w:multiLevelType w:val="hybridMultilevel"/>
    <w:tmpl w:val="B3CC17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</w:compat>
  <w:rsids>
    <w:rsidRoot w:val="00B64343"/>
    <w:rsid w:val="00123EB2"/>
    <w:rsid w:val="00387141"/>
    <w:rsid w:val="00524C86"/>
    <w:rsid w:val="00575D80"/>
    <w:rsid w:val="00640EBD"/>
    <w:rsid w:val="00862C58"/>
    <w:rsid w:val="00912A84"/>
    <w:rsid w:val="00B557A1"/>
    <w:rsid w:val="00B64343"/>
    <w:rsid w:val="00CC037A"/>
    <w:rsid w:val="00D809F2"/>
    <w:rsid w:val="00FE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3" w:uiPriority="39"/>
    <w:lsdException w:name="toc 4" w:uiPriority="39"/>
    <w:lsdException w:name="caption" w:locked="1" w:semiHidden="1" w:unhideWhenUsed="1" w:qFormat="1"/>
    <w:lsdException w:name="Title" w:locked="1" w:qFormat="1"/>
    <w:lsdException w:name="Default Paragraph Font" w:uiPriority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pPr>
      <w:keepNext/>
      <w:spacing w:after="60"/>
      <w:outlineLvl w:val="1"/>
    </w:pPr>
    <w:rPr>
      <w:rFonts w:eastAsiaTheme="minorEastAsia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/>
      <w:outlineLvl w:val="2"/>
    </w:pPr>
    <w:rPr>
      <w:rFonts w:eastAsiaTheme="minorEastAsia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rPr>
      <w:rFonts w:ascii="Times New Roman" w:hAnsi="Times New Roman" w:cs="Times New Roman" w:hint="default"/>
      <w:color w:val="800080"/>
      <w:u w:val="single"/>
    </w:rPr>
  </w:style>
  <w:style w:type="character" w:styleId="Emphasis">
    <w:name w:val="Emphasis"/>
    <w:basedOn w:val="DefaultParagraphFont"/>
    <w:uiPriority w:val="20"/>
    <w:qFormat/>
    <w:locked/>
    <w:rPr>
      <w:i/>
      <w:iCs/>
    </w:rPr>
  </w:style>
  <w:style w:type="character" w:customStyle="1" w:styleId="Heading1Char">
    <w:name w:val="Heading 1 Char"/>
    <w:basedOn w:val="DefaultParagraphFont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="Arial" w:hAnsi="Arial" w:cs="Arial" w:hint="default"/>
      <w:b/>
      <w:bCs/>
      <w:iCs/>
      <w:color w:val="000000"/>
      <w:sz w:val="36"/>
      <w:szCs w:val="3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18"/>
      <w:szCs w:val="24"/>
    </w:rPr>
  </w:style>
  <w:style w:type="character" w:styleId="Strong">
    <w:name w:val="Strong"/>
    <w:basedOn w:val="DefaultParagraphFont"/>
    <w:uiPriority w:val="22"/>
    <w:qFormat/>
    <w:locked/>
    <w:rPr>
      <w:b/>
      <w:bCs/>
    </w:rPr>
  </w:style>
  <w:style w:type="paragraph" w:styleId="TOC2">
    <w:name w:val="toc 2"/>
    <w:basedOn w:val="Normal"/>
    <w:next w:val="Normal"/>
    <w:autoRedefine/>
    <w:semiHidden/>
    <w:pPr>
      <w:ind w:left="180"/>
    </w:pPr>
  </w:style>
  <w:style w:type="paragraph" w:styleId="TOC3">
    <w:name w:val="toc 3"/>
    <w:basedOn w:val="Normal"/>
    <w:next w:val="Normal"/>
    <w:autoRedefine/>
    <w:uiPriority w:val="39"/>
    <w:pPr>
      <w:ind w:left="360"/>
    </w:pPr>
  </w:style>
  <w:style w:type="paragraph" w:styleId="TOC4">
    <w:name w:val="toc 4"/>
    <w:basedOn w:val="Normal"/>
    <w:next w:val="Normal"/>
    <w:autoRedefine/>
    <w:uiPriority w:val="39"/>
    <w:pPr>
      <w:spacing w:after="100"/>
      <w:ind w:left="540"/>
    </w:pPr>
  </w:style>
  <w:style w:type="paragraph" w:styleId="FootnoteText">
    <w:name w:val="footnote text"/>
    <w:basedOn w:val="Normal"/>
    <w:link w:val="FootnoteTextChar"/>
    <w:semiHidden/>
    <w:rPr>
      <w:szCs w:val="20"/>
    </w:rPr>
  </w:style>
  <w:style w:type="character" w:customStyle="1" w:styleId="FootnoteTextChar">
    <w:name w:val="Footnote Text Char"/>
    <w:basedOn w:val="DefaultParagraphFont"/>
    <w:link w:val="FootnoteText"/>
    <w:locked/>
    <w:rPr>
      <w:rFonts w:ascii="Arial" w:hAnsi="Arial" w:cs="Times New Roman" w:hint="default"/>
    </w:rPr>
  </w:style>
  <w:style w:type="paragraph" w:styleId="Title">
    <w:name w:val="Title"/>
    <w:basedOn w:val="Normal"/>
    <w:next w:val="Normal"/>
    <w:link w:val="TitleChar"/>
    <w:autoRedefine/>
    <w:qFormat/>
    <w:pPr>
      <w:spacing w:after="60"/>
      <w:outlineLvl w:val="0"/>
    </w:pPr>
    <w:rPr>
      <w:rFonts w:cs="Arial"/>
      <w:b/>
      <w:bCs/>
      <w:color w:val="003300"/>
      <w:kern w:val="28"/>
      <w:sz w:val="96"/>
      <w:szCs w:val="32"/>
    </w:rPr>
  </w:style>
  <w:style w:type="character" w:customStyle="1" w:styleId="TitleChar">
    <w:name w:val="Title Char"/>
    <w:basedOn w:val="DefaultParagraphFont"/>
    <w:link w:val="Title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customStyle="1" w:styleId="continuation">
    <w:name w:val="continuation"/>
    <w:basedOn w:val="Normal"/>
    <w:next w:val="Normal"/>
    <w:rPr>
      <w:rFonts w:cs="Arial"/>
      <w:b/>
      <w:sz w:val="32"/>
      <w:szCs w:val="20"/>
    </w:rPr>
  </w:style>
  <w:style w:type="paragraph" w:customStyle="1" w:styleId="Style1">
    <w:name w:val="Style1"/>
    <w:basedOn w:val="FootnoteText"/>
  </w:style>
  <w:style w:type="paragraph" w:customStyle="1" w:styleId="d2">
    <w:name w:val="d2"/>
    <w:basedOn w:val="Normal"/>
    <w:pPr>
      <w:spacing w:line="300" w:lineRule="atLeast"/>
    </w:pPr>
    <w:rPr>
      <w:rFonts w:ascii="Times New Roman" w:hAnsi="Times New Roman"/>
      <w:sz w:val="24"/>
    </w:rPr>
  </w:style>
  <w:style w:type="paragraph" w:customStyle="1" w:styleId="r2">
    <w:name w:val="r2"/>
    <w:basedOn w:val="Normal"/>
    <w:pPr>
      <w:spacing w:line="300" w:lineRule="atLeast"/>
    </w:pPr>
    <w:rPr>
      <w:rFonts w:ascii="Times New Roman" w:hAnsi="Times New Roman"/>
      <w:sz w:val="24"/>
    </w:rPr>
  </w:style>
  <w:style w:type="character" w:customStyle="1" w:styleId="pr2">
    <w:name w:val="pr2"/>
    <w:basedOn w:val="DefaultParagraphFont"/>
    <w:rPr>
      <w:rFonts w:ascii="Times New Roman" w:hAnsi="Times New Roman" w:cs="Times New Roman" w:hint="default"/>
    </w:rPr>
  </w:style>
  <w:style w:type="character" w:customStyle="1" w:styleId="vi3">
    <w:name w:val="vi3"/>
    <w:basedOn w:val="DefaultParagraphFont"/>
    <w:rPr>
      <w:rFonts w:ascii="Times New Roman" w:hAnsi="Times New Roman" w:cs="Times New Roman" w:hint="default"/>
    </w:rPr>
  </w:style>
  <w:style w:type="character" w:customStyle="1" w:styleId="pr4">
    <w:name w:val="pr4"/>
    <w:basedOn w:val="DefaultParagraphFont"/>
    <w:rPr>
      <w:rFonts w:ascii="Times New Roman" w:hAnsi="Times New Roman" w:cs="Times New Roman" w:hint="default"/>
    </w:rPr>
  </w:style>
  <w:style w:type="character" w:customStyle="1" w:styleId="ssens">
    <w:name w:val="ssens"/>
    <w:basedOn w:val="DefaultParagraphFont"/>
  </w:style>
  <w:style w:type="character" w:customStyle="1" w:styleId="vi">
    <w:name w:val="vi"/>
    <w:basedOn w:val="DefaultParagraphFont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E456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55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3" w:uiPriority="39"/>
    <w:lsdException w:name="toc 4" w:uiPriority="39"/>
    <w:lsdException w:name="caption" w:locked="1" w:semiHidden="1" w:unhideWhenUsed="1" w:qFormat="1"/>
    <w:lsdException w:name="Title" w:locked="1" w:qFormat="1"/>
    <w:lsdException w:name="Default Paragraph Font" w:uiPriority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pPr>
      <w:keepNext/>
      <w:spacing w:after="60"/>
      <w:outlineLvl w:val="1"/>
    </w:pPr>
    <w:rPr>
      <w:rFonts w:eastAsiaTheme="minorEastAsia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/>
      <w:outlineLvl w:val="2"/>
    </w:pPr>
    <w:rPr>
      <w:rFonts w:eastAsiaTheme="minorEastAsia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rPr>
      <w:rFonts w:ascii="Times New Roman" w:hAnsi="Times New Roman" w:cs="Times New Roman" w:hint="default"/>
      <w:color w:val="800080"/>
      <w:u w:val="single"/>
    </w:rPr>
  </w:style>
  <w:style w:type="character" w:styleId="Emphasis">
    <w:name w:val="Emphasis"/>
    <w:basedOn w:val="DefaultParagraphFont"/>
    <w:uiPriority w:val="20"/>
    <w:qFormat/>
    <w:locked/>
    <w:rPr>
      <w:i/>
      <w:iCs/>
    </w:rPr>
  </w:style>
  <w:style w:type="character" w:customStyle="1" w:styleId="Heading1Char">
    <w:name w:val="Heading 1 Char"/>
    <w:basedOn w:val="DefaultParagraphFont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="Arial" w:hAnsi="Arial" w:cs="Arial" w:hint="default"/>
      <w:b/>
      <w:bCs/>
      <w:iCs/>
      <w:color w:val="000000"/>
      <w:sz w:val="36"/>
      <w:szCs w:val="3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18"/>
      <w:szCs w:val="24"/>
    </w:rPr>
  </w:style>
  <w:style w:type="character" w:styleId="Strong">
    <w:name w:val="Strong"/>
    <w:basedOn w:val="DefaultParagraphFont"/>
    <w:uiPriority w:val="22"/>
    <w:qFormat/>
    <w:locked/>
    <w:rPr>
      <w:b/>
      <w:bCs/>
    </w:rPr>
  </w:style>
  <w:style w:type="paragraph" w:styleId="TOC2">
    <w:name w:val="toc 2"/>
    <w:basedOn w:val="Normal"/>
    <w:next w:val="Normal"/>
    <w:autoRedefine/>
    <w:semiHidden/>
    <w:pPr>
      <w:ind w:left="180"/>
    </w:pPr>
  </w:style>
  <w:style w:type="paragraph" w:styleId="TOC3">
    <w:name w:val="toc 3"/>
    <w:basedOn w:val="Normal"/>
    <w:next w:val="Normal"/>
    <w:autoRedefine/>
    <w:uiPriority w:val="39"/>
    <w:pPr>
      <w:ind w:left="360"/>
    </w:pPr>
  </w:style>
  <w:style w:type="paragraph" w:styleId="TOC4">
    <w:name w:val="toc 4"/>
    <w:basedOn w:val="Normal"/>
    <w:next w:val="Normal"/>
    <w:autoRedefine/>
    <w:uiPriority w:val="39"/>
    <w:pPr>
      <w:spacing w:after="100"/>
      <w:ind w:left="540"/>
    </w:pPr>
  </w:style>
  <w:style w:type="paragraph" w:styleId="FootnoteText">
    <w:name w:val="footnote text"/>
    <w:basedOn w:val="Normal"/>
    <w:link w:val="FootnoteTextChar"/>
    <w:semiHidden/>
    <w:rPr>
      <w:szCs w:val="20"/>
    </w:rPr>
  </w:style>
  <w:style w:type="character" w:customStyle="1" w:styleId="FootnoteTextChar">
    <w:name w:val="Footnote Text Char"/>
    <w:basedOn w:val="DefaultParagraphFont"/>
    <w:link w:val="FootnoteText"/>
    <w:locked/>
    <w:rPr>
      <w:rFonts w:ascii="Arial" w:hAnsi="Arial" w:cs="Times New Roman" w:hint="default"/>
    </w:rPr>
  </w:style>
  <w:style w:type="paragraph" w:styleId="Title">
    <w:name w:val="Title"/>
    <w:basedOn w:val="Normal"/>
    <w:next w:val="Normal"/>
    <w:link w:val="TitleChar"/>
    <w:autoRedefine/>
    <w:qFormat/>
    <w:pPr>
      <w:spacing w:after="60"/>
      <w:outlineLvl w:val="0"/>
    </w:pPr>
    <w:rPr>
      <w:rFonts w:cs="Arial"/>
      <w:b/>
      <w:bCs/>
      <w:color w:val="003300"/>
      <w:kern w:val="28"/>
      <w:sz w:val="96"/>
      <w:szCs w:val="32"/>
    </w:rPr>
  </w:style>
  <w:style w:type="character" w:customStyle="1" w:styleId="TitleChar">
    <w:name w:val="Title Char"/>
    <w:basedOn w:val="DefaultParagraphFont"/>
    <w:link w:val="Title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customStyle="1" w:styleId="continuation">
    <w:name w:val="continuation"/>
    <w:basedOn w:val="Normal"/>
    <w:next w:val="Normal"/>
    <w:rPr>
      <w:rFonts w:cs="Arial"/>
      <w:b/>
      <w:sz w:val="32"/>
      <w:szCs w:val="20"/>
    </w:rPr>
  </w:style>
  <w:style w:type="paragraph" w:customStyle="1" w:styleId="Style1">
    <w:name w:val="Style1"/>
    <w:basedOn w:val="FootnoteText"/>
  </w:style>
  <w:style w:type="paragraph" w:customStyle="1" w:styleId="d2">
    <w:name w:val="d2"/>
    <w:basedOn w:val="Normal"/>
    <w:pPr>
      <w:spacing w:line="300" w:lineRule="atLeast"/>
    </w:pPr>
    <w:rPr>
      <w:rFonts w:ascii="Times New Roman" w:hAnsi="Times New Roman"/>
      <w:sz w:val="24"/>
    </w:rPr>
  </w:style>
  <w:style w:type="paragraph" w:customStyle="1" w:styleId="r2">
    <w:name w:val="r2"/>
    <w:basedOn w:val="Normal"/>
    <w:pPr>
      <w:spacing w:line="300" w:lineRule="atLeast"/>
    </w:pPr>
    <w:rPr>
      <w:rFonts w:ascii="Times New Roman" w:hAnsi="Times New Roman"/>
      <w:sz w:val="24"/>
    </w:rPr>
  </w:style>
  <w:style w:type="character" w:customStyle="1" w:styleId="pr2">
    <w:name w:val="pr2"/>
    <w:basedOn w:val="DefaultParagraphFont"/>
    <w:rPr>
      <w:rFonts w:ascii="Times New Roman" w:hAnsi="Times New Roman" w:cs="Times New Roman" w:hint="default"/>
    </w:rPr>
  </w:style>
  <w:style w:type="character" w:customStyle="1" w:styleId="vi3">
    <w:name w:val="vi3"/>
    <w:basedOn w:val="DefaultParagraphFont"/>
    <w:rPr>
      <w:rFonts w:ascii="Times New Roman" w:hAnsi="Times New Roman" w:cs="Times New Roman" w:hint="default"/>
    </w:rPr>
  </w:style>
  <w:style w:type="character" w:customStyle="1" w:styleId="pr4">
    <w:name w:val="pr4"/>
    <w:basedOn w:val="DefaultParagraphFont"/>
    <w:rPr>
      <w:rFonts w:ascii="Times New Roman" w:hAnsi="Times New Roman" w:cs="Times New Roman" w:hint="default"/>
    </w:rPr>
  </w:style>
  <w:style w:type="character" w:customStyle="1" w:styleId="ssens">
    <w:name w:val="ssens"/>
    <w:basedOn w:val="DefaultParagraphFont"/>
  </w:style>
  <w:style w:type="character" w:customStyle="1" w:styleId="vi">
    <w:name w:val="vi"/>
    <w:basedOn w:val="DefaultParagraphFont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E456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55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94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1183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5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0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86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5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75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98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8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9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683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9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025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913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701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057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493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18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7104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351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41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826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98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48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981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7100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62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3846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4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92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3604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5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5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8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1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0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44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21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47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374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98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74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99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220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CCCCCC"/>
                                                                                    <w:left w:val="single" w:sz="6" w:space="0" w:color="CCCCCC"/>
                                                                                    <w:bottom w:val="single" w:sz="6" w:space="0" w:color="CCCCCC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109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36" w:space="4" w:color="EEEEEE"/>
                                                                                        <w:left w:val="single" w:sz="36" w:space="4" w:color="EEEEEE"/>
                                                                                        <w:bottom w:val="single" w:sz="36" w:space="4" w:color="EEEEEE"/>
                                                                                        <w:right w:val="single" w:sz="36" w:space="4" w:color="EEEEEE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505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678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627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3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9363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0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5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05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1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51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7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5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18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580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87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2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3916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2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0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74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96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8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28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77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183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14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92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353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4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01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74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96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50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044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7109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8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280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4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8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10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76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85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468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67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9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riam-webster.com/dictionary/open" TargetMode="External"/><Relationship Id="rId13" Type="http://schemas.openxmlformats.org/officeDocument/2006/relationships/hyperlink" Target="http://www.merriam-webster.com/dictionary/prestige" TargetMode="External"/><Relationship Id="rId18" Type="http://schemas.openxmlformats.org/officeDocument/2006/relationships/hyperlink" Target="http://www.merriam-webster.com/dictionary/lonesomeness" TargetMode="External"/><Relationship Id="rId26" Type="http://schemas.openxmlformats.org/officeDocument/2006/relationships/hyperlink" Target="http://www.merriam-webster.com/dictionary/ghettoizatio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rriam-webster.com/dictionary/incarceration" TargetMode="External"/><Relationship Id="rId7" Type="http://schemas.openxmlformats.org/officeDocument/2006/relationships/hyperlink" Target="http://www.merriam-webster.com/" TargetMode="External"/><Relationship Id="rId12" Type="http://schemas.openxmlformats.org/officeDocument/2006/relationships/hyperlink" Target="http://www.merriam-webster.com/dictionary/castes" TargetMode="External"/><Relationship Id="rId17" Type="http://schemas.openxmlformats.org/officeDocument/2006/relationships/hyperlink" Target="http://www.merriam-webster.com/dictionary/loneliness" TargetMode="External"/><Relationship Id="rId25" Type="http://schemas.openxmlformats.org/officeDocument/2006/relationships/hyperlink" Target="http://www.merriam-webster.com/dictionary/withdraw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rriam-webster.com/dictionary/segregated" TargetMode="External"/><Relationship Id="rId20" Type="http://schemas.openxmlformats.org/officeDocument/2006/relationships/hyperlink" Target="http://www.merriam-webster.com/dictionary/confinem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riam-webster.com/dictionary/humanitarian" TargetMode="External"/><Relationship Id="rId24" Type="http://schemas.openxmlformats.org/officeDocument/2006/relationships/hyperlink" Target="http://www.merriam-webster.com/dictionary/retireme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rriam-webster.com/dictionary/segregating" TargetMode="External"/><Relationship Id="rId23" Type="http://schemas.openxmlformats.org/officeDocument/2006/relationships/hyperlink" Target="http://www.merriam-webster.com/dictionary/quarantin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erriam-webster.com/dictionary/social" TargetMode="External"/><Relationship Id="rId19" Type="http://schemas.openxmlformats.org/officeDocument/2006/relationships/hyperlink" Target="http://www.merriam-webster.com/dictionary/vacu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rriam-webster.com/dictionary/universal" TargetMode="External"/><Relationship Id="rId14" Type="http://schemas.openxmlformats.org/officeDocument/2006/relationships/hyperlink" Target="http://www.merriam-webster.com/dictionary/discriminating" TargetMode="External"/><Relationship Id="rId22" Type="http://schemas.openxmlformats.org/officeDocument/2006/relationships/hyperlink" Target="http://www.merriam-webster.com/dictionary/internmen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ACA4-B105-45E3-B44B-F0764F56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Classes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C.J. Bibus</dc:creator>
  <cp:lastModifiedBy>CJ Bibus</cp:lastModifiedBy>
  <cp:revision>11</cp:revision>
  <cp:lastPrinted>2014-02-11T03:06:00Z</cp:lastPrinted>
  <dcterms:created xsi:type="dcterms:W3CDTF">2014-02-10T23:46:00Z</dcterms:created>
  <dcterms:modified xsi:type="dcterms:W3CDTF">2014-02-11T03:06:00Z</dcterms:modified>
</cp:coreProperties>
</file>