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5B69">
      <w:pPr>
        <w:pStyle w:val="Heading1"/>
        <w:shd w:val="clear" w:color="auto" w:fill="FFFFCC"/>
        <w:rPr>
          <w:rFonts w:eastAsia="Times New Roman"/>
        </w:rPr>
      </w:pPr>
      <w:bookmarkStart w:id="0" w:name="_Toc93717910"/>
      <w:r>
        <w:rPr>
          <w:rFonts w:eastAsia="Times New Roman"/>
        </w:rPr>
        <w:t>Major Issues in Colonization</w:t>
      </w:r>
      <w:bookmarkEnd w:id="0"/>
      <w:r>
        <w:rPr>
          <w:rFonts w:eastAsia="Times New Roman"/>
        </w:rPr>
        <w:t>: Comparing Spain, France, England, and the Netherlands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000000"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B69">
            <w:pPr>
              <w:pStyle w:val="Heading2"/>
              <w:rPr>
                <w:rFonts w:eastAsia="Times New Roman"/>
              </w:rPr>
            </w:pPr>
            <w:bookmarkStart w:id="1" w:name="_Toc106777828"/>
            <w:bookmarkStart w:id="2" w:name="_Toc93718682"/>
            <w:bookmarkStart w:id="3" w:name="_Toc273290214"/>
            <w:r>
              <w:rPr>
                <w:rFonts w:eastAsia="Times New Roman"/>
              </w:rPr>
              <w:t>How did the Broad Trends in Europe (and Where These Europeans Went in the</w:t>
            </w:r>
            <w:bookmarkStart w:id="4" w:name="_How_did_the"/>
            <w:bookmarkEnd w:id="4"/>
            <w:r>
              <w:rPr>
                <w:rFonts w:eastAsia="Times New Roman"/>
              </w:rPr>
              <w:t xml:space="preserve"> </w:t>
            </w:r>
            <w:smartTag w:uri="urn:schemas-microsoft-com:office:smarttags" w:element="country-region">
              <w:r>
                <w:rPr>
                  <w:rFonts w:eastAsia="Times New Roman"/>
                </w:rPr>
                <w:t>Americas</w:t>
              </w:r>
            </w:smartTag>
            <w:r>
              <w:rPr>
                <w:rFonts w:eastAsia="Times New Roman"/>
              </w:rPr>
              <w:t xml:space="preserve">) Lead to Differences in How the Europeans Dealt with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</w:rPr>
                  <w:t>Americas</w:t>
                </w:r>
              </w:smartTag>
            </w:smartTag>
            <w:r>
              <w:rPr>
                <w:rFonts w:eastAsia="Times New Roman"/>
              </w:rPr>
              <w:t>?</w:t>
            </w:r>
            <w:bookmarkEnd w:id="1"/>
            <w:bookmarkEnd w:id="2"/>
            <w:bookmarkEnd w:id="3"/>
            <w:r>
              <w:rPr>
                <w:rFonts w:eastAsia="Times New Roman"/>
              </w:rPr>
              <w:t xml:space="preserve"> </w:t>
            </w:r>
          </w:p>
          <w:p w:rsidR="00000000" w:rsidRDefault="00DC5B69">
            <w:r>
              <w:t xml:space="preserve">This table provides a way for you to think through the differences in the colonies. The table also tells you </w:t>
            </w:r>
            <w:bookmarkStart w:id="5" w:name="_GoBack"/>
            <w:r w:rsidRPr="00980F75">
              <w:rPr>
                <w:b/>
                <w:shd w:val="clear" w:color="auto" w:fill="FFFF00"/>
              </w:rPr>
              <w:t>who will eventually win</w:t>
            </w:r>
            <w:r w:rsidRPr="00980F75">
              <w:rPr>
                <w:shd w:val="clear" w:color="auto" w:fill="FFFF00"/>
              </w:rPr>
              <w:t xml:space="preserve"> in North America</w:t>
            </w:r>
            <w:bookmarkEnd w:id="5"/>
            <w:r>
              <w:t>.</w:t>
            </w:r>
          </w:p>
          <w:p w:rsidR="00000000" w:rsidRDefault="00DC5B69"/>
          <w:p w:rsidR="00000000" w:rsidRDefault="00DC5B69">
            <w:r>
              <w:t>Look at each row in the table. For example, ask yourself what is the difference in the practical consequ</w:t>
            </w:r>
            <w:r>
              <w:t>ence if the Europeans are:</w:t>
            </w:r>
          </w:p>
          <w:p w:rsidR="00000000" w:rsidRDefault="00DC5B69">
            <w:pPr>
              <w:pStyle w:val="ListParagraph"/>
              <w:numPr>
                <w:ilvl w:val="0"/>
                <w:numId w:val="2"/>
              </w:numPr>
            </w:pPr>
            <w:r>
              <w:t xml:space="preserve">Predominantly male or come with their families? </w:t>
            </w:r>
          </w:p>
          <w:p w:rsidR="00000000" w:rsidRDefault="00DC5B69">
            <w:pPr>
              <w:pStyle w:val="ListParagraph"/>
              <w:numPr>
                <w:ilvl w:val="0"/>
                <w:numId w:val="2"/>
              </w:numPr>
            </w:pPr>
            <w:r>
              <w:t xml:space="preserve">Few in number and spread out or concentrated in one place? </w:t>
            </w:r>
          </w:p>
          <w:p w:rsidR="00000000" w:rsidRDefault="00DC5B69">
            <w:pPr>
              <w:pStyle w:val="ListParagraph"/>
              <w:numPr>
                <w:ilvl w:val="0"/>
                <w:numId w:val="2"/>
              </w:numPr>
            </w:pPr>
            <w:r>
              <w:t xml:space="preserve">Doing agriculture or trading with the native population? </w:t>
            </w:r>
          </w:p>
          <w:p w:rsidR="00000000" w:rsidRDefault="00DC5B69">
            <w:pPr>
              <w:pStyle w:val="ListParagraph"/>
              <w:numPr>
                <w:ilvl w:val="0"/>
                <w:numId w:val="2"/>
              </w:numPr>
            </w:pPr>
            <w:r>
              <w:t>Are individual farmers or large-scale (with many laborers need</w:t>
            </w:r>
            <w:r>
              <w:t xml:space="preserve">ed) agriculture? </w:t>
            </w:r>
          </w:p>
          <w:p w:rsidR="00000000" w:rsidRDefault="00DC5B69">
            <w:pPr>
              <w:pStyle w:val="ListParagraph"/>
              <w:numPr>
                <w:ilvl w:val="0"/>
                <w:numId w:val="2"/>
              </w:numPr>
            </w:pPr>
            <w:r>
              <w:t>Believe they must convert the Indians or not?</w:t>
            </w:r>
          </w:p>
          <w:p w:rsidR="00000000" w:rsidRDefault="00DC5B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000000" w:rsidRDefault="00DC5B69">
      <w:pPr>
        <w:pStyle w:val="NormalLabel"/>
        <w:rPr>
          <w:bCs/>
          <w:sz w:val="16"/>
        </w:rPr>
      </w:pPr>
      <w:r>
        <w:rPr>
          <w:bCs/>
          <w:sz w:val="16"/>
        </w:rPr>
        <w:t>  The colors correspond to the areas on the Map of Colonization that are drawn with these colors.</w:t>
      </w:r>
    </w:p>
    <w:p w:rsidR="00000000" w:rsidRDefault="00DC5B69">
      <w:pPr>
        <w:pStyle w:val="NormalLabel"/>
        <w:rPr>
          <w:bCs/>
          <w:sz w:val="16"/>
        </w:rPr>
      </w:pPr>
      <w: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396"/>
        <w:gridCol w:w="3396"/>
        <w:gridCol w:w="3396"/>
        <w:gridCol w:w="3397"/>
      </w:tblGrid>
      <w:tr w:rsidR="00000000">
        <w:trPr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Default="00DC5B6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Trait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00000" w:rsidRDefault="00DC5B6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Spanish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000000" w:rsidRDefault="00DC5B6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French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000000" w:rsidRDefault="00DC5B6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English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00000" w:rsidRDefault="00DC5B6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Dutch</w:t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r>
              <w:t>Where they went?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color w:val="0000FF"/>
                <w:szCs w:val="20"/>
              </w:rPr>
            </w:pPr>
            <w:r>
              <w:rPr>
                <w:szCs w:val="20"/>
              </w:rPr>
              <w:t xml:space="preserve">Central and </w:t>
            </w:r>
            <w:smartTag w:uri="urn:schemas-microsoft-com:office:smarttags" w:element="place">
              <w:r>
                <w:rPr>
                  <w:szCs w:val="20"/>
                </w:rPr>
                <w:t>South America</w:t>
              </w:r>
            </w:smartTag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smartTag w:uri="urn:schemas-microsoft-com:office:smarttags" w:element="country-region">
              <w:r>
                <w:rPr>
                  <w:szCs w:val="20"/>
                </w:rPr>
                <w:t>Canada</w:t>
              </w:r>
            </w:smartTag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and down the Mississippi River to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Cs w:val="20"/>
                  </w:rPr>
                  <w:t>Gulf</w:t>
                </w:r>
              </w:smartTag>
              <w:r>
                <w:rPr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Cs w:val="20"/>
                  </w:rPr>
                  <w:t>New Mexico</w:t>
                </w:r>
              </w:smartTag>
            </w:smartTag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Atlantic sea coast 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 xml:space="preserve">Area later called </w:t>
            </w:r>
            <w:smartTag w:uri="urn:schemas-microsoft-com:office:smarttags" w:element="State">
              <w:r>
                <w:rPr>
                  <w:szCs w:val="20"/>
                </w:rPr>
                <w:t>New York</w:t>
              </w:r>
            </w:smartTag>
            <w:r>
              <w:rPr>
                <w:szCs w:val="20"/>
              </w:rPr>
              <w:t xml:space="preserve"> (Most of their colonies are in the </w:t>
            </w:r>
            <w:smartTag w:uri="urn:schemas-microsoft-com:office:smarttags" w:element="place">
              <w:r>
                <w:rPr>
                  <w:szCs w:val="20"/>
                </w:rPr>
                <w:t>Far East</w:t>
              </w:r>
            </w:smartTag>
            <w:r>
              <w:rPr>
                <w:szCs w:val="20"/>
              </w:rPr>
              <w:t>.)</w:t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r>
              <w:t>Demographics of the colonies?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450,000 through mid-1600s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Mainly male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15,000 by 1700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Mainly male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Families: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&gt; 2,000 in early 1600s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50,000 by mid-1600s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Families: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&gt; 300 in early 1600s</w:t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r>
              <w:t>Demographics of the colonies? (Why would ordinary people come?)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 xml:space="preserve">Catholicism dominated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Cs w:val="20"/>
                  </w:rPr>
                  <w:t>Spain</w:t>
                </w:r>
              </w:smartTag>
            </w:smartTag>
            <w:r>
              <w:rPr>
                <w:szCs w:val="20"/>
              </w:rPr>
              <w:t>, so mainly men, came not families</w:t>
            </w:r>
          </w:p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 </w:t>
            </w:r>
          </w:p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 xml:space="preserve">Protestants lived safely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Cs w:val="20"/>
                  </w:rPr>
                  <w:t>France</w:t>
                </w:r>
              </w:smartTag>
            </w:smartTag>
            <w:r>
              <w:rPr>
                <w:szCs w:val="20"/>
              </w:rPr>
              <w:t xml:space="preserve"> until the revocat</w:t>
            </w:r>
            <w:r>
              <w:rPr>
                <w:szCs w:val="20"/>
              </w:rPr>
              <w:t>ion of the Edict of Nantes, so until that time mainly men came, not families</w:t>
            </w:r>
          </w:p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 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From the beginning, there was regularly some group whose religion was rejected by the crown. With persecution, families have a reason to take the risk of taking women and chil</w:t>
            </w:r>
            <w:r>
              <w:rPr>
                <w:szCs w:val="20"/>
              </w:rPr>
              <w:t xml:space="preserve">dren across the Atlantic and of living in a wilderness. </w:t>
            </w:r>
            <w:r>
              <w:rPr>
                <w:rStyle w:val="FootnoteReference"/>
                <w:szCs w:val="20"/>
              </w:rPr>
              <w:footnoteReference w:id="1"/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Although the initial settlers were some Protestant refugees,</w:t>
            </w:r>
            <w:r>
              <w:rPr>
                <w:rStyle w:val="FootnoteReference"/>
                <w:szCs w:val="20"/>
              </w:rPr>
              <w:footnoteReference w:id="2"/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once the Spanish–those persecuting the Protestants—were forced out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Cs w:val="20"/>
                  </w:rPr>
                  <w:t>Netherlands</w:t>
                </w:r>
              </w:smartTag>
            </w:smartTag>
            <w:r>
              <w:rPr>
                <w:szCs w:val="20"/>
              </w:rPr>
              <w:t>, Protestant families were safe without moving to colonies</w:t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r>
              <w:t>Economy of colonies?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Conquest – the conquistadors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Mining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Agriculture, large scale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iCs/>
                <w:szCs w:val="20"/>
              </w:rPr>
            </w:pPr>
            <w:r>
              <w:rPr>
                <w:szCs w:val="20"/>
              </w:rPr>
              <w:t xml:space="preserve">Fur trade—the </w:t>
            </w:r>
            <w:proofErr w:type="spellStart"/>
            <w:r>
              <w:rPr>
                <w:iCs/>
                <w:szCs w:val="20"/>
              </w:rPr>
              <w:t>coureurs</w:t>
            </w:r>
            <w:proofErr w:type="spellEnd"/>
            <w:r>
              <w:rPr>
                <w:iCs/>
                <w:szCs w:val="20"/>
              </w:rPr>
              <w:t xml:space="preserve"> de boi</w:t>
            </w:r>
            <w:r>
              <w:rPr>
                <w:iCs/>
                <w:szCs w:val="20"/>
              </w:rPr>
              <w:t>s (runners of the woods)</w:t>
            </w:r>
          </w:p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Agriculture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Shipbuilding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Fur trade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Breweries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Agriculture</w:t>
            </w:r>
            <w:r>
              <w:rPr>
                <w:rStyle w:val="FootnoteReference"/>
                <w:szCs w:val="20"/>
              </w:rPr>
              <w:t xml:space="preserve"> </w:t>
            </w:r>
            <w:r>
              <w:rPr>
                <w:rStyle w:val="FootnoteReference"/>
                <w:szCs w:val="20"/>
              </w:rPr>
              <w:footnoteReference w:id="3"/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r>
              <w:t>Large landholdings?  (feudal landholdings)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Yes, attempted but fails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Attempted, fails as feudalism but occurs with slavery in the South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Yes, called patroonships</w:t>
            </w:r>
            <w:r>
              <w:rPr>
                <w:rStyle w:val="FootnoteReference"/>
                <w:szCs w:val="20"/>
              </w:rPr>
              <w:t xml:space="preserve"> </w:t>
            </w:r>
            <w:r>
              <w:rPr>
                <w:rStyle w:val="FootnoteReference"/>
                <w:szCs w:val="20"/>
              </w:rPr>
              <w:footnoteReference w:id="4"/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r>
              <w:t>Local governance?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 xml:space="preserve">Primarily a Spanish administration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Primarily a French administration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 xml:space="preserve">Local governance in the colonies, particularly in </w:t>
            </w:r>
            <w:smartTag w:uri="urn:schemas-microsoft-com:office:smarttags" w:element="place">
              <w:r>
                <w:rPr>
                  <w:szCs w:val="20"/>
                </w:rPr>
                <w:t>New England</w:t>
              </w:r>
            </w:smartTag>
            <w:r>
              <w:rPr>
                <w:szCs w:val="20"/>
              </w:rPr>
              <w:t xml:space="preserve"> with its </w:t>
            </w:r>
            <w:r>
              <w:rPr>
                <w:szCs w:val="20"/>
              </w:rPr>
              <w:lastRenderedPageBreak/>
              <w:t>town meetings. (Covered with the English settlement.)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No, a Dutch administration</w:t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r>
              <w:t>Missionary effo</w:t>
            </w:r>
            <w:r>
              <w:t>rt?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Yes, sometimes by forced conversion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Yes, but they adapt the religion to the Native Americans</w:t>
            </w:r>
          </w:p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Some, but generally separate from the Native Americans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sym w:font="Symbol" w:char="F0BE"/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t>Mix with the native population, including intermarriage?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>
              <w:rPr>
                <w:szCs w:val="20"/>
              </w:rPr>
              <w:t>Yes. Mainly a male population migrated.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szCs w:val="20"/>
              </w:rPr>
              <w:t>es. Mainly a male population migrated.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t>Rarely. Among the reasons, migration of families in all areas but the South.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5B69">
            <w:pPr>
              <w:rPr>
                <w:szCs w:val="20"/>
              </w:rPr>
            </w:pPr>
            <w:r>
              <w:rPr>
                <w:szCs w:val="20"/>
              </w:rPr>
              <w:sym w:font="Symbol" w:char="F0BE"/>
            </w:r>
          </w:p>
        </w:tc>
      </w:tr>
    </w:tbl>
    <w:p w:rsidR="00000000" w:rsidRDefault="00DC5B69">
      <w:r>
        <w:t> </w:t>
      </w:r>
    </w:p>
    <w:p w:rsidR="00000000" w:rsidRDefault="00DC5B69"/>
    <w:p w:rsidR="00000000" w:rsidRDefault="00DC5B69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000000">
        <w:tc>
          <w:tcPr>
            <w:tcW w:w="8694" w:type="dxa"/>
            <w:hideMark/>
          </w:tcPr>
          <w:p w:rsidR="00000000" w:rsidRDefault="00DC5B69">
            <w:pPr>
              <w:jc w:val="center"/>
            </w:pPr>
            <w:r>
              <w:rPr>
                <w:sz w:val="16"/>
              </w:rPr>
              <w:t>Copyright C. J. Bibus, Ed.D. 2003-2019</w:t>
            </w:r>
          </w:p>
        </w:tc>
      </w:tr>
    </w:tbl>
    <w:p w:rsidR="00000000" w:rsidRDefault="00DC5B69">
      <w:pPr>
        <w:rPr>
          <w:sz w:val="18"/>
        </w:rPr>
      </w:pPr>
      <w:r>
        <w:rPr>
          <w:sz w:val="1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DC5B69">
            <w: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DC5B69">
            <w:r>
              <w:t xml:space="preserve">281.239.1577 or </w:t>
            </w:r>
            <w:hyperlink r:id="rId8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DC5B69">
            <w:r>
              <w:t>2019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DC5B69">
            <w:hyperlink r:id="rId9" w:history="1">
              <w:r>
                <w:rPr>
                  <w:rStyle w:val="Hyperlink"/>
                </w:rPr>
                <w:t>http://www.wcjc.edu/</w:t>
              </w:r>
            </w:hyperlink>
          </w:p>
        </w:tc>
      </w:tr>
    </w:tbl>
    <w:p w:rsidR="00000000" w:rsidRDefault="00DC5B69">
      <w:pPr>
        <w:rPr>
          <w:sz w:val="18"/>
        </w:rPr>
      </w:pPr>
      <w:r>
        <w:rPr>
          <w:sz w:val="18"/>
        </w:rPr>
        <w:t> </w:t>
      </w:r>
    </w:p>
    <w:p w:rsidR="00DC5B69" w:rsidRDefault="00DC5B69">
      <w:r>
        <w:t> </w:t>
      </w:r>
    </w:p>
    <w:sectPr w:rsidR="00DC5B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69" w:rsidRDefault="00DC5B69">
      <w:r>
        <w:separator/>
      </w:r>
    </w:p>
  </w:endnote>
  <w:endnote w:type="continuationSeparator" w:id="0">
    <w:p w:rsidR="00DC5B69" w:rsidRDefault="00DC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69" w:rsidRDefault="00DC5B69">
      <w:r>
        <w:separator/>
      </w:r>
    </w:p>
  </w:footnote>
  <w:footnote w:type="continuationSeparator" w:id="0">
    <w:p w:rsidR="00DC5B69" w:rsidRDefault="00DC5B69">
      <w:r>
        <w:continuationSeparator/>
      </w:r>
    </w:p>
  </w:footnote>
  <w:footnote w:id="1">
    <w:p w:rsidR="00000000" w:rsidRDefault="00DC5B69">
      <w:pPr>
        <w:pStyle w:val="FootnoteText"/>
      </w:pPr>
      <w:r>
        <w:rPr>
          <w:rStyle w:val="FootnoteReference"/>
        </w:rPr>
        <w:footnoteRef/>
      </w:r>
      <w:r>
        <w:t xml:space="preserve"> The English kings varied enough in religion that who was being persecuted changed. </w:t>
      </w:r>
      <w:r>
        <w:t xml:space="preserve">To see that for yourself, click </w:t>
      </w:r>
      <w:hyperlink r:id="rId1" w:history="1">
        <w:r>
          <w:rPr>
            <w:rStyle w:val="Hyperlink"/>
          </w:rPr>
          <w:t>here for the link showing the English kings and their religions reveals</w:t>
        </w:r>
      </w:hyperlink>
      <w:r>
        <w:t>. (URL: http://www.cjbibus.com/http://www.cjbibus.com/1500_1700_Major_Issues_Colonization_Answers.htm)</w:t>
      </w:r>
    </w:p>
  </w:footnote>
  <w:footnote w:id="2">
    <w:p w:rsidR="00000000" w:rsidRDefault="00DC5B69">
      <w:pPr>
        <w:pStyle w:val="FootnoteText"/>
      </w:pPr>
      <w:r>
        <w:rPr>
          <w:rStyle w:val="FootnoteReference"/>
        </w:rPr>
        <w:footnoteRef/>
      </w:r>
      <w:r>
        <w:t xml:space="preserve"> Thi</w:t>
      </w:r>
      <w:r>
        <w:t xml:space="preserve">s and the remaining entries in the column are from the </w:t>
      </w:r>
      <w:r>
        <w:rPr>
          <w:i/>
          <w:iCs/>
        </w:rPr>
        <w:t>Oxford Companion to United States History</w:t>
      </w:r>
      <w:r>
        <w:t>, p. 199.</w:t>
      </w:r>
    </w:p>
  </w:footnote>
  <w:footnote w:id="3">
    <w:p w:rsidR="00000000" w:rsidRDefault="00DC5B69">
      <w:pPr>
        <w:pStyle w:val="FootnoteText"/>
      </w:pPr>
      <w:r>
        <w:rPr>
          <w:rStyle w:val="FootnoteReference"/>
        </w:rPr>
        <w:footnoteRef/>
      </w:r>
      <w:r>
        <w:t xml:space="preserve"> This and the remaining entries in the column are from the </w:t>
      </w:r>
      <w:r>
        <w:rPr>
          <w:i/>
          <w:iCs/>
        </w:rPr>
        <w:t>Oxford Companion to United States History</w:t>
      </w:r>
      <w:r>
        <w:t>, p. 199.</w:t>
      </w:r>
    </w:p>
  </w:footnote>
  <w:footnote w:id="4">
    <w:p w:rsidR="00000000" w:rsidRDefault="00DC5B69">
      <w:pPr>
        <w:pStyle w:val="FootnoteText"/>
      </w:pPr>
      <w:r>
        <w:rPr>
          <w:rStyle w:val="FootnoteReference"/>
        </w:rPr>
        <w:footnoteRef/>
      </w:r>
      <w:r>
        <w:t xml:space="preserve"> This and the remaining entries in the</w:t>
      </w:r>
      <w:r>
        <w:t xml:space="preserve"> column are from the </w:t>
      </w:r>
      <w:r>
        <w:rPr>
          <w:i/>
          <w:iCs/>
        </w:rPr>
        <w:t>Oxford Companion to United States History</w:t>
      </w:r>
      <w:r>
        <w:t>, p. 199.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02CF"/>
    <w:multiLevelType w:val="hybridMultilevel"/>
    <w:tmpl w:val="FFE468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linkStyl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0F75"/>
    <w:rsid w:val="003730A8"/>
    <w:rsid w:val="00980F75"/>
    <w:rsid w:val="00DC5B69"/>
    <w:rsid w:val="00F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17EB5-8781-49F4-B935-DA2BD5F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tabs>
        <w:tab w:val="right" w:leader="dot" w:pos="14390"/>
      </w:tabs>
    </w:pPr>
    <w:rPr>
      <w:noProof/>
    </w:rPr>
  </w:style>
  <w:style w:type="paragraph" w:styleId="TOC3">
    <w:name w:val="toc 3"/>
    <w:basedOn w:val="Normal"/>
    <w:next w:val="Normal"/>
    <w:autoRedefine/>
    <w:semiHidden/>
    <w:unhideWhenUsed/>
    <w:pPr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ind w:left="1600"/>
    </w:pPr>
  </w:style>
  <w:style w:type="paragraph" w:styleId="FootnoteText">
    <w:name w:val="footnote text"/>
    <w:basedOn w:val="Normal"/>
    <w:link w:val="FootnoteTextChar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Cs w:val="24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hAnsi="Arial" w:cs="Arial" w:hint="default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jbibus\Documents\-%20Server%202013-2014%20caution\1485_1776_English_Rule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JB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A35B-B39D-437C-8273-35C9EB7B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Major Issues in Colonization: Comparing Spain, France, England, and the Netherlands</vt:lpstr>
      <vt:lpstr>Major Issues in Colonization: Comparing Spain, France, England, and the Netherla</vt:lpstr>
    </vt:vector>
  </TitlesOfParts>
  <Company>Bibus Consulting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Issues in Colonization: Comparing Spain, France, England, and the Netherlands</dc:title>
  <dc:subject/>
  <dc:creator>Connie "C.J." Bibus, Ed.D.</dc:creator>
  <cp:keywords/>
  <dc:description/>
  <cp:lastModifiedBy>cjbibus</cp:lastModifiedBy>
  <cp:revision>2</cp:revision>
  <cp:lastPrinted>2019-09-29T09:35:00Z</cp:lastPrinted>
  <dcterms:created xsi:type="dcterms:W3CDTF">2021-08-01T20:42:00Z</dcterms:created>
  <dcterms:modified xsi:type="dcterms:W3CDTF">2021-08-01T20:42:00Z</dcterms:modified>
</cp:coreProperties>
</file>