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D5" w:rsidRDefault="00420AD5" w:rsidP="00732E9E">
      <w:r>
        <w:t>Before they look</w:t>
      </w:r>
    </w:p>
    <w:p w:rsidR="00420AD5" w:rsidRDefault="008145EB" w:rsidP="00420AD5">
      <w:pPr>
        <w:pStyle w:val="ListParagraph"/>
        <w:numPr>
          <w:ilvl w:val="0"/>
          <w:numId w:val="2"/>
        </w:numPr>
      </w:pPr>
      <w:r>
        <w:t xml:space="preserve">VIDEOS </w:t>
      </w:r>
      <w:r w:rsidR="00420AD5">
        <w:t>Have to – update the video assignment for unit 1 to match the model</w:t>
      </w:r>
    </w:p>
    <w:p w:rsidR="00420AD5" w:rsidRDefault="008145EB" w:rsidP="00420AD5">
      <w:pPr>
        <w:pStyle w:val="ListParagraph"/>
        <w:numPr>
          <w:ilvl w:val="0"/>
          <w:numId w:val="2"/>
        </w:numPr>
      </w:pPr>
      <w:r>
        <w:t xml:space="preserve">VIDEOS </w:t>
      </w:r>
      <w:r w:rsidR="00420AD5">
        <w:t>Have to change the dates on unit 1 videos</w:t>
      </w:r>
    </w:p>
    <w:p w:rsidR="00420AD5" w:rsidRDefault="008145EB" w:rsidP="00420AD5">
      <w:pPr>
        <w:pStyle w:val="ListParagraph"/>
        <w:numPr>
          <w:ilvl w:val="0"/>
          <w:numId w:val="2"/>
        </w:numPr>
      </w:pPr>
      <w:r>
        <w:t xml:space="preserve">VIDEOS </w:t>
      </w:r>
      <w:r w:rsidR="00420AD5">
        <w:t xml:space="preserve">Have to update the </w:t>
      </w:r>
      <w:r>
        <w:t xml:space="preserve">video </w:t>
      </w:r>
      <w:r w:rsidR="00420AD5">
        <w:t xml:space="preserve">directions </w:t>
      </w:r>
      <w:r>
        <w:t xml:space="preserve">on the link </w:t>
      </w:r>
      <w:r w:rsidR="00420AD5">
        <w:t>per the markup</w:t>
      </w:r>
    </w:p>
    <w:p w:rsidR="008145EB" w:rsidRDefault="008145EB" w:rsidP="00420AD5">
      <w:pPr>
        <w:pStyle w:val="ListParagraph"/>
        <w:numPr>
          <w:ilvl w:val="0"/>
          <w:numId w:val="2"/>
        </w:numPr>
      </w:pPr>
      <w:r>
        <w:t xml:space="preserve">Comparison topics link Have to fix comparison link for history changes </w:t>
      </w:r>
    </w:p>
    <w:p w:rsidR="008145EB" w:rsidRDefault="008145EB" w:rsidP="00420AD5">
      <w:pPr>
        <w:pStyle w:val="ListParagraph"/>
        <w:numPr>
          <w:ilvl w:val="0"/>
          <w:numId w:val="2"/>
        </w:numPr>
      </w:pPr>
      <w:r>
        <w:t xml:space="preserve">Comparison topics link Have to </w:t>
      </w:r>
      <w:proofErr w:type="spellStart"/>
      <w:r>
        <w:t>fixand</w:t>
      </w:r>
      <w:proofErr w:type="spellEnd"/>
      <w:r>
        <w:t xml:space="preserve"> unit 1</w:t>
      </w:r>
    </w:p>
    <w:p w:rsidR="00420AD5" w:rsidRDefault="00420AD5" w:rsidP="00732E9E">
      <w:r>
        <w:t>Before released—need to change the rubric</w:t>
      </w:r>
    </w:p>
    <w:p w:rsidR="00420AD5" w:rsidRDefault="008145EB" w:rsidP="00732E9E">
      <w:r>
        <w:t xml:space="preserve">To return to the module, you </w:t>
      </w:r>
      <w:proofErr w:type="spellStart"/>
      <w:r>
        <w:t>clic</w:t>
      </w:r>
      <w:proofErr w:type="spellEnd"/>
    </w:p>
    <w:p w:rsidR="00732E9E" w:rsidRDefault="00F202D0" w:rsidP="00732E9E">
      <w:r w:rsidRPr="00F202D0">
        <w:t>Native Americans:</w:t>
      </w:r>
      <w:r>
        <w:t xml:space="preserve"> </w:t>
      </w:r>
      <w:r w:rsidRPr="00F202D0">
        <w:t xml:space="preserve">Ayers 2nd Edition Showing a Pair of </w:t>
      </w:r>
      <w:r>
        <w:t xml:space="preserve">Before-and-After </w:t>
      </w:r>
      <w:r w:rsidRPr="00F202D0">
        <w:t xml:space="preserve">Photographs </w:t>
      </w:r>
      <w:r>
        <w:t>at the</w:t>
      </w:r>
      <w:r w:rsidRPr="00F202D0">
        <w:t xml:space="preserve"> Carlisle Indian School</w:t>
      </w:r>
    </w:p>
    <w:p w:rsidR="008145EB" w:rsidRDefault="008145EB" w:rsidP="00732E9E">
      <w:r>
        <w:t>Changes to unit 1, 2, 3 for 1301 and for 1302</w:t>
      </w:r>
    </w:p>
    <w:tbl>
      <w:tblPr>
        <w:tblStyle w:val="TableGrid"/>
        <w:tblW w:w="11088" w:type="dxa"/>
        <w:tblLook w:val="04A0" w:firstRow="1" w:lastRow="0" w:firstColumn="1" w:lastColumn="0" w:noHBand="0" w:noVBand="1"/>
      </w:tblPr>
      <w:tblGrid>
        <w:gridCol w:w="345"/>
        <w:gridCol w:w="12"/>
        <w:gridCol w:w="328"/>
        <w:gridCol w:w="351"/>
        <w:gridCol w:w="4832"/>
        <w:gridCol w:w="5220"/>
      </w:tblGrid>
      <w:tr w:rsidR="00670047" w:rsidTr="00670047">
        <w:tc>
          <w:tcPr>
            <w:tcW w:w="357" w:type="dxa"/>
            <w:gridSpan w:val="2"/>
          </w:tcPr>
          <w:p w:rsidR="00670047" w:rsidRDefault="00670047" w:rsidP="00732E9E">
            <w:r>
              <w:t>1</w:t>
            </w:r>
          </w:p>
        </w:tc>
        <w:tc>
          <w:tcPr>
            <w:tcW w:w="328" w:type="dxa"/>
          </w:tcPr>
          <w:p w:rsidR="00670047" w:rsidRDefault="00670047" w:rsidP="00732E9E">
            <w:r>
              <w:t>2</w:t>
            </w:r>
          </w:p>
        </w:tc>
        <w:tc>
          <w:tcPr>
            <w:tcW w:w="351" w:type="dxa"/>
          </w:tcPr>
          <w:p w:rsidR="00670047" w:rsidRDefault="00670047" w:rsidP="00732E9E">
            <w:r>
              <w:t>3</w:t>
            </w:r>
          </w:p>
        </w:tc>
        <w:tc>
          <w:tcPr>
            <w:tcW w:w="4832" w:type="dxa"/>
          </w:tcPr>
          <w:p w:rsidR="00670047" w:rsidRDefault="00670047" w:rsidP="00732E9E"/>
        </w:tc>
        <w:tc>
          <w:tcPr>
            <w:tcW w:w="5220" w:type="dxa"/>
          </w:tcPr>
          <w:p w:rsidR="00670047" w:rsidRDefault="00670047" w:rsidP="00732E9E"/>
        </w:tc>
      </w:tr>
      <w:tr w:rsidR="009F74C7" w:rsidTr="00670047">
        <w:tc>
          <w:tcPr>
            <w:tcW w:w="357" w:type="dxa"/>
            <w:gridSpan w:val="2"/>
          </w:tcPr>
          <w:p w:rsidR="009F74C7" w:rsidRDefault="009F74C7" w:rsidP="00732E9E"/>
        </w:tc>
        <w:tc>
          <w:tcPr>
            <w:tcW w:w="328" w:type="dxa"/>
          </w:tcPr>
          <w:p w:rsidR="009F74C7" w:rsidRDefault="009F74C7" w:rsidP="00732E9E"/>
        </w:tc>
        <w:tc>
          <w:tcPr>
            <w:tcW w:w="351" w:type="dxa"/>
          </w:tcPr>
          <w:p w:rsidR="009F74C7" w:rsidRDefault="009F74C7" w:rsidP="00732E9E"/>
        </w:tc>
        <w:tc>
          <w:tcPr>
            <w:tcW w:w="4832" w:type="dxa"/>
          </w:tcPr>
          <w:p w:rsidR="009F74C7" w:rsidRPr="009F74C7" w:rsidRDefault="009F74C7" w:rsidP="009F74C7">
            <w:pPr>
              <w:numPr>
                <w:ilvl w:val="0"/>
                <w:numId w:val="4"/>
              </w:numPr>
              <w:spacing w:after="120"/>
              <w:rPr>
                <w:rFonts w:ascii="Arial" w:eastAsia="Times New Roman" w:hAnsi="Arial" w:cs="Times New Roman"/>
                <w:b/>
                <w:sz w:val="20"/>
                <w:szCs w:val="20"/>
              </w:rPr>
            </w:pPr>
            <w:r w:rsidRPr="009F74C7">
              <w:rPr>
                <w:rFonts w:ascii="Arial" w:eastAsia="Times New Roman" w:hAnsi="Arial" w:cs="Times New Roman"/>
                <w:sz w:val="20"/>
                <w:szCs w:val="20"/>
              </w:rPr>
              <w:t xml:space="preserve">– The 1787 Northwest Ordinances had ended slavery in the Northwest Territory—territory at the same latitude as the territory in Missouri. In 1820, the North already had more votes in the House of Representatives than the South. That trend continued. In 1820, the North pushed for the continuance of the boundary between slave and </w:t>
            </w:r>
            <w:proofErr w:type="gramStart"/>
            <w:r w:rsidRPr="009F74C7">
              <w:rPr>
                <w:rFonts w:ascii="Arial" w:eastAsia="Times New Roman" w:hAnsi="Arial" w:cs="Times New Roman"/>
                <w:sz w:val="20"/>
                <w:szCs w:val="20"/>
              </w:rPr>
              <w:t>free</w:t>
            </w:r>
            <w:proofErr w:type="gramEnd"/>
            <w:r w:rsidRPr="009F74C7">
              <w:rPr>
                <w:rFonts w:ascii="Arial" w:eastAsia="Times New Roman" w:hAnsi="Arial" w:cs="Times New Roman"/>
                <w:sz w:val="20"/>
                <w:szCs w:val="20"/>
              </w:rPr>
              <w:t xml:space="preserve"> states set with the Northwest Ordinances. For the South to get Missouri admitted as a slave state, it came in as an exception at that latitude. The only potential state below that latitude was Arkansas. The practical reality is the North would eventually also have more Senators than the South. </w:t>
            </w:r>
          </w:p>
          <w:p w:rsidR="009F74C7" w:rsidRDefault="009F74C7" w:rsidP="00732E9E"/>
        </w:tc>
        <w:tc>
          <w:tcPr>
            <w:tcW w:w="5220" w:type="dxa"/>
          </w:tcPr>
          <w:p w:rsidR="009F74C7" w:rsidRDefault="009F74C7" w:rsidP="00732E9E">
            <w:r>
              <w:t>Probably dump</w:t>
            </w:r>
          </w:p>
        </w:tc>
      </w:tr>
      <w:tr w:rsidR="00670047" w:rsidTr="00670047">
        <w:tc>
          <w:tcPr>
            <w:tcW w:w="357" w:type="dxa"/>
            <w:gridSpan w:val="2"/>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ADD link to unit overview</w:t>
            </w:r>
          </w:p>
        </w:tc>
        <w:tc>
          <w:tcPr>
            <w:tcW w:w="5220" w:type="dxa"/>
          </w:tcPr>
          <w:p w:rsidR="00670047" w:rsidRDefault="00670047" w:rsidP="00732E9E"/>
        </w:tc>
      </w:tr>
      <w:tr w:rsidR="00670047" w:rsidTr="00670047">
        <w:tc>
          <w:tcPr>
            <w:tcW w:w="357" w:type="dxa"/>
            <w:gridSpan w:val="2"/>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Make current HTML version of quiz into PDF</w:t>
            </w:r>
          </w:p>
        </w:tc>
        <w:tc>
          <w:tcPr>
            <w:tcW w:w="5220" w:type="dxa"/>
          </w:tcPr>
          <w:p w:rsidR="00670047" w:rsidRDefault="00670047" w:rsidP="00732E9E">
            <w:r>
              <w:t xml:space="preserve">MAYBE </w:t>
            </w:r>
          </w:p>
        </w:tc>
      </w:tr>
      <w:tr w:rsidR="00670047" w:rsidTr="00670047">
        <w:tc>
          <w:tcPr>
            <w:tcW w:w="357" w:type="dxa"/>
            <w:gridSpan w:val="2"/>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Quiz a – explain liberal republicans and all those names</w:t>
            </w:r>
          </w:p>
        </w:tc>
        <w:tc>
          <w:tcPr>
            <w:tcW w:w="5220" w:type="dxa"/>
          </w:tcPr>
          <w:p w:rsidR="00670047" w:rsidRDefault="00670047" w:rsidP="00732E9E"/>
        </w:tc>
      </w:tr>
      <w:tr w:rsidR="00670047" w:rsidTr="00670047">
        <w:tc>
          <w:tcPr>
            <w:tcW w:w="357" w:type="dxa"/>
            <w:gridSpan w:val="2"/>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Quiz c 4 link extinction to Carlisle picture</w:t>
            </w:r>
          </w:p>
        </w:tc>
        <w:tc>
          <w:tcPr>
            <w:tcW w:w="5220" w:type="dxa"/>
          </w:tcPr>
          <w:p w:rsidR="00670047" w:rsidRDefault="00670047" w:rsidP="00732E9E"/>
        </w:tc>
      </w:tr>
      <w:tr w:rsidR="00670047" w:rsidTr="00670047">
        <w:tc>
          <w:tcPr>
            <w:tcW w:w="357" w:type="dxa"/>
            <w:gridSpan w:val="2"/>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Check the save as field for all Check Your Knowledge quiz –should NOT be reading quiz</w:t>
            </w:r>
          </w:p>
        </w:tc>
        <w:tc>
          <w:tcPr>
            <w:tcW w:w="5220" w:type="dxa"/>
          </w:tcPr>
          <w:p w:rsidR="00670047" w:rsidRDefault="00670047" w:rsidP="00732E9E"/>
        </w:tc>
      </w:tr>
      <w:tr w:rsidR="00670047" w:rsidTr="00670047">
        <w:tc>
          <w:tcPr>
            <w:tcW w:w="357" w:type="dxa"/>
            <w:gridSpan w:val="2"/>
          </w:tcPr>
          <w:p w:rsidR="00670047" w:rsidRDefault="00670047" w:rsidP="00732E9E">
            <w:r>
              <w:t>x</w:t>
            </w:r>
          </w:p>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ON unit 1 take of anything on history changes quiz</w:t>
            </w:r>
          </w:p>
        </w:tc>
        <w:tc>
          <w:tcPr>
            <w:tcW w:w="5220" w:type="dxa"/>
          </w:tcPr>
          <w:p w:rsidR="00670047" w:rsidRDefault="00670047" w:rsidP="00732E9E"/>
        </w:tc>
      </w:tr>
      <w:tr w:rsidR="00670047" w:rsidTr="00670047">
        <w:tc>
          <w:tcPr>
            <w:tcW w:w="357" w:type="dxa"/>
            <w:gridSpan w:val="2"/>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381587" w:rsidP="00732E9E">
            <w:r>
              <w:t>Need to fix the damn bullets on both of those links dl and oc</w:t>
            </w:r>
            <w:bookmarkStart w:id="0" w:name="_GoBack"/>
            <w:bookmarkEnd w:id="0"/>
          </w:p>
        </w:tc>
        <w:tc>
          <w:tcPr>
            <w:tcW w:w="5220" w:type="dxa"/>
          </w:tcPr>
          <w:p w:rsidR="00670047" w:rsidRDefault="00670047" w:rsidP="00732E9E"/>
        </w:tc>
      </w:tr>
      <w:tr w:rsidR="00670047" w:rsidTr="00670047">
        <w:tc>
          <w:tcPr>
            <w:tcW w:w="357" w:type="dxa"/>
            <w:gridSpan w:val="2"/>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Need to take the pages of reading examples and make as item OUT of the internet</w:t>
            </w:r>
          </w:p>
        </w:tc>
        <w:tc>
          <w:tcPr>
            <w:tcW w:w="5220" w:type="dxa"/>
          </w:tcPr>
          <w:p w:rsidR="00670047" w:rsidRDefault="00670047" w:rsidP="00732E9E"/>
        </w:tc>
      </w:tr>
      <w:tr w:rsidR="00670047" w:rsidTr="00670047">
        <w:tc>
          <w:tcPr>
            <w:tcW w:w="357" w:type="dxa"/>
            <w:gridSpan w:val="2"/>
          </w:tcPr>
          <w:p w:rsidR="00670047" w:rsidRDefault="00670047" w:rsidP="00732E9E">
            <w:r>
              <w:t>x</w:t>
            </w:r>
          </w:p>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 xml:space="preserve">Change the title to include the everything </w:t>
            </w:r>
            <w:proofErr w:type="spellStart"/>
            <w:r>
              <w:t>bit</w:t>
            </w:r>
            <w:r w:rsidR="0059774C">
              <w:t>AND</w:t>
            </w:r>
            <w:proofErr w:type="spellEnd"/>
            <w:r w:rsidR="0059774C">
              <w:t xml:space="preserve"> make the # specific</w:t>
            </w:r>
          </w:p>
        </w:tc>
        <w:tc>
          <w:tcPr>
            <w:tcW w:w="5220" w:type="dxa"/>
          </w:tcPr>
          <w:p w:rsidR="00670047" w:rsidRDefault="0059774C" w:rsidP="00732E9E">
            <w:r>
              <w:t xml:space="preserve">Everything You Need for </w:t>
            </w:r>
            <w:r w:rsidR="00670047">
              <w:t>Unit</w:t>
            </w:r>
            <w:r>
              <w:t xml:space="preserve"> 1</w:t>
            </w:r>
            <w:r w:rsidR="00811ED6">
              <w:t xml:space="preserve"> (except the m</w:t>
            </w:r>
            <w:r w:rsidR="00670047">
              <w:t>aps)</w:t>
            </w:r>
          </w:p>
          <w:p w:rsidR="00670047" w:rsidRDefault="00670047" w:rsidP="00732E9E">
            <w:r>
              <w:t>Copy solution from unit 1</w:t>
            </w:r>
          </w:p>
        </w:tc>
      </w:tr>
      <w:tr w:rsidR="00BD3770" w:rsidTr="00670047">
        <w:tc>
          <w:tcPr>
            <w:tcW w:w="357" w:type="dxa"/>
            <w:gridSpan w:val="2"/>
          </w:tcPr>
          <w:p w:rsidR="00BD3770" w:rsidRDefault="00BD3770" w:rsidP="00732E9E">
            <w:r>
              <w:t>x</w:t>
            </w:r>
          </w:p>
        </w:tc>
        <w:tc>
          <w:tcPr>
            <w:tcW w:w="328" w:type="dxa"/>
          </w:tcPr>
          <w:p w:rsidR="00BD3770" w:rsidRDefault="00BD3770" w:rsidP="00732E9E"/>
        </w:tc>
        <w:tc>
          <w:tcPr>
            <w:tcW w:w="351" w:type="dxa"/>
          </w:tcPr>
          <w:p w:rsidR="00BD3770" w:rsidRDefault="00BD3770" w:rsidP="00732E9E"/>
        </w:tc>
        <w:tc>
          <w:tcPr>
            <w:tcW w:w="4832" w:type="dxa"/>
          </w:tcPr>
          <w:p w:rsidR="00BD3770" w:rsidRDefault="00BD3770" w:rsidP="00732E9E">
            <w:r>
              <w:t>Change the table headings on column 2 and 3</w:t>
            </w:r>
          </w:p>
        </w:tc>
        <w:tc>
          <w:tcPr>
            <w:tcW w:w="5220" w:type="dxa"/>
          </w:tcPr>
          <w:p w:rsidR="00BD3770" w:rsidRDefault="00BD3770" w:rsidP="00732E9E"/>
        </w:tc>
      </w:tr>
      <w:tr w:rsidR="00670047" w:rsidTr="00670047">
        <w:tc>
          <w:tcPr>
            <w:tcW w:w="357" w:type="dxa"/>
            <w:gridSpan w:val="2"/>
          </w:tcPr>
          <w:p w:rsidR="00670047" w:rsidRDefault="00670047" w:rsidP="00732E9E">
            <w:r>
              <w:t>x</w:t>
            </w:r>
          </w:p>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 xml:space="preserve">Edit replace essay questions </w:t>
            </w:r>
          </w:p>
        </w:tc>
        <w:tc>
          <w:tcPr>
            <w:tcW w:w="5220" w:type="dxa"/>
          </w:tcPr>
          <w:p w:rsidR="00670047" w:rsidRDefault="00670047" w:rsidP="00732E9E">
            <w:r>
              <w:t>To Comparison Topics</w:t>
            </w:r>
          </w:p>
        </w:tc>
      </w:tr>
      <w:tr w:rsidR="00670047" w:rsidTr="00670047">
        <w:tc>
          <w:tcPr>
            <w:tcW w:w="357" w:type="dxa"/>
            <w:gridSpan w:val="2"/>
          </w:tcPr>
          <w:p w:rsidR="00670047" w:rsidRDefault="00670047" w:rsidP="00670047">
            <w:pPr>
              <w:ind w:left="45"/>
            </w:pPr>
            <w:r>
              <w:t>x</w:t>
            </w:r>
          </w:p>
        </w:tc>
        <w:tc>
          <w:tcPr>
            <w:tcW w:w="328" w:type="dxa"/>
          </w:tcPr>
          <w:p w:rsidR="00670047" w:rsidRDefault="00670047" w:rsidP="00670047">
            <w:pPr>
              <w:ind w:left="45"/>
            </w:pPr>
          </w:p>
        </w:tc>
        <w:tc>
          <w:tcPr>
            <w:tcW w:w="351" w:type="dxa"/>
          </w:tcPr>
          <w:p w:rsidR="00670047" w:rsidRDefault="00670047" w:rsidP="00670047">
            <w:pPr>
              <w:ind w:left="45"/>
            </w:pPr>
          </w:p>
        </w:tc>
        <w:tc>
          <w:tcPr>
            <w:tcW w:w="4832" w:type="dxa"/>
          </w:tcPr>
          <w:p w:rsidR="00670047" w:rsidRDefault="00670047" w:rsidP="00C047F0">
            <w:pPr>
              <w:pStyle w:val="ListParagraph"/>
              <w:numPr>
                <w:ilvl w:val="0"/>
                <w:numId w:val="1"/>
              </w:numPr>
            </w:pPr>
            <w:r>
              <w:t>Check Your Knowledge  - Has tips for locating information</w:t>
            </w:r>
          </w:p>
        </w:tc>
        <w:tc>
          <w:tcPr>
            <w:tcW w:w="5220" w:type="dxa"/>
          </w:tcPr>
          <w:p w:rsidR="00670047" w:rsidRDefault="00670047" w:rsidP="008F6B63">
            <w:pPr>
              <w:pStyle w:val="ListParagraph"/>
              <w:numPr>
                <w:ilvl w:val="0"/>
                <w:numId w:val="1"/>
              </w:numPr>
            </w:pPr>
            <w:r>
              <w:t xml:space="preserve">Check Your Knowledge with Tips </w:t>
            </w:r>
          </w:p>
          <w:p w:rsidR="00670047" w:rsidRDefault="00670047" w:rsidP="008F6B63">
            <w:r>
              <w:t>FOR 1</w:t>
            </w:r>
            <w:r w:rsidRPr="00C047F0">
              <w:rPr>
                <w:vertAlign w:val="superscript"/>
              </w:rPr>
              <w:t>st</w:t>
            </w:r>
            <w:r>
              <w:t xml:space="preserve"> one in unit Also copy and paste the text like 1302 unit 1</w:t>
            </w:r>
          </w:p>
          <w:p w:rsidR="00670047" w:rsidRPr="00C047F0" w:rsidRDefault="00670047" w:rsidP="00C047F0">
            <w:pPr>
              <w:numPr>
                <w:ilvl w:val="0"/>
                <w:numId w:val="3"/>
              </w:numPr>
              <w:spacing w:after="120"/>
              <w:rPr>
                <w:rFonts w:ascii="Arial" w:eastAsia="Times New Roman" w:hAnsi="Arial" w:cs="Times New Roman"/>
                <w:sz w:val="18"/>
                <w:szCs w:val="24"/>
              </w:rPr>
            </w:pPr>
            <w:r w:rsidRPr="00E70B31">
              <w:rPr>
                <w:sz w:val="20"/>
                <w:szCs w:val="20"/>
              </w:rPr>
              <w:t>–</w:t>
            </w:r>
            <w:r>
              <w:rPr>
                <w:sz w:val="20"/>
                <w:szCs w:val="20"/>
              </w:rPr>
              <w:t xml:space="preserve"> </w:t>
            </w:r>
            <w:r w:rsidRPr="00765D09">
              <w:rPr>
                <w:sz w:val="20"/>
                <w:szCs w:val="20"/>
              </w:rPr>
              <w:t>Use</w:t>
            </w:r>
            <w:r>
              <w:rPr>
                <w:sz w:val="20"/>
                <w:szCs w:val="20"/>
              </w:rPr>
              <w:t xml:space="preserve"> this version to decide your answers</w:t>
            </w:r>
            <w:r w:rsidRPr="00765D09">
              <w:rPr>
                <w:sz w:val="20"/>
                <w:szCs w:val="20"/>
              </w:rPr>
              <w:t xml:space="preserve"> </w:t>
            </w:r>
            <w:r w:rsidRPr="00765D09">
              <w:rPr>
                <w:b/>
                <w:sz w:val="20"/>
                <w:szCs w:val="20"/>
              </w:rPr>
              <w:t>before</w:t>
            </w:r>
            <w:r w:rsidRPr="00765D09">
              <w:rPr>
                <w:sz w:val="20"/>
                <w:szCs w:val="20"/>
              </w:rPr>
              <w:t xml:space="preserve"> you take the online quiz</w:t>
            </w:r>
            <w:r>
              <w:rPr>
                <w:sz w:val="20"/>
                <w:szCs w:val="20"/>
              </w:rPr>
              <w:t xml:space="preserve">.  (Measure what you </w:t>
            </w:r>
            <w:r w:rsidRPr="003145D0">
              <w:rPr>
                <w:i/>
                <w:sz w:val="20"/>
                <w:szCs w:val="20"/>
              </w:rPr>
              <w:t xml:space="preserve">think </w:t>
            </w:r>
            <w:r>
              <w:rPr>
                <w:sz w:val="20"/>
                <w:szCs w:val="20"/>
              </w:rPr>
              <w:t xml:space="preserve">is true without looking anything up. After you take the Check </w:t>
            </w:r>
            <w:r>
              <w:rPr>
                <w:sz w:val="20"/>
                <w:szCs w:val="20"/>
              </w:rPr>
              <w:lastRenderedPageBreak/>
              <w:t>Your Knowledge quiz, then see what you missed and therefore have to read with care.)</w:t>
            </w:r>
          </w:p>
          <w:p w:rsidR="00670047" w:rsidRDefault="00670047" w:rsidP="008F6B63">
            <w:r>
              <w:t>For others like b and c</w:t>
            </w:r>
          </w:p>
          <w:p w:rsidR="00670047" w:rsidRDefault="00670047" w:rsidP="008F6B63">
            <w:r w:rsidRPr="00C047F0">
              <w:t>– Use this version for tips and download it to record as you learn</w:t>
            </w:r>
            <w:r>
              <w:t>.</w:t>
            </w:r>
          </w:p>
        </w:tc>
      </w:tr>
      <w:tr w:rsidR="00670047" w:rsidTr="00670047">
        <w:tc>
          <w:tcPr>
            <w:tcW w:w="345" w:type="dxa"/>
          </w:tcPr>
          <w:p w:rsidR="00670047" w:rsidRDefault="00670047" w:rsidP="00732E9E">
            <w:r>
              <w:lastRenderedPageBreak/>
              <w:t>x</w:t>
            </w:r>
          </w:p>
        </w:tc>
        <w:tc>
          <w:tcPr>
            <w:tcW w:w="340" w:type="dxa"/>
            <w:gridSpan w:val="2"/>
          </w:tcPr>
          <w:p w:rsidR="00670047" w:rsidRDefault="00670047" w:rsidP="00732E9E"/>
        </w:tc>
        <w:tc>
          <w:tcPr>
            <w:tcW w:w="351" w:type="dxa"/>
          </w:tcPr>
          <w:p w:rsidR="00670047" w:rsidRDefault="00670047" w:rsidP="00732E9E"/>
        </w:tc>
        <w:tc>
          <w:tcPr>
            <w:tcW w:w="4832" w:type="dxa"/>
          </w:tcPr>
          <w:p w:rsidR="00670047" w:rsidRDefault="00670047" w:rsidP="00732E9E">
            <w:r>
              <w:t xml:space="preserve">      for Recording – is printable for recording</w:t>
            </w:r>
          </w:p>
        </w:tc>
        <w:tc>
          <w:tcPr>
            <w:tcW w:w="5220" w:type="dxa"/>
          </w:tcPr>
          <w:p w:rsidR="00670047" w:rsidRDefault="00670047" w:rsidP="00732E9E">
            <w:pPr>
              <w:rPr>
                <w:sz w:val="20"/>
                <w:szCs w:val="20"/>
              </w:rPr>
            </w:pPr>
            <w:r>
              <w:t xml:space="preserve">  </w:t>
            </w:r>
            <w:r w:rsidRPr="00E70B31">
              <w:rPr>
                <w:sz w:val="20"/>
                <w:szCs w:val="20"/>
              </w:rPr>
              <w:t>–</w:t>
            </w:r>
            <w:r>
              <w:rPr>
                <w:sz w:val="20"/>
                <w:szCs w:val="20"/>
              </w:rPr>
              <w:t xml:space="preserve"> </w:t>
            </w:r>
            <w:r w:rsidRPr="00765D09">
              <w:rPr>
                <w:sz w:val="20"/>
                <w:szCs w:val="20"/>
              </w:rPr>
              <w:t>Use</w:t>
            </w:r>
            <w:r>
              <w:rPr>
                <w:sz w:val="20"/>
                <w:szCs w:val="20"/>
              </w:rPr>
              <w:t xml:space="preserve"> this version to decide your answers</w:t>
            </w:r>
            <w:r w:rsidRPr="00765D09">
              <w:rPr>
                <w:sz w:val="20"/>
                <w:szCs w:val="20"/>
              </w:rPr>
              <w:t xml:space="preserve"> </w:t>
            </w:r>
            <w:r w:rsidRPr="00765D09">
              <w:rPr>
                <w:b/>
                <w:sz w:val="20"/>
                <w:szCs w:val="20"/>
              </w:rPr>
              <w:t>before</w:t>
            </w:r>
            <w:r w:rsidRPr="00765D09">
              <w:rPr>
                <w:sz w:val="20"/>
                <w:szCs w:val="20"/>
              </w:rPr>
              <w:t xml:space="preserve"> you take the online quiz</w:t>
            </w:r>
            <w:r>
              <w:rPr>
                <w:sz w:val="20"/>
                <w:szCs w:val="20"/>
              </w:rPr>
              <w:t>.  (Measure what you think is true without looking anything up. After you take the Check Your Knowledge quiz, then see what you missed and therefore have to read about.)</w:t>
            </w:r>
          </w:p>
          <w:p w:rsidR="00670047" w:rsidRDefault="00670047" w:rsidP="00732E9E">
            <w:pPr>
              <w:rPr>
                <w:sz w:val="20"/>
                <w:szCs w:val="20"/>
              </w:rPr>
            </w:pPr>
          </w:p>
          <w:p w:rsidR="00670047" w:rsidRDefault="00670047" w:rsidP="00732E9E">
            <w:r w:rsidRPr="00765D09">
              <w:rPr>
                <w:sz w:val="20"/>
                <w:szCs w:val="20"/>
              </w:rPr>
              <w:t>– Use</w:t>
            </w:r>
            <w:r>
              <w:rPr>
                <w:sz w:val="20"/>
                <w:szCs w:val="20"/>
              </w:rPr>
              <w:t xml:space="preserve"> this version to decide your answers</w:t>
            </w:r>
            <w:r w:rsidRPr="00765D09">
              <w:rPr>
                <w:sz w:val="20"/>
                <w:szCs w:val="20"/>
              </w:rPr>
              <w:t xml:space="preserve"> before you take the online quiz</w:t>
            </w:r>
            <w:r>
              <w:rPr>
                <w:sz w:val="20"/>
                <w:szCs w:val="20"/>
              </w:rPr>
              <w:t xml:space="preserve">. </w:t>
            </w:r>
          </w:p>
          <w:p w:rsidR="00670047" w:rsidRDefault="00670047" w:rsidP="00732E9E"/>
        </w:tc>
      </w:tr>
      <w:tr w:rsidR="00670047" w:rsidTr="00670047">
        <w:tc>
          <w:tcPr>
            <w:tcW w:w="345" w:type="dxa"/>
          </w:tcPr>
          <w:p w:rsidR="00670047" w:rsidRDefault="00670047" w:rsidP="00732E9E">
            <w:r>
              <w:t>x</w:t>
            </w:r>
          </w:p>
        </w:tc>
        <w:tc>
          <w:tcPr>
            <w:tcW w:w="340" w:type="dxa"/>
            <w:gridSpan w:val="2"/>
          </w:tcPr>
          <w:p w:rsidR="00670047" w:rsidRDefault="00670047" w:rsidP="00732E9E"/>
        </w:tc>
        <w:tc>
          <w:tcPr>
            <w:tcW w:w="351" w:type="dxa"/>
          </w:tcPr>
          <w:p w:rsidR="00670047" w:rsidRDefault="00670047" w:rsidP="00732E9E"/>
        </w:tc>
        <w:tc>
          <w:tcPr>
            <w:tcW w:w="4832" w:type="dxa"/>
          </w:tcPr>
          <w:p w:rsidR="00670047" w:rsidRDefault="00670047" w:rsidP="00732E9E">
            <w:r>
              <w:t xml:space="preserve">        Table Heading </w:t>
            </w:r>
          </w:p>
          <w:p w:rsidR="00670047" w:rsidRDefault="00670047" w:rsidP="00732E9E">
            <w:r>
              <w:t>for Tips or Recording</w:t>
            </w:r>
          </w:p>
        </w:tc>
        <w:tc>
          <w:tcPr>
            <w:tcW w:w="5220" w:type="dxa"/>
          </w:tcPr>
          <w:p w:rsidR="00670047" w:rsidRDefault="00670047" w:rsidP="00732E9E"/>
          <w:p w:rsidR="00670047" w:rsidRDefault="00670047" w:rsidP="00732E9E">
            <w:r>
              <w:t>With and Without Tips</w:t>
            </w:r>
          </w:p>
        </w:tc>
      </w:tr>
      <w:tr w:rsidR="00670047" w:rsidTr="00670047">
        <w:tc>
          <w:tcPr>
            <w:tcW w:w="345" w:type="dxa"/>
          </w:tcPr>
          <w:p w:rsidR="00670047" w:rsidRDefault="00670047" w:rsidP="00732E9E">
            <w:r>
              <w:t>x</w:t>
            </w:r>
          </w:p>
        </w:tc>
        <w:tc>
          <w:tcPr>
            <w:tcW w:w="340" w:type="dxa"/>
            <w:gridSpan w:val="2"/>
          </w:tcPr>
          <w:p w:rsidR="00670047" w:rsidRDefault="00670047" w:rsidP="00732E9E"/>
        </w:tc>
        <w:tc>
          <w:tcPr>
            <w:tcW w:w="351" w:type="dxa"/>
          </w:tcPr>
          <w:p w:rsidR="00670047" w:rsidRDefault="00670047" w:rsidP="00732E9E"/>
        </w:tc>
        <w:tc>
          <w:tcPr>
            <w:tcW w:w="4832" w:type="dxa"/>
          </w:tcPr>
          <w:p w:rsidR="00670047" w:rsidRDefault="00670047" w:rsidP="00732E9E">
            <w:r>
              <w:t>2013 copyright to</w:t>
            </w:r>
          </w:p>
        </w:tc>
        <w:tc>
          <w:tcPr>
            <w:tcW w:w="5220" w:type="dxa"/>
          </w:tcPr>
          <w:p w:rsidR="00670047" w:rsidRDefault="00670047" w:rsidP="00732E9E">
            <w:r>
              <w:t>2014</w:t>
            </w:r>
          </w:p>
        </w:tc>
      </w:tr>
      <w:tr w:rsidR="00670047" w:rsidTr="00670047">
        <w:tc>
          <w:tcPr>
            <w:tcW w:w="345" w:type="dxa"/>
          </w:tcPr>
          <w:p w:rsidR="00670047" w:rsidRDefault="00670047" w:rsidP="00732E9E">
            <w:r>
              <w:t>x</w:t>
            </w:r>
          </w:p>
        </w:tc>
        <w:tc>
          <w:tcPr>
            <w:tcW w:w="340" w:type="dxa"/>
            <w:gridSpan w:val="2"/>
          </w:tcPr>
          <w:p w:rsidR="00670047" w:rsidRDefault="00670047" w:rsidP="00732E9E"/>
        </w:tc>
        <w:tc>
          <w:tcPr>
            <w:tcW w:w="351" w:type="dxa"/>
          </w:tcPr>
          <w:p w:rsidR="00670047" w:rsidRDefault="00670047" w:rsidP="00732E9E"/>
        </w:tc>
        <w:tc>
          <w:tcPr>
            <w:tcW w:w="4832" w:type="dxa"/>
          </w:tcPr>
          <w:p w:rsidR="00670047" w:rsidRDefault="00670047" w:rsidP="00732E9E">
            <w:r>
              <w:t>Practice Essay</w:t>
            </w:r>
          </w:p>
        </w:tc>
        <w:tc>
          <w:tcPr>
            <w:tcW w:w="5220" w:type="dxa"/>
          </w:tcPr>
          <w:p w:rsidR="00670047" w:rsidRDefault="00670047" w:rsidP="00732E9E">
            <w:r>
              <w:t>Comparison – use text from unit 1</w:t>
            </w:r>
          </w:p>
        </w:tc>
      </w:tr>
    </w:tbl>
    <w:p w:rsidR="00471960" w:rsidRDefault="00471960" w:rsidP="00732E9E"/>
    <w:p w:rsidR="002D7713" w:rsidRDefault="002D7713" w:rsidP="00732E9E">
      <w:r>
        <w:t>Folder patter</w:t>
      </w:r>
    </w:p>
    <w:tbl>
      <w:tblPr>
        <w:tblStyle w:val="TableGrid"/>
        <w:tblW w:w="0" w:type="auto"/>
        <w:tblLook w:val="04A0" w:firstRow="1" w:lastRow="0" w:firstColumn="1" w:lastColumn="0" w:noHBand="0" w:noVBand="1"/>
      </w:tblPr>
      <w:tblGrid>
        <w:gridCol w:w="4788"/>
        <w:gridCol w:w="4788"/>
      </w:tblGrid>
      <w:tr w:rsidR="002D7713" w:rsidTr="00CE574A">
        <w:tc>
          <w:tcPr>
            <w:tcW w:w="4788" w:type="dxa"/>
          </w:tcPr>
          <w:p w:rsidR="002D7713" w:rsidRPr="002D7713" w:rsidRDefault="002D7713" w:rsidP="00732E9E">
            <w:r>
              <w:t>DL</w:t>
            </w:r>
          </w:p>
        </w:tc>
        <w:tc>
          <w:tcPr>
            <w:tcW w:w="4788" w:type="dxa"/>
          </w:tcPr>
          <w:p w:rsidR="002D7713" w:rsidRDefault="002D7713" w:rsidP="00732E9E">
            <w:r>
              <w:t>OC</w:t>
            </w:r>
          </w:p>
        </w:tc>
      </w:tr>
      <w:tr w:rsidR="00CE574A" w:rsidTr="00CE574A">
        <w:tc>
          <w:tcPr>
            <w:tcW w:w="4788" w:type="dxa"/>
          </w:tcPr>
          <w:p w:rsidR="00CE574A" w:rsidRDefault="003D6574" w:rsidP="00732E9E">
            <w:r w:rsidRPr="003D6574">
              <w:t>Quizzes for Parts A, B, and C in Unit 1 and the Objective Exam for Unit 1</w:t>
            </w:r>
          </w:p>
        </w:tc>
        <w:tc>
          <w:tcPr>
            <w:tcW w:w="4788" w:type="dxa"/>
          </w:tcPr>
          <w:p w:rsidR="00CE574A" w:rsidRDefault="002D7713" w:rsidP="00732E9E">
            <w:r>
              <w:t>Just the 3 check your knowledge quizzes</w:t>
            </w:r>
          </w:p>
        </w:tc>
      </w:tr>
      <w:tr w:rsidR="00CE574A" w:rsidTr="00CE574A">
        <w:tc>
          <w:tcPr>
            <w:tcW w:w="4788" w:type="dxa"/>
          </w:tcPr>
          <w:p w:rsidR="00811ED6" w:rsidRPr="00811ED6" w:rsidRDefault="00811ED6" w:rsidP="00811ED6">
            <w:pPr>
              <w:spacing w:before="100" w:beforeAutospacing="1" w:after="100" w:afterAutospacing="1"/>
              <w:rPr>
                <w:rFonts w:ascii="Times New Roman" w:eastAsia="Times New Roman" w:hAnsi="Times New Roman" w:cs="Times New Roman"/>
                <w:sz w:val="24"/>
                <w:szCs w:val="24"/>
              </w:rPr>
            </w:pPr>
            <w:r w:rsidRPr="00811ED6">
              <w:rPr>
                <w:rFonts w:ascii="Times New Roman" w:eastAsia="Times New Roman" w:hAnsi="Times New Roman" w:cs="Times New Roman"/>
                <w:sz w:val="24"/>
                <w:szCs w:val="24"/>
              </w:rPr>
              <w:t xml:space="preserve">1. The Check Your Knowledge quizzes </w:t>
            </w:r>
            <w:proofErr w:type="gramStart"/>
            <w:r w:rsidRPr="00811ED6">
              <w:rPr>
                <w:rFonts w:ascii="Times New Roman" w:eastAsia="Times New Roman" w:hAnsi="Times New Roman" w:cs="Times New Roman"/>
                <w:sz w:val="24"/>
                <w:szCs w:val="24"/>
              </w:rPr>
              <w:t>are</w:t>
            </w:r>
            <w:proofErr w:type="gramEnd"/>
            <w:r w:rsidRPr="00811ED6">
              <w:rPr>
                <w:rFonts w:ascii="Times New Roman" w:eastAsia="Times New Roman" w:hAnsi="Times New Roman" w:cs="Times New Roman"/>
                <w:sz w:val="24"/>
                <w:szCs w:val="24"/>
              </w:rPr>
              <w:t xml:space="preserve"> available only after you use the Everything You Need for Unit 1 (except the Maps) and click Review on that link.</w:t>
            </w:r>
          </w:p>
          <w:p w:rsidR="00811ED6" w:rsidRPr="00811ED6" w:rsidRDefault="00811ED6" w:rsidP="00811ED6">
            <w:pPr>
              <w:spacing w:before="100" w:beforeAutospacing="1" w:after="100" w:afterAutospacing="1"/>
              <w:rPr>
                <w:rFonts w:ascii="Times New Roman" w:eastAsia="Times New Roman" w:hAnsi="Times New Roman" w:cs="Times New Roman"/>
                <w:sz w:val="24"/>
                <w:szCs w:val="24"/>
              </w:rPr>
            </w:pPr>
            <w:r w:rsidRPr="00811ED6">
              <w:rPr>
                <w:rFonts w:ascii="Times New Roman" w:eastAsia="Times New Roman" w:hAnsi="Times New Roman" w:cs="Times New Roman"/>
                <w:sz w:val="24"/>
                <w:szCs w:val="24"/>
              </w:rPr>
              <w:t>2. Once you take the Check Your Knowledge quiz for a Part of the Unit (such as the one for Part A), you see both its PRACTICE version and its regular quiz for the full ten points.</w:t>
            </w:r>
          </w:p>
          <w:p w:rsidR="00811ED6" w:rsidRPr="00811ED6" w:rsidRDefault="00811ED6" w:rsidP="00811ED6">
            <w:pPr>
              <w:spacing w:before="100" w:beforeAutospacing="1" w:after="100" w:afterAutospacing="1"/>
              <w:rPr>
                <w:rFonts w:ascii="Times New Roman" w:eastAsia="Times New Roman" w:hAnsi="Times New Roman" w:cs="Times New Roman"/>
                <w:sz w:val="24"/>
                <w:szCs w:val="24"/>
              </w:rPr>
            </w:pPr>
            <w:r w:rsidRPr="00811ED6">
              <w:rPr>
                <w:rFonts w:ascii="Times New Roman" w:eastAsia="Times New Roman" w:hAnsi="Times New Roman" w:cs="Times New Roman"/>
                <w:sz w:val="24"/>
                <w:szCs w:val="24"/>
              </w:rPr>
              <w:t>3. With Blackboard, tests (whether quizzes or exams) are only visible when students can take them. Your Unit 1 objective exam is at the bottom of this folder, but it will not be visible until the date and hour listed in the course schedule at the end of the syllabus.</w:t>
            </w:r>
          </w:p>
          <w:p w:rsidR="00CE574A" w:rsidRPr="00811ED6" w:rsidRDefault="00811ED6" w:rsidP="00811ED6">
            <w:pPr>
              <w:spacing w:before="100" w:beforeAutospacing="1" w:after="100" w:afterAutospacing="1"/>
              <w:rPr>
                <w:rFonts w:ascii="Times New Roman" w:eastAsia="Times New Roman" w:hAnsi="Times New Roman" w:cs="Times New Roman"/>
                <w:sz w:val="24"/>
                <w:szCs w:val="24"/>
              </w:rPr>
            </w:pPr>
            <w:r w:rsidRPr="00811ED6">
              <w:rPr>
                <w:rFonts w:ascii="Times New Roman" w:eastAsia="Times New Roman" w:hAnsi="Times New Roman" w:cs="Times New Roman"/>
                <w:sz w:val="24"/>
                <w:szCs w:val="24"/>
              </w:rPr>
              <w:t>4. Always check the description beneath the name of a test.</w:t>
            </w:r>
          </w:p>
        </w:tc>
        <w:tc>
          <w:tcPr>
            <w:tcW w:w="4788" w:type="dxa"/>
          </w:tcPr>
          <w:p w:rsidR="00CE574A" w:rsidRDefault="00CE574A" w:rsidP="00732E9E"/>
        </w:tc>
      </w:tr>
      <w:tr w:rsidR="00CE574A" w:rsidTr="00CE574A">
        <w:tc>
          <w:tcPr>
            <w:tcW w:w="4788" w:type="dxa"/>
          </w:tcPr>
          <w:p w:rsidR="00CE574A" w:rsidRDefault="00A601FA" w:rsidP="00732E9E">
            <w:r>
              <w:t>Element above the shortcuts</w:t>
            </w:r>
          </w:p>
          <w:p w:rsidR="00A601FA" w:rsidRDefault="00A601FA" w:rsidP="00732E9E">
            <w:r>
              <w:t xml:space="preserve">The links </w:t>
            </w:r>
            <w:r w:rsidRPr="00A601FA">
              <w:t>below are shortcuts to items on the left menu that are used in this Unit.</w:t>
            </w:r>
          </w:p>
          <w:p w:rsidR="00A601FA" w:rsidRDefault="00A601FA" w:rsidP="00732E9E"/>
          <w:p w:rsidR="00A601FA" w:rsidRDefault="00077E4F" w:rsidP="00A601FA">
            <w:pPr>
              <w:pStyle w:val="NormalWeb"/>
            </w:pPr>
            <w:r>
              <w:t xml:space="preserve">When you click on a shortcut, Blackboard takes you directly to that part of the course. Depending on your computer and your browser, you may be able to open these </w:t>
            </w:r>
            <w:r>
              <w:lastRenderedPageBreak/>
              <w:t>shortcuts in a New tab or New window so you can also continue to see</w:t>
            </w:r>
            <w:proofErr w:type="gramStart"/>
            <w:r>
              <w:t>  the</w:t>
            </w:r>
            <w:proofErr w:type="gramEnd"/>
            <w:r>
              <w:t xml:space="preserve"> Unit.</w:t>
            </w:r>
          </w:p>
          <w:p w:rsidR="00A601FA" w:rsidRDefault="00A601FA" w:rsidP="00A601FA">
            <w:pPr>
              <w:pStyle w:val="NormalWeb"/>
            </w:pPr>
          </w:p>
          <w:p w:rsidR="00A601FA" w:rsidRDefault="00A601FA" w:rsidP="00732E9E"/>
          <w:p w:rsidR="00A601FA" w:rsidRDefault="00A601FA" w:rsidP="00732E9E"/>
        </w:tc>
        <w:tc>
          <w:tcPr>
            <w:tcW w:w="4788" w:type="dxa"/>
          </w:tcPr>
          <w:p w:rsidR="00CE574A" w:rsidRDefault="00CE574A" w:rsidP="00732E9E"/>
        </w:tc>
      </w:tr>
      <w:tr w:rsidR="00CE574A" w:rsidTr="00CE574A">
        <w:tc>
          <w:tcPr>
            <w:tcW w:w="4788" w:type="dxa"/>
          </w:tcPr>
          <w:p w:rsidR="00CE574A" w:rsidRDefault="00811ED6" w:rsidP="00732E9E">
            <w:r w:rsidRPr="00811ED6">
              <w:lastRenderedPageBreak/>
              <w:t>Introductory Comparison Assignment (1860s-1877) and Comparison Assignment  for Un</w:t>
            </w:r>
            <w:r>
              <w:t xml:space="preserve">it 1 (1860s-1900)  (START DATE </w:t>
            </w:r>
            <w:r w:rsidRPr="00811ED6">
              <w:t>- END DATE)</w:t>
            </w:r>
          </w:p>
        </w:tc>
        <w:tc>
          <w:tcPr>
            <w:tcW w:w="4788" w:type="dxa"/>
          </w:tcPr>
          <w:p w:rsidR="00CE574A" w:rsidRDefault="00CE574A" w:rsidP="00732E9E"/>
        </w:tc>
      </w:tr>
      <w:tr w:rsidR="00CE574A" w:rsidTr="00CE574A">
        <w:tc>
          <w:tcPr>
            <w:tcW w:w="4788" w:type="dxa"/>
          </w:tcPr>
          <w:p w:rsidR="00CE574A" w:rsidRDefault="00811ED6" w:rsidP="00732E9E">
            <w:r w:rsidRPr="00811ED6">
              <w:t>Comparison Assignment for Unit 2 (1900-1940) and Major Comparison on Content Covered in Both Unit 1 and Unit 2  (1860s-1940)  (START DATE  - END DATE)</w:t>
            </w:r>
          </w:p>
        </w:tc>
        <w:tc>
          <w:tcPr>
            <w:tcW w:w="4788" w:type="dxa"/>
          </w:tcPr>
          <w:p w:rsidR="00CE574A" w:rsidRDefault="00CE574A" w:rsidP="00732E9E"/>
        </w:tc>
      </w:tr>
      <w:tr w:rsidR="00CE574A" w:rsidTr="00CE574A">
        <w:tc>
          <w:tcPr>
            <w:tcW w:w="4788" w:type="dxa"/>
          </w:tcPr>
          <w:p w:rsidR="00CE574A" w:rsidRDefault="00CE574A" w:rsidP="00732E9E"/>
        </w:tc>
        <w:tc>
          <w:tcPr>
            <w:tcW w:w="4788" w:type="dxa"/>
          </w:tcPr>
          <w:p w:rsidR="00CE574A" w:rsidRDefault="00CE574A" w:rsidP="00732E9E"/>
        </w:tc>
      </w:tr>
      <w:tr w:rsidR="00CE574A" w:rsidTr="00CE574A">
        <w:tc>
          <w:tcPr>
            <w:tcW w:w="4788" w:type="dxa"/>
          </w:tcPr>
          <w:p w:rsidR="00CE574A" w:rsidRDefault="00CE574A" w:rsidP="00732E9E"/>
        </w:tc>
        <w:tc>
          <w:tcPr>
            <w:tcW w:w="4788" w:type="dxa"/>
          </w:tcPr>
          <w:p w:rsidR="00CE574A" w:rsidRDefault="00CE574A" w:rsidP="00732E9E"/>
        </w:tc>
      </w:tr>
      <w:tr w:rsidR="00CE574A" w:rsidTr="00CE574A">
        <w:tc>
          <w:tcPr>
            <w:tcW w:w="4788" w:type="dxa"/>
          </w:tcPr>
          <w:p w:rsidR="00CE574A" w:rsidRDefault="00CE574A" w:rsidP="00732E9E"/>
        </w:tc>
        <w:tc>
          <w:tcPr>
            <w:tcW w:w="4788" w:type="dxa"/>
          </w:tcPr>
          <w:p w:rsidR="00CE574A" w:rsidRDefault="00CE574A" w:rsidP="00732E9E"/>
        </w:tc>
      </w:tr>
      <w:tr w:rsidR="00CE574A" w:rsidTr="00CE574A">
        <w:tc>
          <w:tcPr>
            <w:tcW w:w="4788" w:type="dxa"/>
          </w:tcPr>
          <w:p w:rsidR="00CE574A" w:rsidRDefault="00CE574A" w:rsidP="00732E9E"/>
        </w:tc>
        <w:tc>
          <w:tcPr>
            <w:tcW w:w="4788" w:type="dxa"/>
          </w:tcPr>
          <w:p w:rsidR="00CE574A" w:rsidRDefault="00CE574A" w:rsidP="00732E9E"/>
        </w:tc>
      </w:tr>
      <w:tr w:rsidR="00CE574A" w:rsidTr="00CE574A">
        <w:tc>
          <w:tcPr>
            <w:tcW w:w="4788" w:type="dxa"/>
          </w:tcPr>
          <w:p w:rsidR="00CE574A" w:rsidRDefault="00CE574A" w:rsidP="00732E9E"/>
        </w:tc>
        <w:tc>
          <w:tcPr>
            <w:tcW w:w="4788" w:type="dxa"/>
          </w:tcPr>
          <w:p w:rsidR="00CE574A" w:rsidRDefault="00CE574A" w:rsidP="00732E9E"/>
        </w:tc>
      </w:tr>
      <w:tr w:rsidR="00CE574A" w:rsidTr="00CE574A">
        <w:tc>
          <w:tcPr>
            <w:tcW w:w="4788" w:type="dxa"/>
          </w:tcPr>
          <w:p w:rsidR="00CE574A" w:rsidRDefault="00CE574A" w:rsidP="00732E9E"/>
        </w:tc>
        <w:tc>
          <w:tcPr>
            <w:tcW w:w="4788" w:type="dxa"/>
          </w:tcPr>
          <w:p w:rsidR="00CE574A" w:rsidRDefault="00CE574A" w:rsidP="00732E9E"/>
        </w:tc>
      </w:tr>
      <w:tr w:rsidR="00CE574A" w:rsidTr="00CE574A">
        <w:tc>
          <w:tcPr>
            <w:tcW w:w="4788" w:type="dxa"/>
          </w:tcPr>
          <w:p w:rsidR="00CE574A" w:rsidRDefault="00CE574A" w:rsidP="00732E9E"/>
        </w:tc>
        <w:tc>
          <w:tcPr>
            <w:tcW w:w="4788" w:type="dxa"/>
          </w:tcPr>
          <w:p w:rsidR="00CE574A" w:rsidRDefault="00CE574A" w:rsidP="00732E9E"/>
        </w:tc>
      </w:tr>
    </w:tbl>
    <w:p w:rsidR="00420AD5" w:rsidRDefault="00420AD5"/>
    <w:tbl>
      <w:tblPr>
        <w:tblStyle w:val="TableGrid"/>
        <w:tblW w:w="0" w:type="auto"/>
        <w:tblLook w:val="04A0" w:firstRow="1" w:lastRow="0" w:firstColumn="1" w:lastColumn="0" w:noHBand="0" w:noVBand="1"/>
      </w:tblPr>
      <w:tblGrid>
        <w:gridCol w:w="4788"/>
        <w:gridCol w:w="4788"/>
      </w:tblGrid>
      <w:tr w:rsidR="00CE574A" w:rsidTr="00CE574A">
        <w:tc>
          <w:tcPr>
            <w:tcW w:w="4788" w:type="dxa"/>
          </w:tcPr>
          <w:p w:rsidR="00CE574A" w:rsidRDefault="00420AD5" w:rsidP="00732E9E">
            <w:r>
              <w:t>Video text to use</w:t>
            </w:r>
          </w:p>
        </w:tc>
        <w:tc>
          <w:tcPr>
            <w:tcW w:w="4788" w:type="dxa"/>
          </w:tcPr>
          <w:p w:rsidR="00CE574A" w:rsidRDefault="00CE574A" w:rsidP="00732E9E"/>
        </w:tc>
      </w:tr>
      <w:tr w:rsidR="00CE574A" w:rsidTr="00CE574A">
        <w:tc>
          <w:tcPr>
            <w:tcW w:w="4788" w:type="dxa"/>
          </w:tcPr>
          <w:p w:rsidR="00420AD5" w:rsidRDefault="00420AD5" w:rsidP="00420AD5">
            <w:pPr>
              <w:pStyle w:val="NormalWeb"/>
            </w:pPr>
            <w:r>
              <w:rPr>
                <w:rFonts w:ascii="Arial" w:hAnsi="Arial" w:cs="Arial"/>
                <w:color w:val="000000"/>
                <w:sz w:val="20"/>
                <w:szCs w:val="20"/>
              </w:rPr>
              <w:t xml:space="preserve">For how to use Blackboard's Assignment tool to download a file to complete and how to upload it once you finish it, go to the videos for students at On Demand for Students (on the left </w:t>
            </w:r>
            <w:r w:rsidR="0069328A">
              <w:rPr>
                <w:rFonts w:ascii="Arial" w:hAnsi="Arial" w:cs="Arial"/>
                <w:color w:val="000000"/>
                <w:sz w:val="20"/>
                <w:szCs w:val="20"/>
              </w:rPr>
              <w:t>m</w:t>
            </w:r>
            <w:r>
              <w:rPr>
                <w:rFonts w:ascii="Arial" w:hAnsi="Arial" w:cs="Arial"/>
                <w:color w:val="000000"/>
                <w:sz w:val="20"/>
                <w:szCs w:val="20"/>
              </w:rPr>
              <w:t xml:space="preserve">enu) or click on the link at the top--"How to Do the Video Assignments." </w:t>
            </w:r>
            <w:r>
              <w:rPr>
                <w:rStyle w:val="Strong"/>
                <w:rFonts w:ascii="Arial" w:hAnsi="Arial" w:cs="Arial"/>
                <w:color w:val="000000"/>
                <w:sz w:val="20"/>
                <w:szCs w:val="20"/>
              </w:rPr>
              <w:t>Make sure you look at Blackboard's instructions for using the Assignments tool.</w:t>
            </w:r>
          </w:p>
          <w:p w:rsidR="00420AD5" w:rsidRDefault="00420AD5" w:rsidP="00420AD5">
            <w:pPr>
              <w:pStyle w:val="NormalWeb"/>
            </w:pPr>
            <w:r>
              <w:rPr>
                <w:rFonts w:ascii="Arial" w:hAnsi="Arial" w:cs="Arial"/>
                <w:color w:val="000000"/>
                <w:sz w:val="20"/>
                <w:szCs w:val="20"/>
              </w:rPr>
              <w:t>For how to do this assignment and what to write in this file</w:t>
            </w:r>
            <w:proofErr w:type="gramStart"/>
            <w:r>
              <w:rPr>
                <w:rFonts w:ascii="Arial" w:hAnsi="Arial" w:cs="Arial"/>
                <w:color w:val="000000"/>
                <w:sz w:val="20"/>
                <w:szCs w:val="20"/>
              </w:rPr>
              <w:t>,</w:t>
            </w:r>
            <w:proofErr w:type="gramEnd"/>
            <w:r>
              <w:rPr>
                <w:rFonts w:ascii="Arial" w:hAnsi="Arial" w:cs="Arial"/>
                <w:color w:val="000000"/>
                <w:sz w:val="20"/>
                <w:szCs w:val="20"/>
              </w:rPr>
              <w:br/>
              <w:t xml:space="preserve">1. Download this file and look at the instructions at the top. The file lists the three videos you are to use for this extra credit </w:t>
            </w:r>
            <w:proofErr w:type="spellStart"/>
            <w:r>
              <w:rPr>
                <w:rFonts w:ascii="Arial" w:hAnsi="Arial" w:cs="Arial"/>
                <w:color w:val="000000"/>
                <w:sz w:val="20"/>
                <w:szCs w:val="20"/>
              </w:rPr>
              <w:t>assignmen</w:t>
            </w:r>
            <w:proofErr w:type="spellEnd"/>
          </w:p>
          <w:p w:rsidR="00420AD5" w:rsidRDefault="00420AD5" w:rsidP="00420AD5">
            <w:pPr>
              <w:pStyle w:val="NormalWeb"/>
            </w:pPr>
            <w:r>
              <w:rPr>
                <w:rFonts w:ascii="Arial" w:hAnsi="Arial" w:cs="Arial"/>
                <w:color w:val="000000"/>
                <w:sz w:val="20"/>
                <w:szCs w:val="20"/>
              </w:rPr>
              <w:t>2. If you have questions (including about using the Blackboard Assignment tool</w:t>
            </w:r>
            <w:proofErr w:type="gramStart"/>
            <w:r>
              <w:rPr>
                <w:rFonts w:ascii="Arial" w:hAnsi="Arial" w:cs="Arial"/>
                <w:color w:val="000000"/>
                <w:sz w:val="20"/>
                <w:szCs w:val="20"/>
              </w:rPr>
              <w:t>)  or</w:t>
            </w:r>
            <w:proofErr w:type="gramEnd"/>
            <w:r>
              <w:rPr>
                <w:rFonts w:ascii="Arial" w:hAnsi="Arial" w:cs="Arial"/>
                <w:color w:val="000000"/>
                <w:sz w:val="20"/>
                <w:szCs w:val="20"/>
              </w:rPr>
              <w:t xml:space="preserve"> if you want to look at other videos on specific historical events or issues, click on the link at the top of  </w:t>
            </w:r>
            <w:proofErr w:type="spellStart"/>
            <w:r>
              <w:rPr>
                <w:rFonts w:ascii="Arial" w:hAnsi="Arial" w:cs="Arial"/>
                <w:color w:val="000000"/>
                <w:sz w:val="20"/>
                <w:szCs w:val="20"/>
              </w:rPr>
              <w:t>Telelearning</w:t>
            </w:r>
            <w:proofErr w:type="spellEnd"/>
            <w:r>
              <w:rPr>
                <w:rFonts w:ascii="Arial" w:hAnsi="Arial" w:cs="Arial"/>
                <w:color w:val="000000"/>
                <w:sz w:val="20"/>
                <w:szCs w:val="20"/>
              </w:rPr>
              <w:t xml:space="preserve"> Videos (on the left menu).</w:t>
            </w:r>
          </w:p>
          <w:p w:rsidR="00CE574A" w:rsidRDefault="00CE574A" w:rsidP="00732E9E"/>
        </w:tc>
        <w:tc>
          <w:tcPr>
            <w:tcW w:w="4788" w:type="dxa"/>
          </w:tcPr>
          <w:p w:rsidR="00CE574A" w:rsidRDefault="00CE574A" w:rsidP="00732E9E"/>
        </w:tc>
      </w:tr>
    </w:tbl>
    <w:p w:rsidR="00471960" w:rsidRDefault="00471960" w:rsidP="00732E9E"/>
    <w:tbl>
      <w:tblPr>
        <w:tblStyle w:val="TableGrid"/>
        <w:tblW w:w="0" w:type="auto"/>
        <w:tblLook w:val="04A0" w:firstRow="1" w:lastRow="0" w:firstColumn="1" w:lastColumn="0" w:noHBand="0" w:noVBand="1"/>
      </w:tblPr>
      <w:tblGrid>
        <w:gridCol w:w="4788"/>
        <w:gridCol w:w="4788"/>
      </w:tblGrid>
      <w:tr w:rsidR="00096063" w:rsidTr="005703E5">
        <w:tc>
          <w:tcPr>
            <w:tcW w:w="4788" w:type="dxa"/>
          </w:tcPr>
          <w:p w:rsidR="00096063" w:rsidRDefault="00096063" w:rsidP="005703E5">
            <w:r>
              <w:rPr>
                <w:rFonts w:ascii="Arial" w:hAnsi="Arial" w:cs="Arial"/>
              </w:rPr>
              <w:t>You may take quizzes for PRACTICE ONLY a maximum of 5 times, but the points do not count in your grade.</w:t>
            </w:r>
          </w:p>
        </w:tc>
        <w:tc>
          <w:tcPr>
            <w:tcW w:w="4788" w:type="dxa"/>
          </w:tcPr>
          <w:p w:rsidR="00096063" w:rsidRDefault="00096063" w:rsidP="005703E5">
            <w:r>
              <w:t>Also change value to 5</w:t>
            </w:r>
          </w:p>
          <w:p w:rsidR="00096063" w:rsidRDefault="00096063" w:rsidP="005703E5">
            <w:r>
              <w:t xml:space="preserve">Did on  PRACTICE </w:t>
            </w:r>
            <w:r w:rsidR="00E023D5">
              <w:t xml:space="preserve"> for</w:t>
            </w:r>
          </w:p>
          <w:p w:rsidR="00096063" w:rsidRDefault="00096063" w:rsidP="005703E5">
            <w:r>
              <w:t>A</w:t>
            </w:r>
            <w:r w:rsidR="00E023D5">
              <w:t xml:space="preserve">  B   C </w:t>
            </w:r>
          </w:p>
        </w:tc>
      </w:tr>
      <w:tr w:rsidR="00096063" w:rsidTr="005703E5">
        <w:tc>
          <w:tcPr>
            <w:tcW w:w="4788" w:type="dxa"/>
          </w:tcPr>
          <w:p w:rsidR="00096063" w:rsidRDefault="00096063" w:rsidP="005703E5"/>
        </w:tc>
        <w:tc>
          <w:tcPr>
            <w:tcW w:w="4788" w:type="dxa"/>
          </w:tcPr>
          <w:p w:rsidR="00096063" w:rsidRDefault="00E023D5" w:rsidP="005703E5">
            <w:r>
              <w:t xml:space="preserve">Caution if in the quizzes </w:t>
            </w:r>
            <w:proofErr w:type="spellStart"/>
            <w:r>
              <w:t>besure</w:t>
            </w:r>
            <w:proofErr w:type="spellEnd"/>
            <w:r>
              <w:t xml:space="preserve"> the test description does not say password on practice</w:t>
            </w:r>
          </w:p>
        </w:tc>
      </w:tr>
    </w:tbl>
    <w:p w:rsidR="00096063" w:rsidRDefault="00096063" w:rsidP="00732E9E"/>
    <w:p w:rsidR="00096063" w:rsidRDefault="00096063" w:rsidP="00732E9E"/>
    <w:sectPr w:rsidR="00096063" w:rsidSect="0067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0B6"/>
    <w:multiLevelType w:val="hybridMultilevel"/>
    <w:tmpl w:val="D66477FE"/>
    <w:lvl w:ilvl="0" w:tplc="04090001">
      <w:start w:val="1"/>
      <w:numFmt w:val="bullet"/>
      <w:lvlText w:val=""/>
      <w:lvlJc w:val="left"/>
      <w:pPr>
        <w:tabs>
          <w:tab w:val="num" w:pos="360"/>
        </w:tabs>
        <w:ind w:left="360" w:hanging="360"/>
      </w:pPr>
      <w:rPr>
        <w:rFonts w:ascii="Symbol" w:hAnsi="Symbol" w:hint="default"/>
      </w:rPr>
    </w:lvl>
    <w:lvl w:ilvl="1" w:tplc="1DD26CC8">
      <w:numFmt w:val="bullet"/>
      <w:lvlText w:val="-"/>
      <w:lvlJc w:val="left"/>
      <w:pPr>
        <w:tabs>
          <w:tab w:val="num" w:pos="1080"/>
        </w:tabs>
        <w:ind w:left="1080" w:hanging="360"/>
      </w:pPr>
      <w:rPr>
        <w:rFonts w:ascii="Arial" w:eastAsia="Arial" w:hAnsi="Arial" w:cs="Aria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467956AB"/>
    <w:multiLevelType w:val="hybridMultilevel"/>
    <w:tmpl w:val="41B40650"/>
    <w:lvl w:ilvl="0" w:tplc="405A291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786800B4"/>
    <w:multiLevelType w:val="hybridMultilevel"/>
    <w:tmpl w:val="2AB24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9E"/>
    <w:rsid w:val="000027BA"/>
    <w:rsid w:val="00077E4F"/>
    <w:rsid w:val="00096063"/>
    <w:rsid w:val="00237E26"/>
    <w:rsid w:val="00264100"/>
    <w:rsid w:val="002D7713"/>
    <w:rsid w:val="003145D0"/>
    <w:rsid w:val="00381587"/>
    <w:rsid w:val="003A28A8"/>
    <w:rsid w:val="003B02AC"/>
    <w:rsid w:val="003D6574"/>
    <w:rsid w:val="00420AD5"/>
    <w:rsid w:val="00471960"/>
    <w:rsid w:val="0059774C"/>
    <w:rsid w:val="00670047"/>
    <w:rsid w:val="0069328A"/>
    <w:rsid w:val="006E6ED2"/>
    <w:rsid w:val="00732E9E"/>
    <w:rsid w:val="00811ED6"/>
    <w:rsid w:val="008145EB"/>
    <w:rsid w:val="008F6B63"/>
    <w:rsid w:val="009F74C7"/>
    <w:rsid w:val="00A601FA"/>
    <w:rsid w:val="00BD3770"/>
    <w:rsid w:val="00C047F0"/>
    <w:rsid w:val="00C17809"/>
    <w:rsid w:val="00C80D41"/>
    <w:rsid w:val="00CB1186"/>
    <w:rsid w:val="00CE574A"/>
    <w:rsid w:val="00E023D5"/>
    <w:rsid w:val="00F202D0"/>
    <w:rsid w:val="00F6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B63"/>
    <w:pPr>
      <w:ind w:left="720"/>
      <w:contextualSpacing/>
    </w:pPr>
  </w:style>
  <w:style w:type="paragraph" w:styleId="NormalWeb">
    <w:name w:val="Normal (Web)"/>
    <w:basedOn w:val="Normal"/>
    <w:uiPriority w:val="99"/>
    <w:semiHidden/>
    <w:unhideWhenUsed/>
    <w:rsid w:val="003D65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A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B63"/>
    <w:pPr>
      <w:ind w:left="720"/>
      <w:contextualSpacing/>
    </w:pPr>
  </w:style>
  <w:style w:type="paragraph" w:styleId="NormalWeb">
    <w:name w:val="Normal (Web)"/>
    <w:basedOn w:val="Normal"/>
    <w:uiPriority w:val="99"/>
    <w:semiHidden/>
    <w:unhideWhenUsed/>
    <w:rsid w:val="003D65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865">
      <w:bodyDiv w:val="1"/>
      <w:marLeft w:val="0"/>
      <w:marRight w:val="0"/>
      <w:marTop w:val="0"/>
      <w:marBottom w:val="0"/>
      <w:divBdr>
        <w:top w:val="none" w:sz="0" w:space="0" w:color="auto"/>
        <w:left w:val="none" w:sz="0" w:space="0" w:color="auto"/>
        <w:bottom w:val="none" w:sz="0" w:space="0" w:color="auto"/>
        <w:right w:val="none" w:sz="0" w:space="0" w:color="auto"/>
      </w:divBdr>
    </w:div>
    <w:div w:id="497036259">
      <w:bodyDiv w:val="1"/>
      <w:marLeft w:val="0"/>
      <w:marRight w:val="0"/>
      <w:marTop w:val="0"/>
      <w:marBottom w:val="0"/>
      <w:divBdr>
        <w:top w:val="none" w:sz="0" w:space="0" w:color="auto"/>
        <w:left w:val="none" w:sz="0" w:space="0" w:color="auto"/>
        <w:bottom w:val="none" w:sz="0" w:space="0" w:color="auto"/>
        <w:right w:val="none" w:sz="0" w:space="0" w:color="auto"/>
      </w:divBdr>
    </w:div>
    <w:div w:id="550458443">
      <w:bodyDiv w:val="1"/>
      <w:marLeft w:val="0"/>
      <w:marRight w:val="0"/>
      <w:marTop w:val="0"/>
      <w:marBottom w:val="0"/>
      <w:divBdr>
        <w:top w:val="none" w:sz="0" w:space="0" w:color="auto"/>
        <w:left w:val="none" w:sz="0" w:space="0" w:color="auto"/>
        <w:bottom w:val="none" w:sz="0" w:space="0" w:color="auto"/>
        <w:right w:val="none" w:sz="0" w:space="0" w:color="auto"/>
      </w:divBdr>
    </w:div>
    <w:div w:id="633757474">
      <w:bodyDiv w:val="1"/>
      <w:marLeft w:val="0"/>
      <w:marRight w:val="0"/>
      <w:marTop w:val="0"/>
      <w:marBottom w:val="0"/>
      <w:divBdr>
        <w:top w:val="none" w:sz="0" w:space="0" w:color="auto"/>
        <w:left w:val="none" w:sz="0" w:space="0" w:color="auto"/>
        <w:bottom w:val="none" w:sz="0" w:space="0" w:color="auto"/>
        <w:right w:val="none" w:sz="0" w:space="0" w:color="auto"/>
      </w:divBdr>
    </w:div>
    <w:div w:id="713971637">
      <w:bodyDiv w:val="1"/>
      <w:marLeft w:val="0"/>
      <w:marRight w:val="0"/>
      <w:marTop w:val="0"/>
      <w:marBottom w:val="0"/>
      <w:divBdr>
        <w:top w:val="none" w:sz="0" w:space="0" w:color="auto"/>
        <w:left w:val="none" w:sz="0" w:space="0" w:color="auto"/>
        <w:bottom w:val="none" w:sz="0" w:space="0" w:color="auto"/>
        <w:right w:val="none" w:sz="0" w:space="0" w:color="auto"/>
      </w:divBdr>
    </w:div>
    <w:div w:id="1553735302">
      <w:bodyDiv w:val="1"/>
      <w:marLeft w:val="0"/>
      <w:marRight w:val="0"/>
      <w:marTop w:val="0"/>
      <w:marBottom w:val="0"/>
      <w:divBdr>
        <w:top w:val="none" w:sz="0" w:space="0" w:color="auto"/>
        <w:left w:val="none" w:sz="0" w:space="0" w:color="auto"/>
        <w:bottom w:val="none" w:sz="0" w:space="0" w:color="auto"/>
        <w:right w:val="none" w:sz="0" w:space="0" w:color="auto"/>
      </w:divBdr>
    </w:div>
    <w:div w:id="20889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19</cp:revision>
  <dcterms:created xsi:type="dcterms:W3CDTF">2014-07-03T15:34:00Z</dcterms:created>
  <dcterms:modified xsi:type="dcterms:W3CDTF">2014-07-03T23:55:00Z</dcterms:modified>
</cp:coreProperties>
</file>