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11" w:rsidRDefault="0063037C" w:rsidP="00580B77">
      <w:pPr>
        <w:pStyle w:val="Heading3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 xml:space="preserve">Rubric for Fact-Checking – You are not dealing with the </w:t>
      </w:r>
      <w:r w:rsidRPr="006A56B4">
        <w:rPr>
          <w:rFonts w:ascii="Calibri" w:eastAsia="Calibri" w:hAnsi="Calibri"/>
          <w:color w:val="auto"/>
          <w:szCs w:val="22"/>
          <w:shd w:val="clear" w:color="auto" w:fill="A6A6A6"/>
        </w:rPr>
        <w:t>greyed</w:t>
      </w:r>
      <w:r w:rsidRPr="006A56B4">
        <w:rPr>
          <w:rFonts w:ascii="Calibri" w:eastAsia="Calibri" w:hAnsi="Calibri"/>
          <w:color w:val="auto"/>
          <w:szCs w:val="22"/>
        </w:rPr>
        <w:t xml:space="preserve"> </w:t>
      </w:r>
      <w:r>
        <w:rPr>
          <w:shd w:val="clear" w:color="auto" w:fill="FFFFFF"/>
        </w:rPr>
        <w:t>out area</w:t>
      </w:r>
      <w:r w:rsidR="000038D2">
        <w:rPr>
          <w:shd w:val="clear" w:color="auto" w:fill="FFFFFF"/>
        </w:rPr>
        <w:t xml:space="preserve"> of the rubric</w:t>
      </w:r>
      <w:r>
        <w:rPr>
          <w:shd w:val="clear" w:color="auto" w:fill="FFFFFF"/>
        </w:rPr>
        <w:t>, but all the others.</w:t>
      </w:r>
    </w:p>
    <w:p w:rsidR="0063037C" w:rsidRDefault="0063037C" w:rsidP="0063037C">
      <w:pPr>
        <w:numPr>
          <w:ilvl w:val="0"/>
          <w:numId w:val="34"/>
        </w:numPr>
        <w:spacing w:after="0" w:line="240" w:lineRule="auto"/>
      </w:pPr>
      <w:r>
        <w:t>You check the top 2 rows of the 2 columns on the left by the 5 Good Habits for Evidence resources in this folder</w:t>
      </w:r>
    </w:p>
    <w:p w:rsidR="0063037C" w:rsidRPr="0063037C" w:rsidRDefault="0063037C" w:rsidP="0063037C">
      <w:pPr>
        <w:numPr>
          <w:ilvl w:val="0"/>
          <w:numId w:val="34"/>
        </w:numPr>
        <w:spacing w:after="0" w:line="240" w:lineRule="auto"/>
      </w:pPr>
      <w:r>
        <w:t xml:space="preserve">You check for the Requirements using the Fact-Checking “checklist” </w:t>
      </w:r>
      <w:r w:rsidR="000038D2">
        <w:t>or the full Requirements link.</w:t>
      </w:r>
    </w:p>
    <w:p w:rsidR="0063175C" w:rsidRPr="0063175C" w:rsidRDefault="0063175C" w:rsidP="0063175C">
      <w:pPr>
        <w:pStyle w:val="ListParagraph"/>
        <w:spacing w:line="259" w:lineRule="auto"/>
        <w:rPr>
          <w:rFonts w:cs="Arial"/>
          <w:color w:val="000000"/>
          <w:sz w:val="2"/>
          <w:szCs w:val="2"/>
          <w:shd w:val="clear" w:color="auto" w:fill="FFFFFF"/>
        </w:rPr>
      </w:pPr>
      <w:bookmarkStart w:id="0" w:name="_Toc37846373"/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772"/>
        <w:gridCol w:w="1800"/>
        <w:gridCol w:w="1800"/>
        <w:gridCol w:w="1800"/>
      </w:tblGrid>
      <w:tr w:rsidR="0063175C" w:rsidRPr="00164690" w:rsidTr="0063175C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63175C" w:rsidRPr="00AE0AC7" w:rsidRDefault="0063175C" w:rsidP="0063175C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br w:type="page"/>
            </w:r>
            <w:r w:rsidRPr="00AE0AC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C000"/>
              </w:rPr>
              <w:t xml:space="preserve">5 Good Habits for Evidence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63175C" w:rsidRPr="00AE0AC7" w:rsidRDefault="0063175C" w:rsidP="0063175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AE0AC7">
              <w:rPr>
                <w:rFonts w:ascii="Arial Narrow" w:hAnsi="Arial Narrow"/>
                <w:b/>
                <w:sz w:val="18"/>
                <w:szCs w:val="18"/>
                <w:shd w:val="clear" w:color="auto" w:fill="A8D08D"/>
              </w:rPr>
              <w:t xml:space="preserve">ontents </w:t>
            </w:r>
          </w:p>
        </w:tc>
      </w:tr>
      <w:tr w:rsidR="0063175C" w:rsidRPr="00164690" w:rsidTr="00B327AF">
        <w:tc>
          <w:tcPr>
            <w:tcW w:w="280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F-Level Problems (24.5&gt;)</w:t>
            </w:r>
          </w:p>
        </w:tc>
        <w:tc>
          <w:tcPr>
            <w:tcW w:w="277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D-Level Problems (29.5&gt;)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C (34.5&gt;)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B (39.5&gt;)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AE0AC7">
              <w:rPr>
                <w:rFonts w:ascii="Arial Narrow" w:hAnsi="Arial Narrow"/>
                <w:b/>
                <w:sz w:val="18"/>
                <w:szCs w:val="18"/>
              </w:rPr>
              <w:t>A (44.5&gt;)</w:t>
            </w:r>
          </w:p>
        </w:tc>
      </w:tr>
      <w:tr w:rsidR="0063175C" w:rsidRPr="00164690" w:rsidTr="000010EE">
        <w:tc>
          <w:tcPr>
            <w:tcW w:w="280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an unreliable source or a fact not on the cited page (Habit 1)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Assumed or used incorrect or incomplete sources (Habit 2).</w:t>
            </w:r>
          </w:p>
        </w:tc>
        <w:tc>
          <w:tcPr>
            <w:tcW w:w="277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Misread or read passively or did not cite or cited incorrectly (Habit 2)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Made errors such as embellishing or cherry-picking facts (Habit 3). 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 read the content, but did not analyze or focus on providing a post useful to others.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READING: accurately read most content and analyzed partly, but did not focus on providing a post useful to others.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READING: accurately read all content and analyzed it to provide a post useful to others.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175C" w:rsidRPr="00164690" w:rsidTr="000010EE">
        <w:tc>
          <w:tcPr>
            <w:tcW w:w="2808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Wrote assumptions or did not answer all parts (Habit 2)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"" inaccurately and changed the author’s meaning (Habit 5-F, a more serious problem).</w:t>
            </w:r>
          </w:p>
        </w:tc>
        <w:tc>
          <w:tcPr>
            <w:tcW w:w="2772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Wrote passively (Habit 2)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Plagiarized or did “half-copy” plagiarism (Habit 4) </w:t>
            </w:r>
          </w:p>
          <w:p w:rsidR="0063175C" w:rsidRPr="00AE0AC7" w:rsidRDefault="0063175C" w:rsidP="006317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Used "" inaccurately and made the author’s writing grammatically incorrect (Habit 5-D).</w:t>
            </w: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WHEN WRITING: mainly summarized some facts.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revealed the content but only used a few representative examples.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BFBFBF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WHEN WRITING: clearly revealed the content and used several representative examples. </w:t>
            </w:r>
          </w:p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3175C" w:rsidRPr="00164690" w:rsidTr="00B327AF">
        <w:tc>
          <w:tcPr>
            <w:tcW w:w="2808" w:type="dxa"/>
            <w:shd w:val="clear" w:color="auto" w:fill="auto"/>
          </w:tcPr>
          <w:p w:rsidR="0063175C" w:rsidRPr="00AE0AC7" w:rsidRDefault="0063175C" w:rsidP="00A40BE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 xml:space="preserve">REQUIREMENTS: Did </w:t>
            </w:r>
            <w:r w:rsidRPr="00AE0AC7">
              <w:rPr>
                <w:rFonts w:ascii="Arial Narrow" w:hAnsi="Arial Narrow"/>
                <w:b/>
                <w:sz w:val="18"/>
                <w:szCs w:val="18"/>
              </w:rPr>
              <w:t>not</w:t>
            </w:r>
            <w:r w:rsidR="000038D2">
              <w:rPr>
                <w:rFonts w:ascii="Arial Narrow" w:hAnsi="Arial Narrow"/>
                <w:sz w:val="18"/>
                <w:szCs w:val="18"/>
              </w:rPr>
              <w:t xml:space="preserve"> do requirements</w:t>
            </w:r>
            <w:r w:rsidR="00A40B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0BE4" w:rsidRPr="00A40BE4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Tip:</w:t>
            </w:r>
            <w:r w:rsidR="00A40BE4">
              <w:rPr>
                <w:rFonts w:ascii="Arial Narrow" w:hAnsi="Arial Narrow"/>
                <w:sz w:val="18"/>
                <w:szCs w:val="18"/>
              </w:rPr>
              <w:t xml:space="preserve"> See below.</w:t>
            </w:r>
          </w:p>
        </w:tc>
        <w:tc>
          <w:tcPr>
            <w:tcW w:w="2772" w:type="dxa"/>
            <w:shd w:val="clear" w:color="auto" w:fill="auto"/>
          </w:tcPr>
          <w:p w:rsidR="0063175C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a few.</w:t>
            </w:r>
          </w:p>
          <w:p w:rsidR="0063175C" w:rsidRPr="00AE0AC7" w:rsidRDefault="0063175C" w:rsidP="00B24F23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3175C" w:rsidRPr="00AE0AC7" w:rsidRDefault="00DC0586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REQUIREMENTS: Did some. 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most.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0038D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REQUIREMENTS: Did all exactly.</w:t>
            </w:r>
          </w:p>
        </w:tc>
      </w:tr>
      <w:tr w:rsidR="0063175C" w:rsidRPr="00164690" w:rsidTr="00B327AF">
        <w:tc>
          <w:tcPr>
            <w:tcW w:w="2808" w:type="dxa"/>
            <w:shd w:val="clear" w:color="auto" w:fill="auto"/>
          </w:tcPr>
          <w:p w:rsidR="0063175C" w:rsidRPr="00AE0AC7" w:rsidRDefault="0063175C" w:rsidP="00DC058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many.</w:t>
            </w:r>
          </w:p>
        </w:tc>
        <w:tc>
          <w:tcPr>
            <w:tcW w:w="2772" w:type="dxa"/>
            <w:shd w:val="clear" w:color="auto" w:fill="auto"/>
          </w:tcPr>
          <w:p w:rsidR="0063175C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several.</w:t>
            </w:r>
          </w:p>
          <w:p w:rsidR="0063175C" w:rsidRPr="00AE0AC7" w:rsidRDefault="0063175C" w:rsidP="00D7161D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3 or more.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2 or more.</w:t>
            </w:r>
          </w:p>
        </w:tc>
        <w:tc>
          <w:tcPr>
            <w:tcW w:w="1800" w:type="dxa"/>
            <w:shd w:val="clear" w:color="auto" w:fill="auto"/>
          </w:tcPr>
          <w:p w:rsidR="0063175C" w:rsidRPr="00AE0AC7" w:rsidRDefault="0063175C" w:rsidP="0063175C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E0AC7">
              <w:rPr>
                <w:rFonts w:ascii="Arial Narrow" w:hAnsi="Arial Narrow"/>
                <w:sz w:val="18"/>
                <w:szCs w:val="18"/>
              </w:rPr>
              <w:t>MECHANICAL ERRORS: Did no more than 1.</w:t>
            </w:r>
          </w:p>
        </w:tc>
      </w:tr>
    </w:tbl>
    <w:p w:rsidR="000010EE" w:rsidRDefault="00A40BE4" w:rsidP="000010EE">
      <w:pPr>
        <w:pStyle w:val="Heading3"/>
      </w:pPr>
      <w:r>
        <w:t>“</w:t>
      </w:r>
      <w:r w:rsidR="00F57508">
        <w:t>Checklist</w:t>
      </w:r>
      <w:r>
        <w:t>”</w:t>
      </w:r>
      <w:r w:rsidR="00F57508">
        <w:t xml:space="preserve"> for All Requirements </w:t>
      </w:r>
      <w:r w:rsidR="0063037C">
        <w:t>listed in the Requirements for Part 1: Evidence Draft</w:t>
      </w:r>
    </w:p>
    <w:p w:rsidR="0063037C" w:rsidRDefault="0063037C" w:rsidP="000010EE">
      <w:r>
        <w:t>FYI: This saves me time when I examine papers</w:t>
      </w:r>
      <w:r w:rsidR="005709CF">
        <w:t xml:space="preserve"> so I do not have to keep flipping through the Requirements</w:t>
      </w:r>
      <w:r w:rsidR="00A40BE4">
        <w:t>. If</w:t>
      </w:r>
      <w:r>
        <w:t xml:space="preserve"> does not help you</w:t>
      </w:r>
      <w:r w:rsidR="00A40BE4">
        <w:t xml:space="preserve">, </w:t>
      </w:r>
      <w:r>
        <w:t xml:space="preserve">then </w:t>
      </w:r>
      <w:r w:rsidR="003E3FAD">
        <w:t xml:space="preserve">use the complete link immediately below this. </w:t>
      </w:r>
      <w:r w:rsidR="000038D2">
        <w:t>These are in the same order as the Requirements link.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8"/>
        <w:gridCol w:w="10530"/>
      </w:tblGrid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211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Subject one of the 2 possible ones? </w:t>
            </w:r>
            <w:r w:rsidRPr="00241111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 xml:space="preserve">: what you write </w:t>
            </w:r>
            <w:r w:rsidRPr="0063037C">
              <w:rPr>
                <w:rStyle w:val="Strong"/>
              </w:rPr>
              <w:t>should</w:t>
            </w:r>
            <w:r>
              <w:rPr>
                <w:rFonts w:ascii="Arial" w:hAnsi="Arial" w:cs="Arial"/>
                <w:sz w:val="20"/>
                <w:szCs w:val="20"/>
              </w:rPr>
              <w:t xml:space="preserve"> be about the Subject asked.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3a 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C26653" w:rsidP="00211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Simple font and width like the one in the discussion </w:t>
            </w:r>
            <w:r w:rsidRPr="0063209B">
              <w:rPr>
                <w:rFonts w:ascii="Arial" w:hAnsi="Arial" w:cs="Arial"/>
                <w:b/>
                <w:color w:val="7B7B7B"/>
              </w:rPr>
              <w:t>What does the paper look like?</w:t>
            </w:r>
            <w:r>
              <w:rPr>
                <w:rFonts w:ascii="Arial" w:hAnsi="Arial" w:cs="Arial"/>
                <w:sz w:val="20"/>
                <w:szCs w:val="20"/>
              </w:rPr>
              <w:t xml:space="preserve"> Paragraphs either indented like the sample post or with a blank between paragraphs. N</w:t>
            </w:r>
            <w:r w:rsidRPr="0021196C">
              <w:rPr>
                <w:rFonts w:ascii="Arial" w:hAnsi="Arial" w:cs="Arial"/>
                <w:sz w:val="20"/>
                <w:szCs w:val="20"/>
              </w:rPr>
              <w:t>o footnotes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D7321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This is the one that you can copy to make your paper!</w:t>
            </w:r>
            <w:bookmarkStart w:id="1" w:name="_GoBack"/>
            <w:bookmarkEnd w:id="1"/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Maximum 400 words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Opening and </w:t>
            </w:r>
            <w:proofErr w:type="gramStart"/>
            <w:r w:rsidRPr="0021196C">
              <w:rPr>
                <w:rFonts w:ascii="Arial" w:hAnsi="Arial" w:cs="Arial"/>
                <w:sz w:val="20"/>
                <w:szCs w:val="20"/>
              </w:rPr>
              <w:t>closing  “</w:t>
            </w:r>
            <w:proofErr w:type="gramEnd"/>
            <w:r w:rsidRPr="0021196C">
              <w:rPr>
                <w:rFonts w:ascii="Arial" w:hAnsi="Arial" w:cs="Arial"/>
                <w:sz w:val="20"/>
                <w:szCs w:val="20"/>
              </w:rPr>
              <w:t xml:space="preserve">”     </w:t>
            </w:r>
            <w:r w:rsidR="000038D2">
              <w:rPr>
                <w:rFonts w:ascii="Arial" w:hAnsi="Arial" w:cs="Arial"/>
                <w:sz w:val="20"/>
                <w:szCs w:val="20"/>
              </w:rPr>
              <w:t>- Be sure you use both “ “ accurately. This is also a readability issue online.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Opening and closing   ( )</w:t>
            </w:r>
            <w:r w:rsidR="000038D2">
              <w:rPr>
                <w:rFonts w:ascii="Arial" w:hAnsi="Arial" w:cs="Arial"/>
                <w:sz w:val="20"/>
                <w:szCs w:val="20"/>
              </w:rPr>
              <w:t xml:space="preserve"> - Be sure you use both ( ) accurately. This is also a readability issue online.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2119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Used servitude, freeman, slave, indentured servant correctly.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b/>
                <w:sz w:val="20"/>
                <w:szCs w:val="20"/>
                <w:shd w:val="clear" w:color="auto" w:fill="FFC000"/>
              </w:rPr>
              <w:t>Caution</w:t>
            </w:r>
            <w:r w:rsidRPr="0021196C">
              <w:rPr>
                <w:rFonts w:ascii="Arial" w:hAnsi="Arial" w:cs="Arial"/>
                <w:sz w:val="20"/>
                <w:szCs w:val="20"/>
                <w:shd w:val="clear" w:color="auto" w:fill="FFC000"/>
              </w:rPr>
              <w:t>: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i/>
                <w:sz w:val="20"/>
                <w:szCs w:val="20"/>
              </w:rPr>
              <w:t xml:space="preserve">indentured slave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a possible word.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0038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Pr="000038D2">
              <w:rPr>
                <w:rStyle w:val="Strong"/>
              </w:rPr>
              <w:t>all</w:t>
            </w:r>
            <w:r w:rsidR="003C488D" w:rsidRPr="000038D2">
              <w:rPr>
                <w:rStyle w:val="Strong"/>
              </w:rPr>
              <w:t xml:space="preserve"> </w:t>
            </w:r>
            <w:r w:rsidR="000038D2" w:rsidRPr="000038D2">
              <w:rPr>
                <w:rStyle w:val="Strong"/>
              </w:rPr>
              <w:t>listed</w:t>
            </w:r>
            <w:r w:rsidR="000038D2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textbook pages</w:t>
            </w:r>
            <w:r w:rsidR="000038D2">
              <w:rPr>
                <w:rFonts w:ascii="Arial" w:hAnsi="Arial" w:cs="Arial"/>
                <w:sz w:val="20"/>
                <w:szCs w:val="20"/>
              </w:rPr>
              <w:t xml:space="preserve"> (and </w:t>
            </w:r>
            <w:r w:rsidR="000038D2" w:rsidRPr="000038D2">
              <w:rPr>
                <w:rStyle w:val="Strong"/>
              </w:rPr>
              <w:t>no</w:t>
            </w:r>
            <w:r w:rsidR="000038D2">
              <w:rPr>
                <w:rFonts w:ascii="Arial" w:hAnsi="Arial" w:cs="Arial"/>
                <w:sz w:val="20"/>
                <w:szCs w:val="20"/>
              </w:rPr>
              <w:t xml:space="preserve"> other pages)</w:t>
            </w:r>
            <w:r w:rsidR="003C488D">
              <w:rPr>
                <w:rFonts w:ascii="Arial" w:hAnsi="Arial" w:cs="Arial"/>
                <w:sz w:val="20"/>
                <w:szCs w:val="20"/>
              </w:rPr>
              <w:t xml:space="preserve">. Use </w:t>
            </w:r>
            <w:r w:rsidRPr="000038D2">
              <w:rPr>
                <w:rStyle w:val="Strong"/>
              </w:rPr>
              <w:t>at least 1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textbook page </w:t>
            </w:r>
            <w:r w:rsidRPr="000038D2">
              <w:rPr>
                <w:rStyle w:val="Strong"/>
              </w:rPr>
              <w:t>per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>primary.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3C4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Listen to </w:t>
            </w:r>
            <w:r w:rsidR="003C488D" w:rsidRPr="000038D2">
              <w:rPr>
                <w:rStyle w:val="Strong"/>
              </w:rPr>
              <w:t>all</w:t>
            </w:r>
            <w:r w:rsidR="003C488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0038D2">
              <w:rPr>
                <w:rFonts w:ascii="Arial" w:hAnsi="Arial" w:cs="Arial"/>
                <w:sz w:val="20"/>
                <w:szCs w:val="20"/>
              </w:rPr>
              <w:t xml:space="preserve">video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transcript</w:t>
            </w:r>
            <w:r w:rsidR="003C488D" w:rsidRPr="003C488D">
              <w:rPr>
                <w:b/>
                <w:bCs/>
              </w:rPr>
              <w:t>.</w:t>
            </w:r>
            <w:r w:rsidR="003C488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>at least 1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transcription # 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 xml:space="preserve">per </w:t>
            </w:r>
            <w:r w:rsidRPr="0021196C">
              <w:rPr>
                <w:rFonts w:ascii="Arial" w:hAnsi="Arial" w:cs="Arial"/>
                <w:sz w:val="20"/>
                <w:szCs w:val="20"/>
              </w:rPr>
              <w:t>primary.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Pr="000038D2">
              <w:rPr>
                <w:rStyle w:val="Strong"/>
              </w:rPr>
              <w:t>only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38D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sentence “A few …” on 53 and </w:t>
            </w:r>
            <w:r w:rsidRPr="000038D2">
              <w:rPr>
                <w:rStyle w:val="Strong"/>
              </w:rPr>
              <w:t>only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>black servitude, early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5d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Look for</w:t>
            </w:r>
            <w:r w:rsidR="000038D2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>“indentured servants” at the top of 51 and the middle for how this happened to them between early and late</w:t>
            </w:r>
          </w:p>
        </w:tc>
      </w:tr>
      <w:tr w:rsidR="0021196C" w:rsidRPr="00173C41" w:rsidTr="00241111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5e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Looked </w:t>
            </w:r>
            <w:r w:rsidRPr="000038D2">
              <w:rPr>
                <w:rStyle w:val="Strong"/>
              </w:rPr>
              <w:t>only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38D2">
              <w:rPr>
                <w:rFonts w:ascii="Arial" w:hAnsi="Arial" w:cs="Arial"/>
                <w:sz w:val="20"/>
                <w:szCs w:val="20"/>
              </w:rPr>
              <w:t>for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 xml:space="preserve"> “disenfranchised” </w:t>
            </w:r>
            <w:r w:rsidR="000038D2">
              <w:rPr>
                <w:rFonts w:ascii="Arial" w:hAnsi="Arial" w:cs="Arial"/>
                <w:b/>
                <w:sz w:val="20"/>
                <w:szCs w:val="20"/>
              </w:rPr>
              <w:t xml:space="preserve">and Bacon’s Rebellion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on 51 and only with 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>white servitude, late</w:t>
            </w:r>
          </w:p>
          <w:p w:rsidR="0021196C" w:rsidRPr="0021196C" w:rsidRDefault="0021196C" w:rsidP="00F36F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Looked </w:t>
            </w:r>
            <w:r w:rsidRPr="0021196C">
              <w:rPr>
                <w:rFonts w:ascii="Arial" w:hAnsi="Arial" w:cs="Arial"/>
                <w:b/>
                <w:sz w:val="20"/>
                <w:szCs w:val="20"/>
              </w:rPr>
              <w:t xml:space="preserve">only for “1662…slave codes”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“on 53 and only with </w:t>
            </w:r>
            <w:r w:rsidRPr="0021196C">
              <w:rPr>
                <w:rStyle w:val="Strong"/>
                <w:rFonts w:ascii="Arial" w:hAnsi="Arial" w:cs="Arial"/>
                <w:sz w:val="20"/>
                <w:szCs w:val="20"/>
              </w:rPr>
              <w:t>black servitude, late</w:t>
            </w:r>
          </w:p>
        </w:tc>
      </w:tr>
      <w:tr w:rsidR="0021196C" w:rsidRPr="005E1B85" w:rsidTr="005E1B85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="005E1B8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own words and </w:t>
            </w:r>
            <w:r w:rsidR="000038D2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another’s words. If you are using another’s words, you also </w:t>
            </w:r>
            <w:r w:rsidRPr="005709CF">
              <w:rPr>
                <w:rStyle w:val="Strong"/>
              </w:rPr>
              <w:t>must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use quotation marks accurately. (This is also Good Habits for Evidence 4.)</w:t>
            </w:r>
          </w:p>
        </w:tc>
      </w:tr>
      <w:tr w:rsidR="0021196C" w:rsidRPr="00173C41" w:rsidTr="005E1B85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3C488D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21196C" w:rsidRPr="0021196C">
              <w:rPr>
                <w:rFonts w:ascii="Arial" w:hAnsi="Arial" w:cs="Arial"/>
                <w:sz w:val="20"/>
                <w:szCs w:val="20"/>
              </w:rPr>
              <w:t xml:space="preserve"> primaries provided in the folder, not Internet</w:t>
            </w:r>
          </w:p>
        </w:tc>
      </w:tr>
      <w:tr w:rsidR="0021196C" w:rsidRPr="00173C41" w:rsidTr="005E1B85">
        <w:tc>
          <w:tcPr>
            <w:tcW w:w="468" w:type="dxa"/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9CF">
              <w:rPr>
                <w:rStyle w:val="Strong"/>
              </w:rPr>
              <w:t xml:space="preserve">Exact words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709CF">
              <w:rPr>
                <w:rStyle w:val="Strong"/>
              </w:rPr>
              <w:t>spacing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for citation shown in 7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6d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09CF">
              <w:rPr>
                <w:rStyle w:val="Strong"/>
              </w:rPr>
              <w:t>Exact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page </w:t>
            </w:r>
            <w:r w:rsidRPr="005709CF">
              <w:rPr>
                <w:rStyle w:val="Strong"/>
              </w:rPr>
              <w:t>#.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5709CF">
              <w:rPr>
                <w:rStyle w:val="Strong"/>
              </w:rPr>
              <w:t>multi-page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document</w:t>
            </w:r>
            <w:r w:rsidR="005709CF">
              <w:rPr>
                <w:rFonts w:ascii="Arial" w:hAnsi="Arial" w:cs="Arial"/>
                <w:sz w:val="20"/>
                <w:szCs w:val="20"/>
              </w:rPr>
              <w:t>s</w:t>
            </w:r>
            <w:r w:rsidRPr="0021196C">
              <w:rPr>
                <w:rFonts w:ascii="Arial" w:hAnsi="Arial" w:cs="Arial"/>
                <w:sz w:val="20"/>
                <w:szCs w:val="20"/>
              </w:rPr>
              <w:t>, use Ctrl-P</w:t>
            </w:r>
            <w:r w:rsidR="005709CF">
              <w:rPr>
                <w:rFonts w:ascii="Arial" w:hAnsi="Arial" w:cs="Arial"/>
                <w:sz w:val="20"/>
                <w:szCs w:val="20"/>
              </w:rPr>
              <w:t xml:space="preserve"> to determine the </w:t>
            </w:r>
            <w:r w:rsidR="005709CF" w:rsidRPr="005709CF">
              <w:rPr>
                <w:rStyle w:val="Strong"/>
              </w:rPr>
              <w:t>exact</w:t>
            </w:r>
            <w:r w:rsidR="005709CF">
              <w:rPr>
                <w:rFonts w:ascii="Arial" w:hAnsi="Arial" w:cs="Arial"/>
                <w:sz w:val="20"/>
                <w:szCs w:val="20"/>
              </w:rPr>
              <w:t xml:space="preserve"> page # of the fact you are using.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Pr="0021196C">
              <w:rPr>
                <w:rFonts w:ascii="Arial" w:hAnsi="Arial" w:cs="Arial"/>
                <w:sz w:val="20"/>
                <w:szCs w:val="20"/>
              </w:rPr>
              <w:t>-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late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black,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9CF">
              <w:rPr>
                <w:rStyle w:val="Strong"/>
              </w:rPr>
              <w:t>(Johnson Court text, 1)</w:t>
            </w:r>
            <w:r w:rsidR="005709CF">
              <w:rPr>
                <w:rStyle w:val="Strong"/>
              </w:rPr>
              <w:t xml:space="preserve"> 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Pr="0021196C">
              <w:rPr>
                <w:rFonts w:ascii="Arial" w:hAnsi="Arial" w:cs="Arial"/>
                <w:sz w:val="20"/>
                <w:szCs w:val="20"/>
              </w:rPr>
              <w:t>-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early</w:t>
            </w:r>
            <w:r w:rsidRPr="0021196C">
              <w:rPr>
                <w:rFonts w:ascii="Arial" w:hAnsi="Arial" w:cs="Arial"/>
                <w:sz w:val="20"/>
                <w:szCs w:val="20"/>
              </w:rPr>
              <w:t>,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white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(Lowther, 1) 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(Lowther, bulleted, 1)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7c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3C4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Primary-late</w:t>
            </w:r>
            <w:r w:rsidRPr="0021196C">
              <w:rPr>
                <w:rFonts w:ascii="Arial" w:hAnsi="Arial" w:cs="Arial"/>
                <w:sz w:val="20"/>
                <w:szCs w:val="20"/>
              </w:rPr>
              <w:t>,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black or white,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88D">
              <w:rPr>
                <w:rFonts w:ascii="Arial" w:hAnsi="Arial" w:cs="Arial"/>
                <w:sz w:val="20"/>
                <w:szCs w:val="20"/>
              </w:rPr>
              <w:t>(Law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s, website text, #) </w:t>
            </w: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 w:rsidRPr="0021196C">
              <w:rPr>
                <w:rFonts w:ascii="Arial" w:hAnsi="Arial" w:cs="Arial"/>
                <w:sz w:val="20"/>
                <w:szCs w:val="20"/>
              </w:rPr>
              <w:t>(Laws, bulleted text, #)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 xml:space="preserve">Secondary-early, black 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>(Johnson, 1)</w:t>
            </w:r>
          </w:p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Secondary-late, black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>Johnson Court, 1)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3C488D" w:rsidP="003C4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Secondary, all, both</w:t>
            </w:r>
            <w:r w:rsidR="0021196C" w:rsidRPr="002119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196C" w:rsidRPr="0021196C">
              <w:rPr>
                <w:rFonts w:ascii="Arial" w:hAnsi="Arial" w:cs="Arial"/>
                <w:sz w:val="20"/>
                <w:szCs w:val="20"/>
              </w:rPr>
              <w:t xml:space="preserve"> Pageant, #) 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8c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3C48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b/>
                <w:bCs/>
                <w:sz w:val="20"/>
                <w:szCs w:val="20"/>
              </w:rPr>
              <w:t>Secondary, all, both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3C488D"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 w:rsidR="003C4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 (Settling, ##:##) 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8d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3C488D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Secondary, all, both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C488D">
              <w:rPr>
                <w:rFonts w:ascii="Arial" w:hAnsi="Arial" w:cs="Arial"/>
                <w:sz w:val="20"/>
                <w:szCs w:val="20"/>
              </w:rPr>
              <w:t>use this citation: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1196C" w:rsidRPr="0021196C">
              <w:rPr>
                <w:rFonts w:ascii="Arial" w:hAnsi="Arial" w:cs="Arial"/>
                <w:sz w:val="20"/>
                <w:szCs w:val="20"/>
              </w:rPr>
              <w:t xml:space="preserve">(Scarcity and Surplus, p. #) – Do </w:t>
            </w:r>
            <w:r w:rsidR="0021196C" w:rsidRPr="00A40BE4">
              <w:rPr>
                <w:rStyle w:val="Strong"/>
              </w:rPr>
              <w:t>not</w:t>
            </w:r>
            <w:r w:rsidR="0021196C" w:rsidRPr="0021196C">
              <w:rPr>
                <w:rFonts w:ascii="Arial" w:hAnsi="Arial" w:cs="Arial"/>
                <w:sz w:val="20"/>
                <w:szCs w:val="20"/>
              </w:rPr>
              <w:t xml:space="preserve"> count off for the p. That was your Prof’s error. I have fixed the file.</w:t>
            </w:r>
          </w:p>
        </w:tc>
      </w:tr>
      <w:tr w:rsidR="0021196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8e</w:t>
            </w:r>
          </w:p>
        </w:tc>
        <w:tc>
          <w:tcPr>
            <w:tcW w:w="10530" w:type="dxa"/>
            <w:shd w:val="clear" w:color="auto" w:fill="auto"/>
          </w:tcPr>
          <w:p w:rsidR="0021196C" w:rsidRPr="0021196C" w:rsidRDefault="0021196C" w:rsidP="00F36F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Secondary, all,</w:t>
            </w:r>
            <w:r w:rsidR="00A40BE4">
              <w:rPr>
                <w:rFonts w:ascii="Arial" w:hAnsi="Arial" w:cs="Arial"/>
                <w:sz w:val="20"/>
                <w:szCs w:val="20"/>
              </w:rPr>
              <w:t xml:space="preserve"> both - (Definitions, p. #) – </w:t>
            </w:r>
            <w:r w:rsidRPr="0021196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A40BE4">
              <w:rPr>
                <w:rStyle w:val="Strong"/>
              </w:rPr>
              <w:t xml:space="preserve">not </w:t>
            </w:r>
            <w:r w:rsidRPr="0021196C">
              <w:rPr>
                <w:rFonts w:ascii="Arial" w:hAnsi="Arial" w:cs="Arial"/>
                <w:sz w:val="20"/>
                <w:szCs w:val="20"/>
              </w:rPr>
              <w:t>count off for the p. That was your Prof’s error. I have fixed the file.</w:t>
            </w:r>
          </w:p>
        </w:tc>
      </w:tr>
      <w:tr w:rsidR="0063037C" w:rsidRPr="00173C41" w:rsidTr="005E1B85"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63037C" w:rsidRPr="0021196C" w:rsidRDefault="0063037C" w:rsidP="00630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30" w:type="dxa"/>
            <w:shd w:val="clear" w:color="auto" w:fill="auto"/>
          </w:tcPr>
          <w:p w:rsidR="0063037C" w:rsidRPr="0021196C" w:rsidRDefault="0063037C" w:rsidP="00630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1196C">
              <w:rPr>
                <w:rFonts w:ascii="Arial" w:hAnsi="Arial" w:cs="Arial"/>
                <w:sz w:val="20"/>
                <w:szCs w:val="20"/>
              </w:rPr>
              <w:t>Subject line correct - No repetition of the subject line in the message box or other extra headings</w:t>
            </w:r>
          </w:p>
        </w:tc>
      </w:tr>
      <w:bookmarkEnd w:id="0"/>
    </w:tbl>
    <w:p w:rsidR="003E3EA0" w:rsidRDefault="003E3EA0">
      <w:pPr>
        <w:rPr>
          <w:sz w:val="2"/>
          <w:szCs w:val="2"/>
        </w:rPr>
      </w:pPr>
    </w:p>
    <w:sectPr w:rsidR="003E3EA0" w:rsidSect="00A40BE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60"/>
    <w:multiLevelType w:val="hybridMultilevel"/>
    <w:tmpl w:val="64BCF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5E9"/>
    <w:multiLevelType w:val="hybridMultilevel"/>
    <w:tmpl w:val="74D8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334"/>
    <w:multiLevelType w:val="hybridMultilevel"/>
    <w:tmpl w:val="DFF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3B2"/>
    <w:multiLevelType w:val="hybridMultilevel"/>
    <w:tmpl w:val="BFE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266F"/>
    <w:multiLevelType w:val="hybridMultilevel"/>
    <w:tmpl w:val="5D7C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A7319"/>
    <w:multiLevelType w:val="hybridMultilevel"/>
    <w:tmpl w:val="C67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40F7"/>
    <w:multiLevelType w:val="hybridMultilevel"/>
    <w:tmpl w:val="F9D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402"/>
    <w:multiLevelType w:val="hybridMultilevel"/>
    <w:tmpl w:val="8EB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54E7"/>
    <w:multiLevelType w:val="hybridMultilevel"/>
    <w:tmpl w:val="F34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A556B"/>
    <w:multiLevelType w:val="hybridMultilevel"/>
    <w:tmpl w:val="53B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4CCC"/>
    <w:multiLevelType w:val="hybridMultilevel"/>
    <w:tmpl w:val="055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3228"/>
    <w:multiLevelType w:val="hybridMultilevel"/>
    <w:tmpl w:val="ADE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6909"/>
    <w:multiLevelType w:val="hybridMultilevel"/>
    <w:tmpl w:val="F33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04659"/>
    <w:multiLevelType w:val="hybridMultilevel"/>
    <w:tmpl w:val="28FCD2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A203F"/>
    <w:multiLevelType w:val="hybridMultilevel"/>
    <w:tmpl w:val="862246E0"/>
    <w:lvl w:ilvl="0" w:tplc="2DD6DD3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E4EB8"/>
    <w:multiLevelType w:val="hybridMultilevel"/>
    <w:tmpl w:val="551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15000"/>
    <w:multiLevelType w:val="hybridMultilevel"/>
    <w:tmpl w:val="AEE622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73248"/>
    <w:multiLevelType w:val="hybridMultilevel"/>
    <w:tmpl w:val="5E6E3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A459C"/>
    <w:multiLevelType w:val="hybridMultilevel"/>
    <w:tmpl w:val="CE16C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C6CA5"/>
    <w:multiLevelType w:val="hybridMultilevel"/>
    <w:tmpl w:val="71F68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9873F0"/>
    <w:multiLevelType w:val="hybridMultilevel"/>
    <w:tmpl w:val="111CD4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4103A"/>
    <w:multiLevelType w:val="hybridMultilevel"/>
    <w:tmpl w:val="4B440690"/>
    <w:lvl w:ilvl="0" w:tplc="85E63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605F3"/>
    <w:multiLevelType w:val="hybridMultilevel"/>
    <w:tmpl w:val="C5D6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A1FFC"/>
    <w:multiLevelType w:val="hybridMultilevel"/>
    <w:tmpl w:val="8F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1BBC"/>
    <w:multiLevelType w:val="hybridMultilevel"/>
    <w:tmpl w:val="4E3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53E"/>
    <w:multiLevelType w:val="hybridMultilevel"/>
    <w:tmpl w:val="EDB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10D24"/>
    <w:multiLevelType w:val="hybridMultilevel"/>
    <w:tmpl w:val="7D9E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831358"/>
    <w:multiLevelType w:val="hybridMultilevel"/>
    <w:tmpl w:val="773247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67918"/>
    <w:multiLevelType w:val="hybridMultilevel"/>
    <w:tmpl w:val="DE6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8"/>
  </w:num>
  <w:num w:numId="5">
    <w:abstractNumId w:val="12"/>
  </w:num>
  <w:num w:numId="6">
    <w:abstractNumId w:val="9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6"/>
  </w:num>
  <w:num w:numId="11">
    <w:abstractNumId w:val="0"/>
  </w:num>
  <w:num w:numId="12">
    <w:abstractNumId w:val="28"/>
  </w:num>
  <w:num w:numId="13">
    <w:abstractNumId w:val="4"/>
  </w:num>
  <w:num w:numId="14">
    <w:abstractNumId w:val="2"/>
  </w:num>
  <w:num w:numId="15">
    <w:abstractNumId w:val="24"/>
  </w:num>
  <w:num w:numId="16">
    <w:abstractNumId w:val="10"/>
  </w:num>
  <w:num w:numId="17">
    <w:abstractNumId w:val="11"/>
  </w:num>
  <w:num w:numId="18">
    <w:abstractNumId w:val="32"/>
  </w:num>
  <w:num w:numId="19">
    <w:abstractNumId w:val="6"/>
  </w:num>
  <w:num w:numId="20">
    <w:abstractNumId w:val="17"/>
  </w:num>
  <w:num w:numId="21">
    <w:abstractNumId w:val="23"/>
  </w:num>
  <w:num w:numId="22">
    <w:abstractNumId w:val="5"/>
  </w:num>
  <w:num w:numId="23">
    <w:abstractNumId w:val="30"/>
  </w:num>
  <w:num w:numId="24">
    <w:abstractNumId w:val="3"/>
  </w:num>
  <w:num w:numId="25">
    <w:abstractNumId w:val="15"/>
  </w:num>
  <w:num w:numId="26">
    <w:abstractNumId w:val="22"/>
  </w:num>
  <w:num w:numId="27">
    <w:abstractNumId w:val="29"/>
  </w:num>
  <w:num w:numId="28">
    <w:abstractNumId w:val="18"/>
  </w:num>
  <w:num w:numId="29">
    <w:abstractNumId w:val="14"/>
  </w:num>
  <w:num w:numId="30">
    <w:abstractNumId w:val="7"/>
  </w:num>
  <w:num w:numId="31">
    <w:abstractNumId w:val="21"/>
  </w:num>
  <w:num w:numId="32">
    <w:abstractNumId w:val="33"/>
  </w:num>
  <w:num w:numId="33">
    <w:abstractNumId w:val="31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48"/>
    <w:rsid w:val="00000715"/>
    <w:rsid w:val="000010EE"/>
    <w:rsid w:val="00002AEF"/>
    <w:rsid w:val="000038D2"/>
    <w:rsid w:val="00005B8F"/>
    <w:rsid w:val="00015733"/>
    <w:rsid w:val="00021307"/>
    <w:rsid w:val="0002526D"/>
    <w:rsid w:val="000328FA"/>
    <w:rsid w:val="0007056F"/>
    <w:rsid w:val="00096B18"/>
    <w:rsid w:val="000A43B5"/>
    <w:rsid w:val="000B21B3"/>
    <w:rsid w:val="000E3739"/>
    <w:rsid w:val="00102014"/>
    <w:rsid w:val="00102F75"/>
    <w:rsid w:val="00121D23"/>
    <w:rsid w:val="00136F3B"/>
    <w:rsid w:val="001555EE"/>
    <w:rsid w:val="001574E3"/>
    <w:rsid w:val="00164690"/>
    <w:rsid w:val="00173C41"/>
    <w:rsid w:val="00187271"/>
    <w:rsid w:val="00196608"/>
    <w:rsid w:val="001D52DA"/>
    <w:rsid w:val="001F205B"/>
    <w:rsid w:val="0020087A"/>
    <w:rsid w:val="0020275C"/>
    <w:rsid w:val="00204A28"/>
    <w:rsid w:val="0020567E"/>
    <w:rsid w:val="002114C2"/>
    <w:rsid w:val="002114F8"/>
    <w:rsid w:val="0021196C"/>
    <w:rsid w:val="0021357F"/>
    <w:rsid w:val="00233D3D"/>
    <w:rsid w:val="00241111"/>
    <w:rsid w:val="00245637"/>
    <w:rsid w:val="00252615"/>
    <w:rsid w:val="002733D8"/>
    <w:rsid w:val="0027607D"/>
    <w:rsid w:val="002770E7"/>
    <w:rsid w:val="00291CF2"/>
    <w:rsid w:val="00295A0A"/>
    <w:rsid w:val="002A6A33"/>
    <w:rsid w:val="002B5F52"/>
    <w:rsid w:val="002C10E3"/>
    <w:rsid w:val="002C584D"/>
    <w:rsid w:val="002C6314"/>
    <w:rsid w:val="002E010F"/>
    <w:rsid w:val="003024D0"/>
    <w:rsid w:val="00314144"/>
    <w:rsid w:val="00317E23"/>
    <w:rsid w:val="00322F74"/>
    <w:rsid w:val="00365677"/>
    <w:rsid w:val="003853D0"/>
    <w:rsid w:val="00392DE5"/>
    <w:rsid w:val="0039447E"/>
    <w:rsid w:val="003B5876"/>
    <w:rsid w:val="003C11E0"/>
    <w:rsid w:val="003C4327"/>
    <w:rsid w:val="003C488D"/>
    <w:rsid w:val="003D32F7"/>
    <w:rsid w:val="003E1220"/>
    <w:rsid w:val="003E2E7F"/>
    <w:rsid w:val="003E3EA0"/>
    <w:rsid w:val="003E3FAD"/>
    <w:rsid w:val="00402257"/>
    <w:rsid w:val="004062AC"/>
    <w:rsid w:val="00422DA3"/>
    <w:rsid w:val="00423200"/>
    <w:rsid w:val="004261AF"/>
    <w:rsid w:val="00430D73"/>
    <w:rsid w:val="00442661"/>
    <w:rsid w:val="004473A5"/>
    <w:rsid w:val="00454780"/>
    <w:rsid w:val="00456250"/>
    <w:rsid w:val="00462E23"/>
    <w:rsid w:val="00464035"/>
    <w:rsid w:val="00480D7A"/>
    <w:rsid w:val="004856FE"/>
    <w:rsid w:val="00485FD8"/>
    <w:rsid w:val="004918CC"/>
    <w:rsid w:val="00494F19"/>
    <w:rsid w:val="004C337E"/>
    <w:rsid w:val="004D6BE2"/>
    <w:rsid w:val="004E538A"/>
    <w:rsid w:val="004F4A9A"/>
    <w:rsid w:val="00501B53"/>
    <w:rsid w:val="005327A8"/>
    <w:rsid w:val="00542C26"/>
    <w:rsid w:val="0054797B"/>
    <w:rsid w:val="005507DE"/>
    <w:rsid w:val="00565688"/>
    <w:rsid w:val="00566977"/>
    <w:rsid w:val="005709CF"/>
    <w:rsid w:val="00575D0B"/>
    <w:rsid w:val="00577E58"/>
    <w:rsid w:val="00580B77"/>
    <w:rsid w:val="00591F23"/>
    <w:rsid w:val="005970E6"/>
    <w:rsid w:val="005B03CC"/>
    <w:rsid w:val="005C1F10"/>
    <w:rsid w:val="005D0E1B"/>
    <w:rsid w:val="005E107D"/>
    <w:rsid w:val="005E1B85"/>
    <w:rsid w:val="005E5895"/>
    <w:rsid w:val="005F44C4"/>
    <w:rsid w:val="006038FD"/>
    <w:rsid w:val="006044A2"/>
    <w:rsid w:val="0061071D"/>
    <w:rsid w:val="0063037C"/>
    <w:rsid w:val="0063175C"/>
    <w:rsid w:val="00632151"/>
    <w:rsid w:val="00640AC3"/>
    <w:rsid w:val="006560CD"/>
    <w:rsid w:val="00656168"/>
    <w:rsid w:val="006570CA"/>
    <w:rsid w:val="00690270"/>
    <w:rsid w:val="006A170F"/>
    <w:rsid w:val="006A4841"/>
    <w:rsid w:val="006A56B4"/>
    <w:rsid w:val="006D767F"/>
    <w:rsid w:val="006F3C92"/>
    <w:rsid w:val="006F5E18"/>
    <w:rsid w:val="00702FE3"/>
    <w:rsid w:val="0070381A"/>
    <w:rsid w:val="007047D7"/>
    <w:rsid w:val="00707D88"/>
    <w:rsid w:val="007120BA"/>
    <w:rsid w:val="00726C45"/>
    <w:rsid w:val="007569A3"/>
    <w:rsid w:val="007803E9"/>
    <w:rsid w:val="007936CF"/>
    <w:rsid w:val="007969D3"/>
    <w:rsid w:val="007A701D"/>
    <w:rsid w:val="007D25AA"/>
    <w:rsid w:val="007D29CD"/>
    <w:rsid w:val="007E3AFB"/>
    <w:rsid w:val="007F202F"/>
    <w:rsid w:val="008127A7"/>
    <w:rsid w:val="00832CA8"/>
    <w:rsid w:val="00835A1D"/>
    <w:rsid w:val="0084556A"/>
    <w:rsid w:val="008458FD"/>
    <w:rsid w:val="0085477F"/>
    <w:rsid w:val="00865848"/>
    <w:rsid w:val="00882F21"/>
    <w:rsid w:val="008952A1"/>
    <w:rsid w:val="008C2FE0"/>
    <w:rsid w:val="008C3581"/>
    <w:rsid w:val="008C6DDF"/>
    <w:rsid w:val="008D3F9D"/>
    <w:rsid w:val="008E3940"/>
    <w:rsid w:val="008F4ED5"/>
    <w:rsid w:val="008F597A"/>
    <w:rsid w:val="008F7264"/>
    <w:rsid w:val="00911B22"/>
    <w:rsid w:val="00933394"/>
    <w:rsid w:val="00987AEB"/>
    <w:rsid w:val="009919F8"/>
    <w:rsid w:val="009A39CE"/>
    <w:rsid w:val="009A44CE"/>
    <w:rsid w:val="009A55A0"/>
    <w:rsid w:val="009D6B7C"/>
    <w:rsid w:val="009D7B28"/>
    <w:rsid w:val="00A272B9"/>
    <w:rsid w:val="00A309F0"/>
    <w:rsid w:val="00A30FBA"/>
    <w:rsid w:val="00A40BE4"/>
    <w:rsid w:val="00A449E2"/>
    <w:rsid w:val="00A53370"/>
    <w:rsid w:val="00A62527"/>
    <w:rsid w:val="00A81AED"/>
    <w:rsid w:val="00A9080B"/>
    <w:rsid w:val="00AD3DC8"/>
    <w:rsid w:val="00AE0AC7"/>
    <w:rsid w:val="00AE32FF"/>
    <w:rsid w:val="00AF4E4E"/>
    <w:rsid w:val="00B07511"/>
    <w:rsid w:val="00B150DA"/>
    <w:rsid w:val="00B24F23"/>
    <w:rsid w:val="00B327AF"/>
    <w:rsid w:val="00B761D6"/>
    <w:rsid w:val="00B91372"/>
    <w:rsid w:val="00BB544A"/>
    <w:rsid w:val="00BB60AD"/>
    <w:rsid w:val="00BC1331"/>
    <w:rsid w:val="00BC5603"/>
    <w:rsid w:val="00BC5945"/>
    <w:rsid w:val="00BD3692"/>
    <w:rsid w:val="00BD7E4B"/>
    <w:rsid w:val="00C20A36"/>
    <w:rsid w:val="00C26653"/>
    <w:rsid w:val="00C368BC"/>
    <w:rsid w:val="00C51C3E"/>
    <w:rsid w:val="00C823CC"/>
    <w:rsid w:val="00C857E7"/>
    <w:rsid w:val="00CA7534"/>
    <w:rsid w:val="00CB0980"/>
    <w:rsid w:val="00CB1BFF"/>
    <w:rsid w:val="00CB442D"/>
    <w:rsid w:val="00CB4D77"/>
    <w:rsid w:val="00CB6D0E"/>
    <w:rsid w:val="00CD7649"/>
    <w:rsid w:val="00CE205D"/>
    <w:rsid w:val="00D0294B"/>
    <w:rsid w:val="00D26470"/>
    <w:rsid w:val="00D27282"/>
    <w:rsid w:val="00D5295D"/>
    <w:rsid w:val="00D57562"/>
    <w:rsid w:val="00D7161D"/>
    <w:rsid w:val="00D726E0"/>
    <w:rsid w:val="00D73788"/>
    <w:rsid w:val="00D764A5"/>
    <w:rsid w:val="00D765DB"/>
    <w:rsid w:val="00D844B3"/>
    <w:rsid w:val="00DA18CF"/>
    <w:rsid w:val="00DB27F2"/>
    <w:rsid w:val="00DC0586"/>
    <w:rsid w:val="00DD03D4"/>
    <w:rsid w:val="00DF287D"/>
    <w:rsid w:val="00DF7C21"/>
    <w:rsid w:val="00E31725"/>
    <w:rsid w:val="00E319DE"/>
    <w:rsid w:val="00E32E91"/>
    <w:rsid w:val="00E35444"/>
    <w:rsid w:val="00E56252"/>
    <w:rsid w:val="00E67759"/>
    <w:rsid w:val="00E8004D"/>
    <w:rsid w:val="00EA1D6D"/>
    <w:rsid w:val="00EB27EE"/>
    <w:rsid w:val="00ED47FB"/>
    <w:rsid w:val="00EF6DAF"/>
    <w:rsid w:val="00F16137"/>
    <w:rsid w:val="00F2154B"/>
    <w:rsid w:val="00F21B3A"/>
    <w:rsid w:val="00F345B4"/>
    <w:rsid w:val="00F408DC"/>
    <w:rsid w:val="00F410CF"/>
    <w:rsid w:val="00F57508"/>
    <w:rsid w:val="00F60A43"/>
    <w:rsid w:val="00F637C8"/>
    <w:rsid w:val="00F65BB5"/>
    <w:rsid w:val="00F66DC7"/>
    <w:rsid w:val="00F673AA"/>
    <w:rsid w:val="00F70C94"/>
    <w:rsid w:val="00F710EF"/>
    <w:rsid w:val="00F8158C"/>
    <w:rsid w:val="00F829EF"/>
    <w:rsid w:val="00F91188"/>
    <w:rsid w:val="00FA04D8"/>
    <w:rsid w:val="00FB05B1"/>
    <w:rsid w:val="00FB3BD6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B8A6-E8C8-4DF8-85D6-A06EB0C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C26"/>
    <w:pPr>
      <w:keepNext/>
      <w:keepLines/>
      <w:spacing w:before="40" w:after="0"/>
      <w:outlineLvl w:val="2"/>
    </w:pPr>
    <w:rPr>
      <w:rFonts w:ascii="Calibri Light" w:eastAsia="Times New Roman" w:hAnsi="Calibri Light"/>
      <w:b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libri Light" w:eastAsia="Times New Roman" w:hAnsi="Calibri Light" w:cs="Times New Roman" w:hint="default"/>
      <w:b/>
      <w:bCs w:val="0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542C26"/>
    <w:rPr>
      <w:rFonts w:ascii="Calibri Light" w:eastAsia="Times New Roman" w:hAnsi="Calibri Light"/>
      <w:b/>
      <w:color w:val="1F4D78"/>
      <w:sz w:val="22"/>
      <w:szCs w:val="24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 Light" w:eastAsia="Times New Roman" w:hAnsi="Calibri Light" w:cs="Times New Roman" w:hint="default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 Light" w:eastAsia="Times New Roman" w:hAnsi="Calibri Light" w:cs="Times New Roman" w:hint="default"/>
      <w:color w:val="2E74B5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link w:val="MB-HeadingforSchedule"/>
    <w:locked/>
    <w:rPr>
      <w:rFonts w:ascii="Times New Roman" w:eastAsia="Times New Roman" w:hAnsi="Times New Roman" w:cs="Times New Roman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="Calibri" w:hAnsi="Calibr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272B9"/>
    <w:pPr>
      <w:spacing w:after="100"/>
      <w:ind w:left="220"/>
    </w:pPr>
  </w:style>
  <w:style w:type="character" w:customStyle="1" w:styleId="dttext">
    <w:name w:val="dttext"/>
    <w:basedOn w:val="DefaultParagraphFont"/>
    <w:rsid w:val="005E107D"/>
  </w:style>
  <w:style w:type="paragraph" w:styleId="BalloonText">
    <w:name w:val="Balloon Text"/>
    <w:basedOn w:val="Normal"/>
    <w:link w:val="BalloonTextChar"/>
    <w:uiPriority w:val="99"/>
    <w:semiHidden/>
    <w:unhideWhenUsed/>
    <w:rsid w:val="0063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89F30BC-B556-47CF-B10A-1F4D99E6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Rubric for Fact-Checking – You are not dealing with the greyed out area of the r</vt:lpstr>
      <vt:lpstr>        “Checklist” for All Requirements listed in the Requirements for Part 1: Evidence</vt:lpstr>
    </vt:vector>
  </TitlesOfParts>
  <Company/>
  <LinksUpToDate>false</LinksUpToDate>
  <CharactersWithSpaces>4817</CharactersWithSpaces>
  <SharedDoc>false</SharedDoc>
  <HLinks>
    <vt:vector size="114" baseType="variant">
      <vt:variant>
        <vt:i4>5439552</vt:i4>
      </vt:variant>
      <vt:variant>
        <vt:i4>93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90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1900610</vt:i4>
      </vt:variant>
      <vt:variant>
        <vt:i4>87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1900610</vt:i4>
      </vt:variant>
      <vt:variant>
        <vt:i4>84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7208989</vt:i4>
      </vt:variant>
      <vt:variant>
        <vt:i4>81</vt:i4>
      </vt:variant>
      <vt:variant>
        <vt:i4>0</vt:i4>
      </vt:variant>
      <vt:variant>
        <vt:i4>5</vt:i4>
      </vt:variant>
      <vt:variant>
        <vt:lpwstr>http://www.cjbibus.com/1301_Unit_1_Lesson_2_Scarce_Surplus_Anthony_Johnson_to_Bacons_Rebellion.htm</vt:lpwstr>
      </vt:variant>
      <vt:variant>
        <vt:lpwstr/>
      </vt:variant>
      <vt:variant>
        <vt:i4>983098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_Brain_Trick_for</vt:lpwstr>
      </vt:variant>
      <vt:variant>
        <vt:i4>917574</vt:i4>
      </vt:variant>
      <vt:variant>
        <vt:i4>75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_Toc37410517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_Toc37410516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_Toc37410515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_Toc37410514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_Toc37410513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_Toc37410512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_Toc37410511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_Toc37410510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_Toc37410509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_Toc37410508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_Toc37410507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_Toc37410506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2020-04-17T12:14:00Z</cp:lastPrinted>
  <dcterms:created xsi:type="dcterms:W3CDTF">2020-04-20T12:55:00Z</dcterms:created>
  <dcterms:modified xsi:type="dcterms:W3CDTF">2020-04-20T13:50:00Z</dcterms:modified>
</cp:coreProperties>
</file>