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16" w:rsidRDefault="00333216" w:rsidP="00132261">
      <w:pPr>
        <w:shd w:val="clear" w:color="auto" w:fill="FFFFFF"/>
        <w:spacing w:after="0"/>
        <w:rPr>
          <w:rFonts w:asciiTheme="majorHAnsi" w:eastAsiaTheme="majorEastAsia" w:hAnsiTheme="majorHAnsi" w:cstheme="majorBidi"/>
          <w:b/>
          <w:color w:val="1F4D78" w:themeColor="accent1" w:themeShade="7F"/>
          <w:sz w:val="24"/>
          <w:szCs w:val="24"/>
        </w:rPr>
      </w:pPr>
      <w:r>
        <w:rPr>
          <w:rFonts w:asciiTheme="majorHAnsi" w:eastAsiaTheme="majorEastAsia" w:hAnsiTheme="majorHAnsi" w:cstheme="majorBidi"/>
          <w:b/>
          <w:color w:val="1F4D78" w:themeColor="accent1" w:themeShade="7F"/>
          <w:sz w:val="24"/>
          <w:szCs w:val="24"/>
        </w:rPr>
        <w:t>Feedback Checklist for ______________________ (Student’s Name)</w:t>
      </w:r>
    </w:p>
    <w:p w:rsidR="00132261" w:rsidRDefault="00132261" w:rsidP="00132261">
      <w:pPr>
        <w:shd w:val="clear" w:color="auto" w:fill="FFFFFF"/>
        <w:spacing w:after="0"/>
        <w:rPr>
          <w:rFonts w:ascii="Calibri" w:hAnsi="Calibri"/>
          <w:color w:val="000000"/>
        </w:rPr>
      </w:pPr>
      <w:r>
        <w:rPr>
          <w:rFonts w:asciiTheme="majorHAnsi" w:eastAsiaTheme="majorEastAsia" w:hAnsiTheme="majorHAnsi" w:cstheme="majorBidi"/>
          <w:b/>
          <w:color w:val="1F4D78" w:themeColor="accent1" w:themeShade="7F"/>
          <w:sz w:val="24"/>
          <w:szCs w:val="24"/>
        </w:rPr>
        <w:t>1</w:t>
      </w:r>
      <w:r w:rsidRPr="007C79FF">
        <w:rPr>
          <w:rFonts w:asciiTheme="majorHAnsi" w:eastAsiaTheme="majorEastAsia" w:hAnsiTheme="majorHAnsi" w:cstheme="majorBidi"/>
          <w:b/>
          <w:color w:val="1F4D78" w:themeColor="accent1" w:themeShade="7F"/>
          <w:sz w:val="24"/>
          <w:szCs w:val="24"/>
          <w:vertAlign w:val="superscript"/>
        </w:rPr>
        <w:t>st</w:t>
      </w:r>
      <w:r>
        <w:rPr>
          <w:rFonts w:asciiTheme="majorHAnsi" w:eastAsiaTheme="majorEastAsia" w:hAnsiTheme="majorHAnsi" w:cstheme="majorBidi"/>
          <w:b/>
          <w:color w:val="1F4D78" w:themeColor="accent1" w:themeShade="7F"/>
          <w:sz w:val="24"/>
          <w:szCs w:val="24"/>
        </w:rPr>
        <w:t xml:space="preserve"> Prepare Your Test Area and Yourself So You Avoid</w:t>
      </w:r>
      <w:r w:rsidR="00333216">
        <w:rPr>
          <w:rFonts w:asciiTheme="majorHAnsi" w:eastAsiaTheme="majorEastAsia" w:hAnsiTheme="majorHAnsi" w:cstheme="majorBidi"/>
          <w:b/>
          <w:color w:val="1F4D78" w:themeColor="accent1" w:themeShade="7F"/>
          <w:sz w:val="24"/>
          <w:szCs w:val="24"/>
        </w:rPr>
        <w:t xml:space="preserve"> the </w:t>
      </w:r>
      <w:r>
        <w:rPr>
          <w:rFonts w:asciiTheme="majorHAnsi" w:eastAsiaTheme="majorEastAsia" w:hAnsiTheme="majorHAnsi" w:cstheme="majorBidi"/>
          <w:b/>
          <w:color w:val="1F4D78" w:themeColor="accent1" w:themeShade="7F"/>
          <w:sz w:val="24"/>
          <w:szCs w:val="24"/>
        </w:rPr>
        <w:t xml:space="preserve">Syllabus Penalties – </w:t>
      </w:r>
      <w:r w:rsidR="00333216">
        <w:rPr>
          <w:rFonts w:ascii="Calibri" w:hAnsi="Calibri"/>
          <w:color w:val="000000"/>
        </w:rPr>
        <w:t>H</w:t>
      </w:r>
      <w:r>
        <w:rPr>
          <w:rFonts w:ascii="Calibri" w:hAnsi="Calibri"/>
          <w:color w:val="000000"/>
        </w:rPr>
        <w:t xml:space="preserve">ighlighted </w:t>
      </w:r>
      <w:r w:rsidRPr="00F56336">
        <w:rPr>
          <w:rFonts w:ascii="Calibri" w:hAnsi="Calibri"/>
          <w:color w:val="000000"/>
          <w:shd w:val="clear" w:color="auto" w:fill="FFC000"/>
        </w:rPr>
        <w:t>orange</w:t>
      </w:r>
      <w:r>
        <w:rPr>
          <w:rFonts w:ascii="Calibri" w:hAnsi="Calibri"/>
          <w:color w:val="000000"/>
        </w:rPr>
        <w:t xml:space="preserve"> </w:t>
      </w:r>
      <w:r w:rsidR="00333216">
        <w:rPr>
          <w:rFonts w:ascii="Calibri" w:hAnsi="Calibri"/>
          <w:color w:val="000000"/>
        </w:rPr>
        <w:t>in the right column</w:t>
      </w:r>
      <w:r>
        <w:rPr>
          <w:rFonts w:ascii="Calibri" w:hAnsi="Calibri"/>
          <w:color w:val="000000"/>
        </w:rPr>
        <w:t xml:space="preserve"> </w:t>
      </w:r>
      <w:r w:rsidR="00C00C38">
        <w:rPr>
          <w:rFonts w:ascii="Calibri" w:hAnsi="Calibri"/>
          <w:color w:val="000000"/>
        </w:rPr>
        <w:t xml:space="preserve">of a row </w:t>
      </w:r>
      <w:r>
        <w:rPr>
          <w:rFonts w:ascii="Calibri" w:hAnsi="Calibri"/>
          <w:color w:val="000000"/>
        </w:rPr>
        <w:t xml:space="preserve">means you lose </w:t>
      </w:r>
      <w:r w:rsidR="00333216">
        <w:rPr>
          <w:rFonts w:ascii="Calibri" w:hAnsi="Calibri"/>
          <w:color w:val="000000"/>
        </w:rPr>
        <w:t xml:space="preserve">those </w:t>
      </w:r>
      <w:r>
        <w:rPr>
          <w:rFonts w:ascii="Calibri" w:hAnsi="Calibri"/>
          <w:color w:val="000000"/>
        </w:rPr>
        <w:t>points because you did not do what is shown in WCJC’s 3</w:t>
      </w:r>
      <w:r w:rsidRPr="006C5E00">
        <w:rPr>
          <w:rFonts w:ascii="Calibri" w:hAnsi="Calibri"/>
          <w:color w:val="000000"/>
          <w:vertAlign w:val="superscript"/>
        </w:rPr>
        <w:t>rd</w:t>
      </w:r>
      <w:r>
        <w:rPr>
          <w:rFonts w:ascii="Calibri" w:hAnsi="Calibri"/>
          <w:color w:val="000000"/>
        </w:rPr>
        <w:t xml:space="preserve"> Video. The required actions </w:t>
      </w:r>
      <w:r w:rsidR="00333216">
        <w:rPr>
          <w:rFonts w:ascii="Calibri" w:hAnsi="Calibri"/>
          <w:color w:val="000000"/>
        </w:rPr>
        <w:t xml:space="preserve">and the consequences </w:t>
      </w:r>
      <w:r>
        <w:rPr>
          <w:rFonts w:ascii="Calibri" w:hAnsi="Calibri"/>
          <w:color w:val="000000"/>
        </w:rPr>
        <w:t>are the same as</w:t>
      </w:r>
      <w:r w:rsidR="00333216">
        <w:rPr>
          <w:rFonts w:ascii="Calibri" w:hAnsi="Calibri"/>
          <w:color w:val="000000"/>
        </w:rPr>
        <w:t xml:space="preserve"> the penalties list in</w:t>
      </w:r>
      <w:r>
        <w:rPr>
          <w:rFonts w:ascii="Calibri" w:hAnsi="Calibri"/>
          <w:color w:val="000000"/>
        </w:rPr>
        <w:t xml:space="preserve"> your syllabus, but in the order </w:t>
      </w:r>
      <w:r w:rsidR="00333216">
        <w:rPr>
          <w:rFonts w:ascii="Calibri" w:hAnsi="Calibri"/>
          <w:color w:val="000000"/>
        </w:rPr>
        <w:t xml:space="preserve">of the STEPs </w:t>
      </w:r>
      <w:r>
        <w:rPr>
          <w:rFonts w:ascii="Calibri" w:hAnsi="Calibri"/>
          <w:color w:val="000000"/>
        </w:rPr>
        <w:t>in Respondus.</w:t>
      </w:r>
    </w:p>
    <w:tbl>
      <w:tblPr>
        <w:tblW w:w="10667" w:type="dxa"/>
        <w:tblBorders>
          <w:top w:val="single" w:sz="6" w:space="0" w:color="CCCCCC"/>
          <w:left w:val="single" w:sz="6" w:space="0" w:color="CCCCCC"/>
          <w:bottom w:val="single" w:sz="6" w:space="0" w:color="CCCCCC"/>
          <w:right w:val="single" w:sz="6" w:space="0" w:color="CCCCCC"/>
        </w:tblBorders>
        <w:shd w:val="clear" w:color="auto" w:fill="F4F4F4"/>
        <w:tblCellMar>
          <w:top w:w="15" w:type="dxa"/>
          <w:left w:w="15" w:type="dxa"/>
          <w:bottom w:w="15" w:type="dxa"/>
          <w:right w:w="15" w:type="dxa"/>
        </w:tblCellMar>
        <w:tblLook w:val="04A0" w:firstRow="1" w:lastRow="0" w:firstColumn="1" w:lastColumn="0" w:noHBand="0" w:noVBand="1"/>
      </w:tblPr>
      <w:tblGrid>
        <w:gridCol w:w="10667"/>
      </w:tblGrid>
      <w:tr w:rsidR="001E1B5C" w:rsidTr="00132261">
        <w:tc>
          <w:tcPr>
            <w:tcW w:w="10667" w:type="dxa"/>
            <w:shd w:val="clear" w:color="auto" w:fill="FFFFFF" w:themeFill="background1"/>
            <w:tcMar>
              <w:top w:w="45" w:type="dxa"/>
              <w:left w:w="45" w:type="dxa"/>
              <w:bottom w:w="45" w:type="dxa"/>
              <w:right w:w="45" w:type="dxa"/>
            </w:tcMar>
            <w:hideMark/>
          </w:tcPr>
          <w:p w:rsidR="001E1B5C" w:rsidRDefault="001E1B5C" w:rsidP="0043067E">
            <w:pPr>
              <w:pStyle w:val="Heading4"/>
              <w:shd w:val="clear" w:color="auto" w:fill="FFFFFF" w:themeFill="background1"/>
              <w:spacing w:before="0" w:line="253" w:lineRule="atLeast"/>
              <w:ind w:left="0"/>
              <w:rPr>
                <w:rFonts w:ascii="Calibri" w:hAnsi="Calibri" w:cs="Calibri"/>
                <w:color w:val="111111"/>
              </w:rPr>
            </w:pPr>
            <w:r w:rsidRPr="000D3DD0">
              <w:rPr>
                <w:rFonts w:ascii="inherit" w:hAnsi="inherit" w:cs="Open Sans"/>
                <w:b/>
                <w:color w:val="000000"/>
                <w:bdr w:val="none" w:sz="0" w:space="0" w:color="auto" w:frame="1"/>
                <w:shd w:val="clear" w:color="auto" w:fill="FFC000"/>
              </w:rPr>
              <w:t>Caution</w:t>
            </w:r>
            <w:r>
              <w:rPr>
                <w:rFonts w:ascii="inherit" w:hAnsi="inherit" w:cs="Open Sans"/>
                <w:color w:val="000000"/>
                <w:bdr w:val="none" w:sz="0" w:space="0" w:color="auto" w:frame="1"/>
                <w:shd w:val="clear" w:color="auto" w:fill="FFC000"/>
              </w:rPr>
              <w:t>:</w:t>
            </w:r>
            <w:r>
              <w:rPr>
                <w:rFonts w:ascii="Calibri" w:hAnsi="Calibri" w:cs="Calibri"/>
                <w:b/>
                <w:bCs/>
                <w:color w:val="111111"/>
              </w:rPr>
              <w:t> On the Left, Your Required Actions – On the Right, How Many Points You Will Lose on Your Exam</w:t>
            </w:r>
          </w:p>
          <w:tbl>
            <w:tblPr>
              <w:tblW w:w="10557" w:type="dxa"/>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02"/>
              <w:gridCol w:w="5705"/>
              <w:gridCol w:w="4050"/>
            </w:tblGrid>
            <w:tr w:rsidR="002F36BB" w:rsidRPr="002F36BB" w:rsidTr="000D3DD0">
              <w:trPr>
                <w:trHeight w:val="270"/>
                <w:tblHeader/>
              </w:trPr>
              <w:tc>
                <w:tcPr>
                  <w:tcW w:w="802" w:type="dxa"/>
                  <w:tcBorders>
                    <w:top w:val="single" w:sz="4" w:space="0" w:color="auto"/>
                    <w:bottom w:val="single" w:sz="4" w:space="0" w:color="auto"/>
                  </w:tcBorders>
                  <w:shd w:val="clear" w:color="auto" w:fill="FFFFFF"/>
                </w:tcPr>
                <w:p w:rsidR="002F36BB" w:rsidRDefault="002F36BB" w:rsidP="007003F4">
                  <w:pPr>
                    <w:pStyle w:val="NormalWeb"/>
                    <w:shd w:val="clear" w:color="auto" w:fill="FFFFFF" w:themeFill="background1"/>
                    <w:spacing w:before="0" w:beforeAutospacing="0" w:after="0" w:afterAutospacing="0"/>
                    <w:rPr>
                      <w:rFonts w:ascii="Calibri" w:hAnsi="Calibri" w:cs="Calibri"/>
                      <w:b/>
                      <w:bCs/>
                      <w:sz w:val="20"/>
                      <w:szCs w:val="20"/>
                      <w:bdr w:val="none" w:sz="0" w:space="0" w:color="auto" w:frame="1"/>
                    </w:rPr>
                  </w:pPr>
                  <w:r>
                    <w:rPr>
                      <w:rFonts w:ascii="Calibri" w:hAnsi="Calibri" w:cs="Calibri"/>
                      <w:b/>
                      <w:bCs/>
                      <w:sz w:val="20"/>
                      <w:szCs w:val="20"/>
                      <w:bdr w:val="none" w:sz="0" w:space="0" w:color="auto" w:frame="1"/>
                    </w:rPr>
                    <w:t>STEP #</w:t>
                  </w:r>
                </w:p>
              </w:tc>
              <w:tc>
                <w:tcPr>
                  <w:tcW w:w="5705" w:type="dxa"/>
                  <w:tcBorders>
                    <w:top w:val="single" w:sz="4" w:space="0" w:color="auto"/>
                    <w:bottom w:val="single" w:sz="4" w:space="0" w:color="auto"/>
                  </w:tcBorders>
                  <w:shd w:val="clear" w:color="auto" w:fill="FFFFFF"/>
                  <w:tcMar>
                    <w:top w:w="0" w:type="dxa"/>
                    <w:left w:w="108" w:type="dxa"/>
                    <w:bottom w:w="0" w:type="dxa"/>
                    <w:right w:w="108" w:type="dxa"/>
                  </w:tcMar>
                  <w:hideMark/>
                </w:tcPr>
                <w:p w:rsidR="002F36BB" w:rsidRDefault="002F36BB" w:rsidP="007003F4">
                  <w:pPr>
                    <w:pStyle w:val="NormalWeb"/>
                    <w:shd w:val="clear" w:color="auto" w:fill="FFFFFF" w:themeFill="background1"/>
                    <w:spacing w:before="0" w:beforeAutospacing="0" w:after="0" w:afterAutospacing="0"/>
                  </w:pPr>
                  <w:r>
                    <w:rPr>
                      <w:rFonts w:ascii="Calibri" w:hAnsi="Calibri" w:cs="Calibri"/>
                      <w:b/>
                      <w:bCs/>
                      <w:sz w:val="20"/>
                      <w:szCs w:val="20"/>
                      <w:bdr w:val="none" w:sz="0" w:space="0" w:color="auto" w:frame="1"/>
                    </w:rPr>
                    <w:t>Exam Conduct Requirement</w:t>
                  </w:r>
                  <w:r w:rsidR="000D3DD0">
                    <w:rPr>
                      <w:rFonts w:ascii="Calibri" w:hAnsi="Calibri" w:cs="Calibri"/>
                      <w:b/>
                      <w:bCs/>
                      <w:sz w:val="20"/>
                      <w:szCs w:val="20"/>
                      <w:bdr w:val="none" w:sz="0" w:space="0" w:color="auto" w:frame="1"/>
                    </w:rPr>
                    <w:t>:</w:t>
                  </w:r>
                </w:p>
              </w:tc>
              <w:tc>
                <w:tcPr>
                  <w:tcW w:w="4050" w:type="dxa"/>
                  <w:tcBorders>
                    <w:top w:val="single" w:sz="4" w:space="0" w:color="auto"/>
                    <w:bottom w:val="single" w:sz="4" w:space="0" w:color="auto"/>
                  </w:tcBorders>
                  <w:tcMar>
                    <w:top w:w="0" w:type="dxa"/>
                    <w:left w:w="108" w:type="dxa"/>
                    <w:bottom w:w="0" w:type="dxa"/>
                    <w:right w:w="108" w:type="dxa"/>
                  </w:tcMar>
                  <w:hideMark/>
                </w:tcPr>
                <w:p w:rsidR="002F36BB" w:rsidRPr="002F36BB" w:rsidRDefault="002F36BB" w:rsidP="00C106A4">
                  <w:pPr>
                    <w:pStyle w:val="NormalWeb"/>
                    <w:shd w:val="clear" w:color="auto" w:fill="FFFFFF" w:themeFill="background1"/>
                    <w:spacing w:before="0" w:beforeAutospacing="0" w:after="0" w:afterAutospacing="0"/>
                    <w:rPr>
                      <w:i/>
                    </w:rPr>
                  </w:pPr>
                  <w:r w:rsidRPr="002F36BB">
                    <w:rPr>
                      <w:rFonts w:ascii="Calibri" w:hAnsi="Calibri" w:cs="Calibri"/>
                      <w:b/>
                      <w:bCs/>
                      <w:sz w:val="20"/>
                      <w:szCs w:val="20"/>
                      <w:bdr w:val="none" w:sz="0" w:space="0" w:color="auto" w:frame="1"/>
                    </w:rPr>
                    <w:t>Consequences for Violation of Exam Conduct:</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2</w:t>
                  </w:r>
                </w:p>
              </w:tc>
              <w:tc>
                <w:tcPr>
                  <w:tcW w:w="57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Correct placement of webcam</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minus 30 percentage points</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auto"/>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2</w:t>
                  </w:r>
                </w:p>
              </w:tc>
              <w:tc>
                <w:tcPr>
                  <w:tcW w:w="5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Microphone turned on and recording</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minus 30 percentage points</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auto"/>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2</w:t>
                  </w:r>
                </w:p>
              </w:tc>
              <w:tc>
                <w:tcPr>
                  <w:tcW w:w="5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Student remains in webcam view during exam. (</w:t>
                  </w:r>
                  <w:r w:rsidRPr="00A025EE">
                    <w:rPr>
                      <w:rFonts w:asciiTheme="minorHAnsi" w:hAnsiTheme="minorHAnsi" w:cstheme="minorHAnsi"/>
                      <w:b/>
                      <w:bCs/>
                      <w:color w:val="000000"/>
                      <w:sz w:val="20"/>
                      <w:szCs w:val="20"/>
                      <w:bdr w:val="none" w:sz="0" w:space="0" w:color="auto" w:frame="1"/>
                      <w:shd w:val="clear" w:color="auto" w:fill="FFC000"/>
                    </w:rPr>
                    <w:t>Caution:</w:t>
                  </w:r>
                  <w:r w:rsidRPr="00A025EE">
                    <w:rPr>
                      <w:rFonts w:asciiTheme="minorHAnsi" w:hAnsiTheme="minorHAnsi" w:cstheme="minorHAnsi"/>
                      <w:color w:val="000000"/>
                      <w:sz w:val="20"/>
                      <w:szCs w:val="20"/>
                      <w:bdr w:val="none" w:sz="0" w:space="0" w:color="auto" w:frame="1"/>
                    </w:rPr>
                    <w:t> stay in that frame.)</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0 for the Exam</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auto"/>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4</w:t>
                  </w:r>
                </w:p>
              </w:tc>
              <w:tc>
                <w:tcPr>
                  <w:tcW w:w="5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Sufficient lighting of the testing environment (</w:t>
                  </w:r>
                  <w:r w:rsidRPr="00A025EE">
                    <w:rPr>
                      <w:rFonts w:asciiTheme="minorHAnsi" w:hAnsiTheme="minorHAnsi" w:cstheme="minorHAnsi"/>
                      <w:b/>
                      <w:bCs/>
                      <w:color w:val="000000"/>
                      <w:sz w:val="20"/>
                      <w:szCs w:val="20"/>
                      <w:bdr w:val="none" w:sz="0" w:space="0" w:color="auto" w:frame="1"/>
                      <w:shd w:val="clear" w:color="auto" w:fill="FFC000"/>
                    </w:rPr>
                    <w:t>Caution:</w:t>
                  </w:r>
                  <w:r w:rsidRPr="00A025EE">
                    <w:rPr>
                      <w:rFonts w:asciiTheme="minorHAnsi" w:hAnsiTheme="minorHAnsi" w:cstheme="minorHAnsi"/>
                      <w:color w:val="000000"/>
                      <w:sz w:val="20"/>
                      <w:szCs w:val="20"/>
                      <w:bdr w:val="none" w:sz="0" w:space="0" w:color="auto" w:frame="1"/>
                    </w:rPr>
                    <w:t xml:space="preserve"> avoid backlighting and no hats or sunglasses. Favor: “dress appropriately, as if you were in the </w:t>
                  </w:r>
                  <w:r w:rsidRPr="000D3DD0">
                    <w:rPr>
                      <w:rFonts w:asciiTheme="minorHAnsi" w:hAnsiTheme="minorHAnsi" w:cstheme="minorHAnsi"/>
                      <w:color w:val="000000"/>
                      <w:sz w:val="20"/>
                      <w:szCs w:val="20"/>
                      <w:bdr w:val="none" w:sz="0" w:space="0" w:color="auto" w:frame="1"/>
                    </w:rPr>
                    <w:t>classroom.”)</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minus 30 percentage points</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4</w:t>
                  </w:r>
                </w:p>
              </w:tc>
              <w:tc>
                <w:tcPr>
                  <w:tcW w:w="5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Student is in seated position with computer on hard surface (desk, table, TV tray etc.) (</w:t>
                  </w:r>
                  <w:r w:rsidRPr="00A025EE">
                    <w:rPr>
                      <w:rFonts w:asciiTheme="minorHAnsi" w:hAnsiTheme="minorHAnsi" w:cstheme="minorHAnsi"/>
                      <w:b/>
                      <w:bCs/>
                      <w:color w:val="000000"/>
                      <w:sz w:val="20"/>
                      <w:szCs w:val="20"/>
                      <w:bdr w:val="none" w:sz="0" w:space="0" w:color="auto" w:frame="1"/>
                      <w:shd w:val="clear" w:color="auto" w:fill="FFC000"/>
                    </w:rPr>
                    <w:t>Caution:</w:t>
                  </w:r>
                  <w:r w:rsidRPr="00A025EE">
                    <w:rPr>
                      <w:rFonts w:asciiTheme="minorHAnsi" w:hAnsiTheme="minorHAnsi" w:cstheme="minorHAnsi"/>
                      <w:color w:val="000000"/>
                      <w:sz w:val="20"/>
                      <w:szCs w:val="20"/>
                      <w:bdr w:val="none" w:sz="0" w:space="0" w:color="auto" w:frame="1"/>
                    </w:rPr>
                    <w:t xml:space="preserve"> Not with computer on your lap; not sitting or </w:t>
                  </w:r>
                  <w:proofErr w:type="spellStart"/>
                  <w:r w:rsidRPr="00A025EE">
                    <w:rPr>
                      <w:rFonts w:asciiTheme="minorHAnsi" w:hAnsiTheme="minorHAnsi" w:cstheme="minorHAnsi"/>
                      <w:color w:val="000000"/>
                      <w:sz w:val="20"/>
                      <w:szCs w:val="20"/>
                      <w:bdr w:val="none" w:sz="0" w:space="0" w:color="auto" w:frame="1"/>
                    </w:rPr>
                    <w:t>laying</w:t>
                  </w:r>
                  <w:proofErr w:type="spellEnd"/>
                  <w:r w:rsidRPr="00A025EE">
                    <w:rPr>
                      <w:rFonts w:asciiTheme="minorHAnsi" w:hAnsiTheme="minorHAnsi" w:cstheme="minorHAnsi"/>
                      <w:color w:val="000000"/>
                      <w:sz w:val="20"/>
                      <w:szCs w:val="20"/>
                      <w:bdr w:val="none" w:sz="0" w:space="0" w:color="auto" w:frame="1"/>
                    </w:rPr>
                    <w:t xml:space="preserve"> on a bed or a couch.)</w:t>
                  </w:r>
                </w:p>
              </w:tc>
              <w:tc>
                <w:tcPr>
                  <w:tcW w:w="4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minus 30 percentage points</w:t>
                  </w:r>
                </w:p>
              </w:tc>
            </w:tr>
            <w:tr w:rsidR="002F36BB" w:rsidTr="000D3DD0">
              <w:trPr>
                <w:trHeight w:val="54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4</w:t>
                  </w:r>
                </w:p>
              </w:tc>
              <w:tc>
                <w:tcPr>
                  <w:tcW w:w="5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No unauthorized materials near desk area (</w:t>
                  </w:r>
                  <w:r w:rsidRPr="00A025EE">
                    <w:rPr>
                      <w:rStyle w:val="Strong"/>
                      <w:rFonts w:asciiTheme="minorHAnsi" w:hAnsiTheme="minorHAnsi" w:cstheme="minorHAnsi"/>
                      <w:color w:val="000000"/>
                      <w:sz w:val="20"/>
                      <w:szCs w:val="20"/>
                      <w:bdr w:val="none" w:sz="0" w:space="0" w:color="auto" w:frame="1"/>
                    </w:rPr>
                    <w:t>Examples and a </w:t>
                  </w:r>
                  <w:r w:rsidRPr="00A025EE">
                    <w:rPr>
                      <w:rStyle w:val="Strong"/>
                      <w:rFonts w:asciiTheme="minorHAnsi" w:hAnsiTheme="minorHAnsi" w:cstheme="minorHAnsi"/>
                      <w:color w:val="000000"/>
                      <w:sz w:val="20"/>
                      <w:szCs w:val="20"/>
                      <w:bdr w:val="none" w:sz="0" w:space="0" w:color="auto" w:frame="1"/>
                      <w:shd w:val="clear" w:color="auto" w:fill="DEEAF6"/>
                    </w:rPr>
                    <w:t>Tip</w:t>
                  </w:r>
                  <w:r w:rsidRPr="00A025EE">
                    <w:rPr>
                      <w:rStyle w:val="Strong"/>
                      <w:rFonts w:asciiTheme="minorHAnsi" w:hAnsiTheme="minorHAnsi" w:cstheme="minorHAnsi"/>
                      <w:color w:val="000000"/>
                      <w:sz w:val="20"/>
                      <w:szCs w:val="20"/>
                      <w:bdr w:val="none" w:sz="0" w:space="0" w:color="auto" w:frame="1"/>
                    </w:rPr>
                    <w:t>:</w:t>
                  </w:r>
                  <w:r w:rsidRPr="00A025EE">
                    <w:rPr>
                      <w:rFonts w:asciiTheme="minorHAnsi" w:hAnsiTheme="minorHAnsi" w:cstheme="minorHAnsi"/>
                      <w:color w:val="000000"/>
                      <w:sz w:val="20"/>
                      <w:szCs w:val="20"/>
                      <w:bdr w:val="none" w:sz="0" w:space="0" w:color="auto" w:frame="1"/>
                    </w:rPr>
                    <w:t> </w:t>
                  </w:r>
                  <w:r w:rsidRPr="00A025EE">
                    <w:rPr>
                      <w:rFonts w:asciiTheme="minorHAnsi" w:hAnsiTheme="minorHAnsi" w:cstheme="minorHAnsi"/>
                      <w:b/>
                      <w:bCs/>
                      <w:color w:val="000000"/>
                      <w:sz w:val="20"/>
                      <w:szCs w:val="20"/>
                      <w:bdr w:val="none" w:sz="0" w:space="0" w:color="auto" w:frame="1"/>
                    </w:rPr>
                    <w:t>no</w:t>
                  </w:r>
                  <w:r w:rsidRPr="00A025EE">
                    <w:rPr>
                      <w:rFonts w:asciiTheme="minorHAnsi" w:hAnsiTheme="minorHAnsi" w:cstheme="minorHAnsi"/>
                      <w:color w:val="000000"/>
                      <w:sz w:val="20"/>
                      <w:szCs w:val="20"/>
                      <w:bdr w:val="none" w:sz="0" w:space="0" w:color="auto" w:frame="1"/>
                    </w:rPr>
                    <w:t> phone</w:t>
                  </w:r>
                  <w:r w:rsidRPr="00A025EE">
                    <w:rPr>
                      <w:rFonts w:asciiTheme="minorHAnsi" w:hAnsiTheme="minorHAnsi" w:cstheme="minorHAnsi"/>
                      <w:b/>
                      <w:bCs/>
                      <w:color w:val="000000"/>
                      <w:sz w:val="20"/>
                      <w:szCs w:val="20"/>
                      <w:bdr w:val="none" w:sz="0" w:space="0" w:color="auto" w:frame="1"/>
                    </w:rPr>
                    <w:t>, no</w:t>
                  </w:r>
                  <w:r w:rsidRPr="00A025EE">
                    <w:rPr>
                      <w:rFonts w:asciiTheme="minorHAnsi" w:hAnsiTheme="minorHAnsi" w:cstheme="minorHAnsi"/>
                      <w:color w:val="000000"/>
                      <w:sz w:val="20"/>
                      <w:szCs w:val="20"/>
                      <w:bdr w:val="none" w:sz="0" w:space="0" w:color="auto" w:frame="1"/>
                    </w:rPr>
                    <w:t> papers,</w:t>
                  </w:r>
                  <w:r w:rsidRPr="00A025EE">
                    <w:rPr>
                      <w:rFonts w:asciiTheme="minorHAnsi" w:hAnsiTheme="minorHAnsi" w:cstheme="minorHAnsi"/>
                      <w:b/>
                      <w:bCs/>
                      <w:color w:val="000000"/>
                      <w:sz w:val="20"/>
                      <w:szCs w:val="20"/>
                      <w:bdr w:val="none" w:sz="0" w:space="0" w:color="auto" w:frame="1"/>
                    </w:rPr>
                    <w:t> and no</w:t>
                  </w:r>
                  <w:r w:rsidRPr="00A025EE">
                    <w:rPr>
                      <w:rFonts w:asciiTheme="minorHAnsi" w:hAnsiTheme="minorHAnsi" w:cstheme="minorHAnsi"/>
                      <w:color w:val="000000"/>
                      <w:sz w:val="20"/>
                      <w:szCs w:val="20"/>
                      <w:bdr w:val="none" w:sz="0" w:space="0" w:color="auto" w:frame="1"/>
                    </w:rPr>
                    <w:t> clutter of</w:t>
                  </w:r>
                  <w:r w:rsidRPr="00A025EE">
                    <w:rPr>
                      <w:rStyle w:val="Strong"/>
                      <w:rFonts w:asciiTheme="minorHAnsi" w:hAnsiTheme="minorHAnsi" w:cstheme="minorHAnsi"/>
                      <w:color w:val="000000"/>
                      <w:sz w:val="20"/>
                      <w:szCs w:val="20"/>
                      <w:bdr w:val="none" w:sz="0" w:space="0" w:color="auto" w:frame="1"/>
                    </w:rPr>
                    <w:t> any</w:t>
                  </w:r>
                  <w:r w:rsidRPr="00A025EE">
                    <w:rPr>
                      <w:rFonts w:asciiTheme="minorHAnsi" w:hAnsiTheme="minorHAnsi" w:cstheme="minorHAnsi"/>
                      <w:color w:val="000000"/>
                      <w:sz w:val="20"/>
                      <w:szCs w:val="20"/>
                      <w:bdr w:val="none" w:sz="0" w:space="0" w:color="auto" w:frame="1"/>
                    </w:rPr>
                    <w:t> type. All “out of reach.” Some students take their tests on an empty table in another room or outside.)</w:t>
                  </w:r>
                </w:p>
              </w:tc>
              <w:tc>
                <w:tcPr>
                  <w:tcW w:w="4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0 for the Exam</w:t>
                  </w:r>
                </w:p>
              </w:tc>
            </w:tr>
            <w:tr w:rsidR="002F36BB" w:rsidTr="000D3DD0">
              <w:trPr>
                <w:trHeight w:val="270"/>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4</w:t>
                  </w:r>
                </w:p>
              </w:tc>
              <w:tc>
                <w:tcPr>
                  <w:tcW w:w="5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No talking with others during the exam or playing of music or other audio recordings.</w:t>
                  </w:r>
                </w:p>
              </w:tc>
              <w:tc>
                <w:tcPr>
                  <w:tcW w:w="4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0 for the Exam</w:t>
                  </w:r>
                </w:p>
              </w:tc>
            </w:tr>
            <w:tr w:rsidR="002F36BB" w:rsidTr="000D3DD0">
              <w:trPr>
                <w:trHeight w:val="540"/>
              </w:trPr>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STEP 5 &amp; STEP 6</w:t>
                  </w:r>
                </w:p>
              </w:tc>
              <w:tc>
                <w:tcPr>
                  <w:tcW w:w="57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Valid photo ID shown (</w:t>
                  </w:r>
                  <w:r w:rsidRPr="00A025EE">
                    <w:rPr>
                      <w:rStyle w:val="Strong"/>
                      <w:rFonts w:asciiTheme="minorHAnsi" w:hAnsiTheme="minorHAnsi" w:cstheme="minorHAnsi"/>
                      <w:color w:val="000000"/>
                      <w:sz w:val="20"/>
                      <w:szCs w:val="20"/>
                      <w:bdr w:val="none" w:sz="0" w:space="0" w:color="auto" w:frame="1"/>
                      <w:shd w:val="clear" w:color="auto" w:fill="FFC000"/>
                    </w:rPr>
                    <w:t>Caution:</w:t>
                  </w:r>
                  <w:r w:rsidRPr="00A025EE">
                    <w:rPr>
                      <w:rFonts w:asciiTheme="minorHAnsi" w:hAnsiTheme="minorHAnsi" w:cstheme="minorHAnsi"/>
                      <w:color w:val="000000"/>
                      <w:sz w:val="20"/>
                      <w:szCs w:val="20"/>
                      <w:bdr w:val="none" w:sz="0" w:space="0" w:color="auto" w:frame="1"/>
                    </w:rPr>
                    <w:t> your prof is required to compare your Photo ID with your name in Blackboard and with the picture you take of yourself. Place your PHOTO ID so your prof can do that.)</w:t>
                  </w:r>
                </w:p>
              </w:tc>
              <w:tc>
                <w:tcPr>
                  <w:tcW w:w="40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Penalty up to minus 30 percentage points</w:t>
                  </w:r>
                </w:p>
              </w:tc>
            </w:tr>
            <w:tr w:rsidR="002F36BB" w:rsidTr="000D3DD0">
              <w:trPr>
                <w:trHeight w:val="540"/>
              </w:trPr>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rPr>
                  </w:pPr>
                  <w:r w:rsidRPr="000C55D4">
                    <w:rPr>
                      <w:rFonts w:asciiTheme="minorHAnsi" w:hAnsiTheme="minorHAnsi" w:cstheme="minorHAnsi"/>
                      <w:color w:val="000000"/>
                      <w:sz w:val="20"/>
                      <w:szCs w:val="20"/>
                      <w:bdr w:val="none" w:sz="0" w:space="0" w:color="auto" w:frame="1"/>
                    </w:rPr>
                    <w:t>STEP 7</w:t>
                  </w:r>
                </w:p>
              </w:tc>
              <w:tc>
                <w:tcPr>
                  <w:tcW w:w="57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2F36BB" w:rsidRPr="00A025EE" w:rsidRDefault="002F36BB" w:rsidP="007003F4">
                  <w:pPr>
                    <w:pStyle w:val="NormalWeb"/>
                    <w:shd w:val="clear" w:color="auto" w:fill="FFFFFF" w:themeFill="background1"/>
                    <w:spacing w:before="0" w:beforeAutospacing="0" w:after="0" w:afterAutospacing="0"/>
                    <w:rPr>
                      <w:rFonts w:asciiTheme="minorHAnsi" w:hAnsiTheme="minorHAnsi" w:cstheme="minorHAnsi"/>
                      <w:sz w:val="20"/>
                      <w:szCs w:val="20"/>
                    </w:rPr>
                  </w:pPr>
                  <w:r w:rsidRPr="00A025EE">
                    <w:rPr>
                      <w:rFonts w:asciiTheme="minorHAnsi" w:hAnsiTheme="minorHAnsi" w:cstheme="minorHAnsi"/>
                      <w:color w:val="000000"/>
                      <w:sz w:val="20"/>
                      <w:szCs w:val="20"/>
                      <w:bdr w:val="none" w:sz="0" w:space="0" w:color="auto" w:frame="1"/>
                    </w:rPr>
                    <w:t>Complete environment scan (</w:t>
                  </w:r>
                  <w:r w:rsidRPr="00A025EE">
                    <w:rPr>
                      <w:rStyle w:val="Strong"/>
                      <w:rFonts w:asciiTheme="minorHAnsi" w:hAnsiTheme="minorHAnsi" w:cstheme="minorHAnsi"/>
                      <w:color w:val="000000"/>
                      <w:sz w:val="20"/>
                      <w:szCs w:val="20"/>
                      <w:bdr w:val="none" w:sz="0" w:space="0" w:color="auto" w:frame="1"/>
                      <w:shd w:val="clear" w:color="auto" w:fill="FFC000"/>
                    </w:rPr>
                    <w:t>Caution:</w:t>
                  </w:r>
                  <w:r w:rsidRPr="00A025EE">
                    <w:rPr>
                      <w:rFonts w:asciiTheme="minorHAnsi" w:hAnsiTheme="minorHAnsi" w:cstheme="minorHAnsi"/>
                      <w:color w:val="000000"/>
                      <w:sz w:val="20"/>
                      <w:szCs w:val="20"/>
                      <w:bdr w:val="none" w:sz="0" w:space="0" w:color="auto" w:frame="1"/>
                    </w:rPr>
                    <w:t> You must show </w:t>
                  </w:r>
                  <w:r w:rsidRPr="00A025EE">
                    <w:rPr>
                      <w:rStyle w:val="Strong"/>
                      <w:rFonts w:asciiTheme="minorHAnsi" w:hAnsiTheme="minorHAnsi" w:cstheme="minorHAnsi"/>
                      <w:color w:val="000000"/>
                      <w:sz w:val="20"/>
                      <w:szCs w:val="20"/>
                      <w:bdr w:val="none" w:sz="0" w:space="0" w:color="auto" w:frame="1"/>
                    </w:rPr>
                    <w:t>each </w:t>
                  </w:r>
                  <w:r w:rsidRPr="00A025EE">
                    <w:rPr>
                      <w:rFonts w:asciiTheme="minorHAnsi" w:hAnsiTheme="minorHAnsi" w:cstheme="minorHAnsi"/>
                      <w:color w:val="000000"/>
                      <w:sz w:val="20"/>
                      <w:szCs w:val="20"/>
                      <w:bdr w:val="none" w:sz="0" w:space="0" w:color="auto" w:frame="1"/>
                    </w:rPr>
                    <w:t>action shown in this section. Notice the narrator listens to and watches herself in the video. You should too--and do it over if you are not correct.)</w:t>
                  </w: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D3DD0" w:rsidRPr="000D3DD0" w:rsidRDefault="002F36BB" w:rsidP="000D3DD0">
                  <w:pPr>
                    <w:pStyle w:val="NormalWeb"/>
                    <w:shd w:val="clear" w:color="auto" w:fill="FFFFFF" w:themeFill="background1"/>
                    <w:spacing w:before="0" w:beforeAutospacing="0" w:after="0" w:afterAutospacing="0"/>
                    <w:rPr>
                      <w:rFonts w:asciiTheme="minorHAnsi" w:hAnsiTheme="minorHAnsi" w:cstheme="minorHAnsi"/>
                      <w:color w:val="000000"/>
                      <w:sz w:val="20"/>
                      <w:szCs w:val="20"/>
                      <w:bdr w:val="none" w:sz="0" w:space="0" w:color="auto" w:frame="1"/>
                      <w:shd w:val="clear" w:color="auto" w:fill="FFFFFF" w:themeFill="background1"/>
                    </w:rPr>
                  </w:pPr>
                  <w:r w:rsidRPr="00A025EE">
                    <w:rPr>
                      <w:rFonts w:asciiTheme="minorHAnsi" w:hAnsiTheme="minorHAnsi" w:cstheme="minorHAnsi"/>
                      <w:color w:val="000000"/>
                      <w:sz w:val="20"/>
                      <w:szCs w:val="20"/>
                      <w:bdr w:val="none" w:sz="0" w:space="0" w:color="auto" w:frame="1"/>
                    </w:rPr>
                    <w:t>Penalty up to minus 30 percentage points, </w:t>
                  </w:r>
                  <w:r w:rsidRPr="00A025EE">
                    <w:rPr>
                      <w:rFonts w:asciiTheme="minorHAnsi" w:hAnsiTheme="minorHAnsi" w:cstheme="minorHAnsi"/>
                      <w:color w:val="000000"/>
                      <w:sz w:val="20"/>
                      <w:szCs w:val="20"/>
                      <w:bdr w:val="none" w:sz="0" w:space="0" w:color="auto" w:frame="1"/>
                      <w:shd w:val="clear" w:color="auto" w:fill="FFFFFF" w:themeFill="background1"/>
                    </w:rPr>
                    <w:t>with 10% </w:t>
                  </w:r>
                  <w:r w:rsidRPr="00A025EE">
                    <w:rPr>
                      <w:rFonts w:asciiTheme="minorHAnsi" w:hAnsiTheme="minorHAnsi" w:cstheme="minorHAnsi"/>
                      <w:b/>
                      <w:bCs/>
                      <w:color w:val="000000"/>
                      <w:sz w:val="20"/>
                      <w:szCs w:val="20"/>
                      <w:bdr w:val="none" w:sz="0" w:space="0" w:color="auto" w:frame="1"/>
                      <w:shd w:val="clear" w:color="auto" w:fill="FFFFFF" w:themeFill="background1"/>
                    </w:rPr>
                    <w:t>each </w:t>
                  </w:r>
                  <w:r w:rsidRPr="00A025EE">
                    <w:rPr>
                      <w:rFonts w:asciiTheme="minorHAnsi" w:hAnsiTheme="minorHAnsi" w:cstheme="minorHAnsi"/>
                      <w:color w:val="000000"/>
                      <w:sz w:val="20"/>
                      <w:szCs w:val="20"/>
                      <w:bdr w:val="none" w:sz="0" w:space="0" w:color="auto" w:frame="1"/>
                      <w:shd w:val="clear" w:color="auto" w:fill="FFFFFF" w:themeFill="background1"/>
                    </w:rPr>
                    <w:t xml:space="preserve">for showing  clearly </w:t>
                  </w:r>
                  <w:r w:rsidR="000D3DD0">
                    <w:rPr>
                      <w:rFonts w:asciiTheme="minorHAnsi" w:hAnsiTheme="minorHAnsi" w:cstheme="minorHAnsi"/>
                      <w:color w:val="000000"/>
                      <w:sz w:val="20"/>
                      <w:szCs w:val="20"/>
                      <w:bdr w:val="none" w:sz="0" w:space="0" w:color="auto" w:frame="1"/>
                      <w:shd w:val="clear" w:color="auto" w:fill="FFFFFF" w:themeFill="background1"/>
                    </w:rPr>
                    <w:t xml:space="preserve"> </w:t>
                  </w:r>
                  <w:r w:rsidRPr="00A025EE">
                    <w:rPr>
                      <w:rFonts w:asciiTheme="minorHAnsi" w:hAnsiTheme="minorHAnsi" w:cstheme="minorHAnsi"/>
                      <w:color w:val="000000"/>
                      <w:sz w:val="20"/>
                      <w:szCs w:val="20"/>
                      <w:bdr w:val="none" w:sz="0" w:space="0" w:color="auto" w:frame="1"/>
                      <w:shd w:val="clear" w:color="auto" w:fill="FFFFFF" w:themeFill="background1"/>
                    </w:rPr>
                    <w:t xml:space="preserve">1) all parts of the </w:t>
                  </w:r>
                  <w:r w:rsidRPr="00333216">
                    <w:rPr>
                      <w:rFonts w:asciiTheme="minorHAnsi" w:hAnsiTheme="minorHAnsi" w:cstheme="minorHAnsi"/>
                      <w:b/>
                      <w:color w:val="000000"/>
                      <w:sz w:val="20"/>
                      <w:szCs w:val="20"/>
                      <w:bdr w:val="none" w:sz="0" w:space="0" w:color="auto" w:frame="1"/>
                      <w:shd w:val="clear" w:color="auto" w:fill="FFFFFF" w:themeFill="background1"/>
                    </w:rPr>
                    <w:t>hard</w:t>
                  </w:r>
                  <w:r w:rsidRPr="00A025EE">
                    <w:rPr>
                      <w:rFonts w:asciiTheme="minorHAnsi" w:hAnsiTheme="minorHAnsi" w:cstheme="minorHAnsi"/>
                      <w:b/>
                      <w:bCs/>
                      <w:color w:val="000000"/>
                      <w:sz w:val="20"/>
                      <w:szCs w:val="20"/>
                      <w:bdr w:val="none" w:sz="0" w:space="0" w:color="auto" w:frame="1"/>
                      <w:shd w:val="clear" w:color="auto" w:fill="FFFFFF" w:themeFill="background1"/>
                    </w:rPr>
                    <w:t> surface</w:t>
                  </w:r>
                  <w:r w:rsidRPr="00A025EE">
                    <w:rPr>
                      <w:rFonts w:asciiTheme="minorHAnsi" w:hAnsiTheme="minorHAnsi" w:cstheme="minorHAnsi"/>
                      <w:color w:val="000000"/>
                      <w:sz w:val="20"/>
                      <w:szCs w:val="20"/>
                      <w:bdr w:val="none" w:sz="0" w:space="0" w:color="auto" w:frame="1"/>
                      <w:shd w:val="clear" w:color="auto" w:fill="FFFFFF" w:themeFill="background1"/>
                    </w:rPr>
                    <w:t xml:space="preserve"> where you will take your test, 2) your </w:t>
                  </w:r>
                  <w:r w:rsidRPr="00333216">
                    <w:rPr>
                      <w:rFonts w:asciiTheme="minorHAnsi" w:hAnsiTheme="minorHAnsi" w:cstheme="minorHAnsi"/>
                      <w:b/>
                      <w:color w:val="000000"/>
                      <w:sz w:val="20"/>
                      <w:szCs w:val="20"/>
                      <w:bdr w:val="none" w:sz="0" w:space="0" w:color="auto" w:frame="1"/>
                      <w:shd w:val="clear" w:color="auto" w:fill="FFFFFF" w:themeFill="background1"/>
                    </w:rPr>
                    <w:t>lap and</w:t>
                  </w:r>
                  <w:r w:rsidRPr="00A025EE">
                    <w:rPr>
                      <w:rFonts w:asciiTheme="minorHAnsi" w:hAnsiTheme="minorHAnsi" w:cstheme="minorHAnsi"/>
                      <w:color w:val="000000"/>
                      <w:sz w:val="20"/>
                      <w:szCs w:val="20"/>
                      <w:bdr w:val="none" w:sz="0" w:space="0" w:color="auto" w:frame="1"/>
                      <w:shd w:val="clear" w:color="auto" w:fill="FFFFFF" w:themeFill="background1"/>
                    </w:rPr>
                    <w:t> </w:t>
                  </w:r>
                  <w:r w:rsidRPr="00A025EE">
                    <w:rPr>
                      <w:rFonts w:asciiTheme="minorHAnsi" w:hAnsiTheme="minorHAnsi" w:cstheme="minorHAnsi"/>
                      <w:b/>
                      <w:bCs/>
                      <w:color w:val="000000"/>
                      <w:sz w:val="20"/>
                      <w:szCs w:val="20"/>
                      <w:bdr w:val="none" w:sz="0" w:space="0" w:color="auto" w:frame="1"/>
                      <w:shd w:val="clear" w:color="auto" w:fill="FFFFFF" w:themeFill="background1"/>
                    </w:rPr>
                    <w:t>the floor below</w:t>
                  </w:r>
                  <w:r w:rsidRPr="00A025EE">
                    <w:rPr>
                      <w:rFonts w:asciiTheme="minorHAnsi" w:hAnsiTheme="minorHAnsi" w:cstheme="minorHAnsi"/>
                      <w:color w:val="000000"/>
                      <w:sz w:val="20"/>
                      <w:szCs w:val="20"/>
                      <w:bdr w:val="none" w:sz="0" w:space="0" w:color="auto" w:frame="1"/>
                      <w:shd w:val="clear" w:color="auto" w:fill="FFFFFF" w:themeFill="background1"/>
                    </w:rPr>
                    <w:t xml:space="preserve">, and 3) an </w:t>
                  </w:r>
                  <w:r w:rsidRPr="00333216">
                    <w:rPr>
                      <w:rFonts w:asciiTheme="minorHAnsi" w:hAnsiTheme="minorHAnsi" w:cstheme="minorHAnsi"/>
                      <w:b/>
                      <w:color w:val="000000"/>
                      <w:sz w:val="20"/>
                      <w:szCs w:val="20"/>
                      <w:bdr w:val="none" w:sz="0" w:space="0" w:color="auto" w:frame="1"/>
                      <w:shd w:val="clear" w:color="auto" w:fill="FFFFFF" w:themeFill="background1"/>
                    </w:rPr>
                    <w:t>all-4 walls (a 360-degree) view</w:t>
                  </w:r>
                  <w:r w:rsidRPr="00A025EE">
                    <w:rPr>
                      <w:rFonts w:asciiTheme="minorHAnsi" w:hAnsiTheme="minorHAnsi" w:cstheme="minorHAnsi"/>
                      <w:color w:val="000000"/>
                      <w:sz w:val="20"/>
                      <w:szCs w:val="20"/>
                      <w:bdr w:val="none" w:sz="0" w:space="0" w:color="auto" w:frame="1"/>
                      <w:shd w:val="clear" w:color="auto" w:fill="FFFFFF" w:themeFill="background1"/>
                    </w:rPr>
                    <w:t xml:space="preserve"> of your room</w:t>
                  </w:r>
                  <w:r w:rsidR="000D3DD0" w:rsidRPr="000D3DD0">
                    <w:rPr>
                      <w:rFonts w:asciiTheme="minorHAnsi" w:hAnsiTheme="minorHAnsi" w:cstheme="minorHAnsi"/>
                      <w:color w:val="000000"/>
                      <w:sz w:val="20"/>
                      <w:szCs w:val="20"/>
                      <w:bdr w:val="none" w:sz="0" w:space="0" w:color="auto" w:frame="1"/>
                      <w:shd w:val="clear" w:color="auto" w:fill="FFFFFF" w:themeFill="background1"/>
                    </w:rPr>
                    <w:t>.</w:t>
                  </w:r>
                </w:p>
              </w:tc>
            </w:tr>
          </w:tbl>
          <w:p w:rsidR="001E1B5C" w:rsidRDefault="001E1B5C" w:rsidP="0043067E">
            <w:pPr>
              <w:pStyle w:val="NormalWeb"/>
              <w:shd w:val="clear" w:color="auto" w:fill="FFFFFF" w:themeFill="background1"/>
              <w:spacing w:before="0" w:beforeAutospacing="0" w:after="0" w:afterAutospacing="0"/>
              <w:rPr>
                <w:color w:val="111111"/>
              </w:rPr>
            </w:pPr>
          </w:p>
        </w:tc>
      </w:tr>
    </w:tbl>
    <w:p w:rsidR="006616FE" w:rsidRDefault="001E1B5C" w:rsidP="00954BBD">
      <w:pPr>
        <w:shd w:val="clear" w:color="auto" w:fill="FFFFFF" w:themeFill="background1"/>
        <w:spacing w:after="160" w:line="259" w:lineRule="auto"/>
      </w:pPr>
      <w:r>
        <w:rPr>
          <w:rFonts w:ascii="Calibri" w:hAnsi="Calibri" w:cs="Calibri"/>
          <w:b/>
          <w:bCs/>
          <w:color w:val="000000"/>
          <w:bdr w:val="none" w:sz="0" w:space="0" w:color="auto" w:frame="1"/>
          <w:shd w:val="clear" w:color="auto" w:fill="FFC000"/>
        </w:rPr>
        <w:t>Caution:</w:t>
      </w:r>
      <w:r>
        <w:rPr>
          <w:rFonts w:ascii="Calibri" w:hAnsi="Calibri" w:cs="Calibri"/>
          <w:color w:val="111111"/>
          <w:bdr w:val="none" w:sz="0" w:space="0" w:color="auto" w:frame="1"/>
        </w:rPr>
        <w:t> Our division requires all faculty to deduct points as shown in the right column if you do not meet the Exam Conduct Requirements in the left column.</w:t>
      </w:r>
      <w:bookmarkStart w:id="0" w:name="_GoBack"/>
      <w:bookmarkEnd w:id="0"/>
    </w:p>
    <w:sectPr w:rsidR="006616FE" w:rsidSect="002F3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C"/>
    <w:rsid w:val="000C55D4"/>
    <w:rsid w:val="000D3DD0"/>
    <w:rsid w:val="00132261"/>
    <w:rsid w:val="001E1B5C"/>
    <w:rsid w:val="00214B6F"/>
    <w:rsid w:val="002F36BB"/>
    <w:rsid w:val="00333216"/>
    <w:rsid w:val="003C4DFE"/>
    <w:rsid w:val="00402189"/>
    <w:rsid w:val="007003F4"/>
    <w:rsid w:val="00954BBD"/>
    <w:rsid w:val="009673EE"/>
    <w:rsid w:val="00B72588"/>
    <w:rsid w:val="00C00C38"/>
    <w:rsid w:val="00C106A4"/>
    <w:rsid w:val="00D577DF"/>
    <w:rsid w:val="00E0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C729-86CD-48B7-8A33-D8F28DD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1E1B5C"/>
    <w:pPr>
      <w:spacing w:after="200" w:line="276" w:lineRule="auto"/>
    </w:pPr>
  </w:style>
  <w:style w:type="paragraph" w:styleId="Heading4">
    <w:name w:val="heading 4"/>
    <w:aliases w:val="Heading 4-syllabus"/>
    <w:basedOn w:val="Normal"/>
    <w:next w:val="Normal"/>
    <w:link w:val="Heading4Char"/>
    <w:uiPriority w:val="9"/>
    <w:semiHidden/>
    <w:unhideWhenUsed/>
    <w:qFormat/>
    <w:rsid w:val="001E1B5C"/>
    <w:pPr>
      <w:keepNext/>
      <w:keepLines/>
      <w:spacing w:before="40" w:after="0"/>
      <w:ind w:left="7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syllabus Char"/>
    <w:basedOn w:val="DefaultParagraphFont"/>
    <w:link w:val="Heading4"/>
    <w:uiPriority w:val="9"/>
    <w:semiHidden/>
    <w:rsid w:val="001E1B5C"/>
    <w:rPr>
      <w:rFonts w:eastAsiaTheme="majorEastAsia" w:cstheme="majorBidi"/>
      <w:iCs/>
    </w:rPr>
  </w:style>
  <w:style w:type="character" w:styleId="Strong">
    <w:name w:val="Strong"/>
    <w:basedOn w:val="DefaultParagraphFont"/>
    <w:uiPriority w:val="22"/>
    <w:qFormat/>
    <w:rsid w:val="001E1B5C"/>
    <w:rPr>
      <w:b/>
      <w:bCs/>
    </w:rPr>
  </w:style>
  <w:style w:type="paragraph" w:styleId="NormalWeb">
    <w:name w:val="Normal (Web)"/>
    <w:basedOn w:val="Normal"/>
    <w:uiPriority w:val="99"/>
    <w:unhideWhenUsed/>
    <w:rsid w:val="001E1B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00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dcterms:created xsi:type="dcterms:W3CDTF">2021-07-14T02:30:00Z</dcterms:created>
  <dcterms:modified xsi:type="dcterms:W3CDTF">2021-07-14T03:09:00Z</dcterms:modified>
</cp:coreProperties>
</file>