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5" w:rsidRDefault="0056347F">
      <w:pPr>
        <w:pStyle w:val="Heading1"/>
      </w:pPr>
      <w:bookmarkStart w:id="0" w:name="_Toc428728577"/>
      <w:bookmarkStart w:id="1" w:name="_Toc403308387"/>
      <w:bookmarkStart w:id="2" w:name="_Toc401592283"/>
      <w:bookmarkStart w:id="3" w:name="_Toc401591876"/>
      <w:bookmarkStart w:id="4" w:name="_Toc315622950"/>
      <w:bookmarkStart w:id="5" w:name="_Toc315612856"/>
      <w:bookmarkStart w:id="6" w:name="_Toc315612855"/>
      <w:r>
        <w:t>What Is the History Department Required to Do?</w:t>
      </w:r>
      <w:bookmarkEnd w:id="0"/>
    </w:p>
    <w:p w:rsidR="00717ED5" w:rsidRDefault="0056347F">
      <w:r>
        <w:rPr>
          <w:sz w:val="22"/>
          <w:szCs w:val="22"/>
        </w:rPr>
        <w:t>These statements are from the syllabus, but with definitions added.</w:t>
      </w:r>
    </w:p>
    <w:p w:rsidR="00717ED5" w:rsidRDefault="005634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Create an argument through the use of historical evidence.</w:t>
      </w:r>
      <w:r>
        <w:rPr>
          <w:sz w:val="22"/>
          <w:szCs w:val="22"/>
        </w:rPr>
        <w:br/>
      </w:r>
      <w:hyperlink r:id="rId9" w:history="1">
        <w:r>
          <w:rPr>
            <w:rStyle w:val="Hyperlink"/>
            <w:sz w:val="22"/>
            <w:szCs w:val="22"/>
          </w:rPr>
          <w:t>Merriam Webster Online</w:t>
        </w:r>
      </w:hyperlink>
      <w:r>
        <w:rPr>
          <w:sz w:val="22"/>
          <w:szCs w:val="22"/>
        </w:rPr>
        <w:t xml:space="preserve"> on the words:</w:t>
      </w:r>
    </w:p>
    <w:p w:rsidR="00717ED5" w:rsidRDefault="0056347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argument</w:t>
      </w:r>
      <w:r>
        <w:rPr>
          <w:sz w:val="22"/>
          <w:szCs w:val="22"/>
        </w:rPr>
        <w:t>: “a coherent series of statements leading from a premise to a conclusion” – In this course, the argument must be based on evidence from the listed reliable sources.</w:t>
      </w:r>
    </w:p>
    <w:p w:rsidR="00717ED5" w:rsidRDefault="0056347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evidence</w:t>
      </w:r>
      <w:r>
        <w:rPr>
          <w:sz w:val="22"/>
          <w:szCs w:val="22"/>
        </w:rPr>
        <w:t xml:space="preserve">: “something which shows that something else exists or is true” </w:t>
      </w:r>
      <w:r>
        <w:rPr>
          <w:sz w:val="22"/>
          <w:szCs w:val="22"/>
        </w:rPr>
        <w:br/>
      </w:r>
    </w:p>
    <w:p w:rsidR="00717ED5" w:rsidRDefault="005634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Analyze and interpret primary and secondary sources.</w:t>
      </w:r>
    </w:p>
    <w:tbl>
      <w:tblPr>
        <w:tblW w:w="8959" w:type="dxa"/>
        <w:tblInd w:w="918" w:type="dxa"/>
        <w:tblLook w:val="04A0" w:firstRow="1" w:lastRow="0" w:firstColumn="1" w:lastColumn="0" w:noHBand="0" w:noVBand="1"/>
      </w:tblPr>
      <w:tblGrid>
        <w:gridCol w:w="1129"/>
        <w:gridCol w:w="7830"/>
      </w:tblGrid>
      <w:tr w:rsidR="00717ED5"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17ED5" w:rsidRDefault="0056347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Term</w:t>
            </w: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17ED5" w:rsidRDefault="005634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Explanation</w:t>
            </w:r>
          </w:p>
        </w:tc>
      </w:tr>
      <w:tr w:rsidR="00717ED5"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17ED5" w:rsidRDefault="0056347F">
            <w:pPr>
              <w:keepNext/>
              <w:spacing w:before="240" w:after="60"/>
              <w:outlineLvl w:val="2"/>
              <w:rPr>
                <w:rFonts w:eastAsiaTheme="minorEastAsia" w:cs="Arial"/>
                <w:b/>
                <w:bCs/>
                <w:szCs w:val="26"/>
              </w:rPr>
            </w:pPr>
            <w:bookmarkStart w:id="7" w:name="_Toc395524566"/>
            <w:r>
              <w:rPr>
                <w:rFonts w:eastAsiaTheme="minorEastAsia" w:cs="Arial"/>
                <w:b/>
                <w:bCs/>
                <w:szCs w:val="26"/>
              </w:rPr>
              <w:t>sources, primary</w:t>
            </w:r>
            <w:bookmarkEnd w:id="7"/>
            <w:r>
              <w:rPr>
                <w:rFonts w:eastAsiaTheme="minorEastAsia" w:cs="Arial"/>
                <w:b/>
                <w:bCs/>
                <w:szCs w:val="26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7ED5" w:rsidRDefault="005634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Using information gathered directly from those performing the actions or making the statements. </w:t>
            </w:r>
          </w:p>
          <w:p w:rsidR="00717ED5" w:rsidRDefault="00717ED5">
            <w:pPr>
              <w:rPr>
                <w:rFonts w:cs="Arial"/>
                <w:sz w:val="20"/>
              </w:rPr>
            </w:pPr>
          </w:p>
          <w:p w:rsidR="00717ED5" w:rsidRDefault="005634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Examples of </w:t>
            </w:r>
            <w:r>
              <w:rPr>
                <w:rFonts w:cs="Arial"/>
                <w:b/>
                <w:bCs/>
                <w:sz w:val="20"/>
              </w:rPr>
              <w:t>primary</w:t>
            </w:r>
            <w:r>
              <w:rPr>
                <w:rFonts w:cs="Arial"/>
                <w:sz w:val="20"/>
              </w:rPr>
              <w:t xml:space="preserve"> sources include census data, diaries, film, and interviews.</w:t>
            </w:r>
          </w:p>
        </w:tc>
      </w:tr>
      <w:tr w:rsidR="00717ED5"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17ED5" w:rsidRDefault="0056347F">
            <w:pPr>
              <w:keepNext/>
              <w:spacing w:before="240" w:after="60"/>
              <w:outlineLvl w:val="2"/>
              <w:rPr>
                <w:rFonts w:eastAsiaTheme="minorEastAsia" w:cs="Arial"/>
                <w:b/>
                <w:bCs/>
                <w:szCs w:val="26"/>
              </w:rPr>
            </w:pPr>
            <w:bookmarkStart w:id="8" w:name="_Toc395524567"/>
            <w:r>
              <w:rPr>
                <w:rFonts w:eastAsiaTheme="minorEastAsia" w:cs="Arial"/>
                <w:b/>
                <w:bCs/>
                <w:szCs w:val="26"/>
              </w:rPr>
              <w:t>sources, secondary</w:t>
            </w:r>
            <w:bookmarkEnd w:id="8"/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17ED5" w:rsidRDefault="005634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Using information, analysis, and interpretation based on primary sources. </w:t>
            </w:r>
          </w:p>
          <w:p w:rsidR="00717ED5" w:rsidRDefault="005634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 xml:space="preserve">Examples of </w:t>
            </w:r>
            <w:r>
              <w:rPr>
                <w:rFonts w:cs="Arial"/>
                <w:b/>
                <w:bCs/>
                <w:sz w:val="20"/>
              </w:rPr>
              <w:t>secondary</w:t>
            </w:r>
            <w:r>
              <w:rPr>
                <w:rFonts w:cs="Arial"/>
                <w:sz w:val="20"/>
              </w:rPr>
              <w:t xml:space="preserve"> sources include historians’ analysis and history textbooks. (Because textbooks rely on secondary sources, sometimes textbooks are called tertiary sources. If you want to know more about tertiary sources, see </w:t>
            </w:r>
            <w:r w:rsidR="001640CC">
              <w:fldChar w:fldCharType="begin"/>
            </w:r>
            <w:r w:rsidR="001640CC">
              <w:instrText xml:space="preserve"> HYPERLINK "http://www.lib.umd.edu/tl/guides/primary-sources" </w:instrText>
            </w:r>
            <w:r w:rsidR="001640CC">
              <w:fldChar w:fldCharType="separate"/>
            </w:r>
            <w:r>
              <w:rPr>
                <w:rStyle w:val="Hyperlink"/>
                <w:rFonts w:cs="Arial"/>
                <w:sz w:val="20"/>
              </w:rPr>
              <w:t>http://www.lib.umd.edu/tl/guides/primary-sources</w:t>
            </w:r>
            <w:r w:rsidR="001640CC">
              <w:rPr>
                <w:rStyle w:val="Hyperlink"/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)</w:t>
            </w:r>
          </w:p>
        </w:tc>
      </w:tr>
    </w:tbl>
    <w:p w:rsidR="00717ED5" w:rsidRDefault="00717ED5">
      <w:pPr>
        <w:pStyle w:val="ListParagraph"/>
        <w:rPr>
          <w:sz w:val="22"/>
          <w:szCs w:val="22"/>
        </w:rPr>
      </w:pPr>
    </w:p>
    <w:p w:rsidR="00717ED5" w:rsidRDefault="005634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Analyze the effe</w:t>
      </w:r>
      <w:r>
        <w:rPr>
          <w:rFonts w:cs="Arial"/>
          <w:sz w:val="20"/>
          <w:szCs w:val="20"/>
        </w:rPr>
        <w:t>c</w:t>
      </w:r>
      <w:r>
        <w:rPr>
          <w:sz w:val="22"/>
          <w:szCs w:val="22"/>
        </w:rPr>
        <w:t xml:space="preserve">ts of historical, social, political, economic, cultural, and global forces on this period of United States history. </w:t>
      </w:r>
    </w:p>
    <w:p w:rsidR="00717ED5" w:rsidRDefault="00717ED5">
      <w:pPr>
        <w:rPr>
          <w:sz w:val="22"/>
          <w:szCs w:val="22"/>
        </w:rPr>
      </w:pPr>
    </w:p>
    <w:p w:rsidR="00717ED5" w:rsidRDefault="0056347F">
      <w:pPr>
        <w:rPr>
          <w:sz w:val="22"/>
          <w:szCs w:val="22"/>
        </w:rPr>
      </w:pPr>
      <w:r>
        <w:rPr>
          <w:sz w:val="22"/>
          <w:szCs w:val="22"/>
        </w:rPr>
        <w:t xml:space="preserve">The History Department requires a minimum of 25% of your grade from your writing assignments. This course has close to 25%writing, with some informal writing in the total. </w:t>
      </w:r>
      <w:r>
        <w:rPr>
          <w:rFonts w:cs="Arial"/>
          <w:b/>
          <w:i/>
          <w:sz w:val="22"/>
          <w:szCs w:val="22"/>
          <w:shd w:val="clear" w:color="auto" w:fill="FF9900"/>
        </w:rPr>
        <w:t xml:space="preserve">Caution: </w:t>
      </w:r>
      <w:r>
        <w:rPr>
          <w:sz w:val="22"/>
          <w:szCs w:val="22"/>
        </w:rPr>
        <w:t xml:space="preserve"> To repeat the syllabus, given those percentages, doing written work is essential to pass. Please ask if you do not know why. </w:t>
      </w:r>
    </w:p>
    <w:p w:rsidR="00717ED5" w:rsidRDefault="00717ED5">
      <w:pPr>
        <w:rPr>
          <w:sz w:val="22"/>
          <w:szCs w:val="22"/>
        </w:rPr>
      </w:pPr>
    </w:p>
    <w:p w:rsidR="00717ED5" w:rsidRDefault="0056347F">
      <w:pPr>
        <w:rPr>
          <w:sz w:val="22"/>
          <w:szCs w:val="22"/>
        </w:rPr>
      </w:pPr>
      <w:r>
        <w:rPr>
          <w:sz w:val="22"/>
          <w:szCs w:val="22"/>
        </w:rPr>
        <w:t>In this course, your assignments are meant to meet those objectives, and</w:t>
      </w:r>
    </w:p>
    <w:p w:rsidR="00717ED5" w:rsidRDefault="0056347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use historical evidence in small assignments that also reveal how history changes </w:t>
      </w:r>
    </w:p>
    <w:p w:rsidR="00717ED5" w:rsidRDefault="0056347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 make it possible for students to earn a good grade even though they may not have experience with</w:t>
      </w:r>
    </w:p>
    <w:p w:rsidR="00717ED5" w:rsidRDefault="0056347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United States history</w:t>
      </w:r>
    </w:p>
    <w:p w:rsidR="00717ED5" w:rsidRDefault="0056347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Reading and writing with evidence about real things (History is frequently the first time many students have to write about real things with evidence.)</w:t>
      </w:r>
    </w:p>
    <w:p w:rsidR="00717ED5" w:rsidRDefault="0056347F">
      <w:pPr>
        <w:pStyle w:val="Heading1"/>
      </w:pPr>
      <w:bookmarkStart w:id="9" w:name="_Toc428728578"/>
      <w:r>
        <w:t>What</w:t>
      </w:r>
      <w:bookmarkEnd w:id="1"/>
      <w:bookmarkEnd w:id="2"/>
      <w:bookmarkEnd w:id="3"/>
      <w:r>
        <w:t>’s an Example of How You Could Make a Good Grade for a 40 Point Assignment – 20 for Content and 20 for the 5 Good Habits for Evidence?</w:t>
      </w:r>
      <w:bookmarkEnd w:id="4"/>
      <w:bookmarkEnd w:id="5"/>
      <w:bookmarkEnd w:id="6"/>
      <w:bookmarkEnd w:id="9"/>
    </w:p>
    <w:p w:rsidR="006649D0" w:rsidRDefault="006649D0" w:rsidP="006649D0">
      <w:pPr>
        <w:rPr>
          <w:rFonts w:cs="Arial"/>
          <w:sz w:val="17"/>
          <w:szCs w:val="17"/>
        </w:rPr>
      </w:pPr>
    </w:p>
    <w:p w:rsidR="007A4ABC" w:rsidRPr="007A4ABC" w:rsidRDefault="006649D0" w:rsidP="006649D0">
      <w:pPr>
        <w:rPr>
          <w:sz w:val="22"/>
          <w:szCs w:val="22"/>
        </w:rPr>
      </w:pPr>
      <w:r w:rsidRPr="006649D0">
        <w:rPr>
          <w:sz w:val="22"/>
          <w:szCs w:val="22"/>
        </w:rPr>
        <w:t>If</w:t>
      </w:r>
      <w:r w:rsidRPr="006649D0">
        <w:rPr>
          <w:sz w:val="22"/>
          <w:szCs w:val="22"/>
        </w:rPr>
        <w:t xml:space="preserve"> you follow the 5 Good Habits for Evidence, you can make a decent grade even if you are not skilled or comfortable with writing</w:t>
      </w:r>
      <w:r w:rsidRPr="006649D0">
        <w:rPr>
          <w:sz w:val="22"/>
          <w:szCs w:val="22"/>
        </w:rPr>
        <w:t>. Here’s how the separate grade for Good Habits for Evidence helps you.</w:t>
      </w:r>
    </w:p>
    <w:p w:rsidR="00717ED5" w:rsidRDefault="00717ED5">
      <w:pPr>
        <w:rPr>
          <w:sz w:val="22"/>
          <w:szCs w:val="22"/>
        </w:rPr>
      </w:pPr>
    </w:p>
    <w:p w:rsidR="00717ED5" w:rsidRDefault="0056347F">
      <w:pPr>
        <w:rPr>
          <w:sz w:val="22"/>
          <w:szCs w:val="22"/>
        </w:rPr>
      </w:pPr>
      <w:r>
        <w:rPr>
          <w:sz w:val="22"/>
          <w:szCs w:val="22"/>
        </w:rPr>
        <w:t xml:space="preserve">14 For the </w:t>
      </w:r>
      <w:proofErr w:type="gramStart"/>
      <w:r>
        <w:rPr>
          <w:sz w:val="22"/>
          <w:szCs w:val="22"/>
        </w:rPr>
        <w:t>content  –</w:t>
      </w:r>
      <w:proofErr w:type="gramEnd"/>
      <w:r>
        <w:rPr>
          <w:sz w:val="22"/>
          <w:szCs w:val="22"/>
        </w:rPr>
        <w:t xml:space="preserve"> 20 points X .7 (C) = 14 if the lowest C </w:t>
      </w:r>
      <w:r w:rsidR="00355678">
        <w:rPr>
          <w:sz w:val="22"/>
          <w:szCs w:val="22"/>
        </w:rPr>
        <w:t>but you’d get</w:t>
      </w:r>
      <w:r>
        <w:rPr>
          <w:sz w:val="22"/>
          <w:szCs w:val="22"/>
        </w:rPr>
        <w:t xml:space="preserve"> more </w:t>
      </w:r>
      <w:r w:rsidR="00355678">
        <w:rPr>
          <w:sz w:val="22"/>
          <w:szCs w:val="22"/>
        </w:rPr>
        <w:t>if you’d written more</w:t>
      </w:r>
    </w:p>
    <w:p w:rsidR="00717ED5" w:rsidRDefault="0056347F">
      <w:pPr>
        <w:rPr>
          <w:sz w:val="22"/>
          <w:szCs w:val="22"/>
        </w:rPr>
      </w:pPr>
      <w:r>
        <w:rPr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 For following all of the 5 Good Habits for Evidence </w:t>
      </w:r>
    </w:p>
    <w:p w:rsidR="00717ED5" w:rsidRDefault="005634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34–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B out of the 40 possible points (34 divided by 40 = .85 or 85%, a B)</w:t>
      </w:r>
    </w:p>
    <w:p w:rsidR="006649D0" w:rsidRDefault="006649D0">
      <w:pPr>
        <w:rPr>
          <w:b/>
          <w:sz w:val="22"/>
          <w:szCs w:val="22"/>
        </w:rPr>
      </w:pPr>
    </w:p>
    <w:p w:rsidR="006649D0" w:rsidRPr="006649D0" w:rsidRDefault="006649D0">
      <w:pPr>
        <w:rPr>
          <w:sz w:val="22"/>
          <w:szCs w:val="22"/>
        </w:rPr>
      </w:pPr>
      <w:r w:rsidRPr="006649D0">
        <w:rPr>
          <w:sz w:val="22"/>
          <w:szCs w:val="22"/>
        </w:rPr>
        <w:t>Equally important to that good grade is that by practicing the 5 Good Habits for Evidence you will get to be more skilled and more comfortable with writing.</w:t>
      </w:r>
      <w:bookmarkStart w:id="10" w:name="_GoBack"/>
      <w:bookmarkEnd w:id="10"/>
    </w:p>
    <w:p w:rsidR="00717ED5" w:rsidRDefault="00717ED5">
      <w:pPr>
        <w:rPr>
          <w:b/>
          <w:sz w:val="22"/>
          <w:szCs w:val="22"/>
        </w:rPr>
      </w:pPr>
    </w:p>
    <w:p w:rsidR="00717ED5" w:rsidRDefault="00717ED5">
      <w:pPr>
        <w:rPr>
          <w:sz w:val="20"/>
          <w:szCs w:val="20"/>
        </w:rPr>
      </w:pPr>
    </w:p>
    <w:p w:rsidR="00717ED5" w:rsidRDefault="00717ED5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717ED5">
        <w:tc>
          <w:tcPr>
            <w:tcW w:w="8694" w:type="dxa"/>
            <w:hideMark/>
          </w:tcPr>
          <w:p w:rsidR="00717ED5" w:rsidRDefault="001640CC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0" w:history="1">
              <w:hyperlink r:id="rId11" w:history="1">
                <w:hyperlink r:id="rId12" w:history="1">
                  <w:r w:rsidR="0056347F">
                    <w:rPr>
                      <w:rStyle w:val="Hyperlink"/>
                      <w:color w:val="auto"/>
                      <w:sz w:val="16"/>
                      <w:u w:val="none"/>
                    </w:rPr>
                    <w:t>Copyright C. J. Bibus, Ed.D. 2003-2016</w:t>
                  </w:r>
                </w:hyperlink>
              </w:hyperlink>
            </w:hyperlink>
          </w:p>
        </w:tc>
      </w:tr>
    </w:tbl>
    <w:p w:rsidR="00717ED5" w:rsidRDefault="00717ED5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17ED5">
        <w:tc>
          <w:tcPr>
            <w:tcW w:w="2322" w:type="dxa"/>
            <w:hideMark/>
          </w:tcPr>
          <w:p w:rsidR="00717ED5" w:rsidRDefault="001640CC">
            <w:pPr>
              <w:rPr>
                <w:rStyle w:val="Hyperlink"/>
                <w:vanish/>
                <w:color w:val="auto"/>
                <w:sz w:val="24"/>
                <w:u w:val="none"/>
              </w:rPr>
            </w:pPr>
            <w:hyperlink r:id="rId13" w:history="1">
              <w:hyperlink r:id="rId14" w:history="1">
                <w:hyperlink r:id="rId15" w:history="1">
                  <w:r w:rsidR="0056347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17ED5" w:rsidRDefault="001640CC">
            <w:hyperlink r:id="rId16" w:history="1">
              <w:hyperlink r:id="rId17" w:history="1">
                <w:hyperlink r:id="rId18" w:history="1">
                  <w:r w:rsidR="0056347F">
                    <w:rPr>
                      <w:rStyle w:val="Hyperlink"/>
                      <w:color w:val="auto"/>
                      <w:u w:val="none"/>
                    </w:rPr>
                    <w:t>History – Dr. Bibus</w:t>
                  </w:r>
                </w:hyperlink>
              </w:hyperlink>
            </w:hyperlink>
          </w:p>
        </w:tc>
      </w:tr>
      <w:tr w:rsidR="00717ED5">
        <w:tc>
          <w:tcPr>
            <w:tcW w:w="2322" w:type="dxa"/>
            <w:hideMark/>
          </w:tcPr>
          <w:p w:rsidR="00717ED5" w:rsidRDefault="001640C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19" w:history="1">
              <w:hyperlink r:id="rId20" w:history="1">
                <w:hyperlink r:id="rId21" w:history="1">
                  <w:r w:rsidR="0056347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17ED5" w:rsidRDefault="001640CC">
            <w:hyperlink r:id="rId22" w:history="1">
              <w:hyperlink r:id="rId23" w:history="1">
                <w:hyperlink r:id="rId24" w:history="1">
                  <w:r w:rsidR="0056347F">
                    <w:rPr>
                      <w:rStyle w:val="Hyperlink"/>
                      <w:color w:val="auto"/>
                      <w:u w:val="none"/>
                    </w:rPr>
                    <w:t>281.239.1577 or</w:t>
                  </w:r>
                </w:hyperlink>
              </w:hyperlink>
            </w:hyperlink>
            <w:r w:rsidR="0056347F">
              <w:t xml:space="preserve"> </w:t>
            </w:r>
            <w:hyperlink r:id="rId25" w:history="1">
              <w:r w:rsidR="0056347F">
                <w:rPr>
                  <w:rStyle w:val="Hyperlink"/>
                </w:rPr>
                <w:t>bibusc@wcjc.edu</w:t>
              </w:r>
            </w:hyperlink>
            <w:r w:rsidR="0056347F">
              <w:t xml:space="preserve"> </w:t>
            </w:r>
          </w:p>
        </w:tc>
      </w:tr>
      <w:tr w:rsidR="00717ED5">
        <w:tc>
          <w:tcPr>
            <w:tcW w:w="2322" w:type="dxa"/>
            <w:hideMark/>
          </w:tcPr>
          <w:p w:rsidR="00717ED5" w:rsidRDefault="001640C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6" w:history="1">
              <w:hyperlink r:id="rId27" w:history="1">
                <w:hyperlink r:id="rId28" w:history="1">
                  <w:r w:rsidR="0056347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17ED5" w:rsidRDefault="001640CC">
            <w:hyperlink r:id="rId29" w:history="1">
              <w:hyperlink r:id="rId30" w:history="1">
                <w:hyperlink r:id="rId31" w:history="1">
                  <w:r w:rsidR="0056347F">
                    <w:rPr>
                      <w:rStyle w:val="Hyperlink"/>
                      <w:color w:val="auto"/>
                      <w:u w:val="none"/>
                    </w:rPr>
                    <w:t>2016</w:t>
                  </w:r>
                </w:hyperlink>
              </w:hyperlink>
            </w:hyperlink>
          </w:p>
        </w:tc>
      </w:tr>
      <w:tr w:rsidR="00717ED5">
        <w:tc>
          <w:tcPr>
            <w:tcW w:w="2322" w:type="dxa"/>
            <w:hideMark/>
          </w:tcPr>
          <w:p w:rsidR="00717ED5" w:rsidRDefault="001640C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2" w:history="1">
              <w:hyperlink r:id="rId33" w:history="1">
                <w:hyperlink r:id="rId34" w:history="1">
                  <w:r w:rsidR="0056347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17ED5" w:rsidRDefault="001640CC">
            <w:hyperlink r:id="rId35" w:history="1">
              <w:hyperlink r:id="rId36" w:history="1">
                <w:hyperlink r:id="rId37" w:history="1">
                  <w:hyperlink r:id="rId38" w:history="1">
                    <w:r w:rsidR="0056347F">
                      <w:rPr>
                        <w:rStyle w:val="Hyperlink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717ED5" w:rsidRDefault="00717ED5"/>
    <w:p w:rsidR="0056347F" w:rsidRDefault="0056347F">
      <w:pPr>
        <w:rPr>
          <w:rStyle w:val="Hyperlink"/>
          <w:color w:val="auto"/>
          <w:sz w:val="20"/>
          <w:szCs w:val="20"/>
          <w:u w:val="none"/>
        </w:rPr>
      </w:pPr>
    </w:p>
    <w:sectPr w:rsidR="00563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CC" w:rsidRDefault="001640CC">
      <w:r>
        <w:separator/>
      </w:r>
    </w:p>
  </w:endnote>
  <w:endnote w:type="continuationSeparator" w:id="0">
    <w:p w:rsidR="001640CC" w:rsidRDefault="001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CC" w:rsidRDefault="001640CC">
      <w:r>
        <w:separator/>
      </w:r>
    </w:p>
  </w:footnote>
  <w:footnote w:type="continuationSeparator" w:id="0">
    <w:p w:rsidR="001640CC" w:rsidRDefault="0016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1F9A"/>
    <w:multiLevelType w:val="hybridMultilevel"/>
    <w:tmpl w:val="9E16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D4D"/>
    <w:multiLevelType w:val="hybridMultilevel"/>
    <w:tmpl w:val="178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93C9E"/>
    <w:multiLevelType w:val="hybridMultilevel"/>
    <w:tmpl w:val="7AF80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44749"/>
    <w:multiLevelType w:val="hybridMultilevel"/>
    <w:tmpl w:val="22765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6BF"/>
    <w:rsid w:val="001640CC"/>
    <w:rsid w:val="001A46BF"/>
    <w:rsid w:val="00355678"/>
    <w:rsid w:val="004072F4"/>
    <w:rsid w:val="0056347F"/>
    <w:rsid w:val="006649D0"/>
    <w:rsid w:val="00717ED5"/>
    <w:rsid w:val="007A4ABC"/>
    <w:rsid w:val="00D84116"/>
    <w:rsid w:val="00E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54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54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J%20Bibus\Documents\-%20Server%202013-2014%20caution\1302_Read_Example_Page_Numbers_for_editions_versions.htm" TargetMode="External"/><Relationship Id="rId18" Type="http://schemas.openxmlformats.org/officeDocument/2006/relationships/hyperlink" Target="file:///C:\Users\CJ%20Bibus\Documents\2011-2012%20WCJC%20Server\1302_Read_Example_Page_Numbers_for_editions_versions.htm" TargetMode="External"/><Relationship Id="rId26" Type="http://schemas.openxmlformats.org/officeDocument/2006/relationships/hyperlink" Target="file:///C:\Users\CJ%20Bibus\Documents\-%20Server%202013-2014%20caution\1302_Read_Example_Page_Numbers_for_editions_versions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2011-2012%20WCJC%20Server\1302_Read_Example_Page_Numbers_for_editions_versions.htm" TargetMode="External"/><Relationship Id="rId34" Type="http://schemas.openxmlformats.org/officeDocument/2006/relationships/hyperlink" Target="mailto:cjb_classes@yahoo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CJ%20Bibus\Documents\2011-2012%20WCJC%20Server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mailto:bibusc@wcjc.edu" TargetMode="External"/><Relationship Id="rId33" Type="http://schemas.openxmlformats.org/officeDocument/2006/relationships/hyperlink" Target="mailto:cjb_classes@yahoo.com" TargetMode="External"/><Relationship Id="rId38" Type="http://schemas.openxmlformats.org/officeDocument/2006/relationships/hyperlink" Target="http://www.wcjc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-%20Server%202013-2014%20caution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file:///C:\Users\CJ%20Bibus\Documents\-%20Server%202013-2014%20caution\1302_Read_Example_Page_Numbers_for_editions_version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file:///C:\Users\CJ%20Bibus\Documents\2011-2012%20WCJC%20Server\1302_Read_Example_Page_Numbers_for_editions_versions.htm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hyperlink" Target="mailto:cjb_classes@yahoo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2011-2012%20WCJC%20Server\1302_Read_Example_Page_Numbers_for_editions_versions.htm" TargetMode="External"/><Relationship Id="rId23" Type="http://schemas.openxmlformats.org/officeDocument/2006/relationships/hyperlink" Target="file:///C:\Users\CJ%20Bibus\Documents\2011-2012%20WCJC%20Server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hyperlink" Target="mailto:cjb_classes@yahoo.com" TargetMode="External"/><Relationship Id="rId10" Type="http://schemas.openxmlformats.org/officeDocument/2006/relationships/hyperlink" Target="file:///C:\Users\CJ%20Bibus\Documents\-%20Server%202013-2014%20caution\1860_1877_Quick_Ref_CWar_Reconst_Complete_rev.htm" TargetMode="External"/><Relationship Id="rId19" Type="http://schemas.openxmlformats.org/officeDocument/2006/relationships/hyperlink" Target="file:///C:\Users\CJ%20Bibus\Documents\-%20Server%202013-2014%20caution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riam-webster.com/inter?dest=/video/index.php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file:///C:\Users\CJ%20Bibus\Documents\-%20Server%202013-2014%20caution\1302_Read_Example_Page_Numbers_for_editions_versions.htm" TargetMode="External"/><Relationship Id="rId27" Type="http://schemas.openxmlformats.org/officeDocument/2006/relationships/hyperlink" Target="file:///C:\Users\CJ%20Bibus\Documents\2011-2012%20WCJC%20Server\1302_Read_Example_Page_Numbers_for_editions_versions.ht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hyperlink" Target="mailto:cjb_classes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%20caution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0F43-2F73-44C7-9900-923424B2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16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Points for Useful Writing that Follows the 5 Good Habits for Evidence</vt:lpstr>
    </vt:vector>
  </TitlesOfParts>
  <Company>Bibus Consulting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Points for Useful Writing that Follows the 5 Good Habits for Evidence</dc:title>
  <dc:creator>Connie "C.J." Bibus, Ed.D.</dc:creator>
  <cp:lastModifiedBy>CJ Bibus</cp:lastModifiedBy>
  <cp:revision>6</cp:revision>
  <cp:lastPrinted>2016-01-19T01:14:00Z</cp:lastPrinted>
  <dcterms:created xsi:type="dcterms:W3CDTF">2016-01-19T00:46:00Z</dcterms:created>
  <dcterms:modified xsi:type="dcterms:W3CDTF">2016-01-19T01:15:00Z</dcterms:modified>
</cp:coreProperties>
</file>