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D3" w:rsidRDefault="00BB0FD3" w:rsidP="00BB0FD3">
      <w:pPr>
        <w:pStyle w:val="Heading1"/>
      </w:pPr>
      <w:bookmarkStart w:id="0" w:name="_GoBack"/>
      <w:bookmarkEnd w:id="0"/>
      <w:r>
        <w:t xml:space="preserve">The 5 Good Habits for Evidence Compared to Its Rubric </w:t>
      </w:r>
      <w:r w:rsidR="004C2EF5">
        <w:t>and How Both Can Help You</w:t>
      </w:r>
    </w:p>
    <w:p w:rsidR="00BB0FD3" w:rsidRDefault="007A5449" w:rsidP="00BB0FD3">
      <w:r>
        <w:t>What’s on This W</w:t>
      </w:r>
      <w:r w:rsidR="00BB0FD3">
        <w:t>ebpage:</w:t>
      </w:r>
    </w:p>
    <w:p w:rsidR="00A34491" w:rsidRDefault="00A34491">
      <w:pPr>
        <w:pStyle w:val="TOC2"/>
        <w:tabs>
          <w:tab w:val="right" w:leader="dot" w:pos="10934"/>
        </w:tabs>
        <w:rPr>
          <w:rFonts w:eastAsiaTheme="minorEastAsia"/>
          <w:noProof/>
        </w:rPr>
      </w:pPr>
      <w:r>
        <w:fldChar w:fldCharType="begin"/>
      </w:r>
      <w:r>
        <w:instrText xml:space="preserve"> TOC \o "2-3" \h \z \u </w:instrText>
      </w:r>
      <w:r>
        <w:fldChar w:fldCharType="separate"/>
      </w:r>
      <w:hyperlink w:anchor="_Toc461048287" w:history="1">
        <w:r w:rsidRPr="00AE4541">
          <w:rPr>
            <w:rStyle w:val="Hyperlink"/>
            <w:noProof/>
          </w:rPr>
          <w:t>What a Student Said That Led to the 5 Good Habits for Evidence and its Rubric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_Toc461048287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A34491" w:rsidRDefault="009C7C0F">
      <w:pPr>
        <w:pStyle w:val="TOC2"/>
        <w:tabs>
          <w:tab w:val="right" w:leader="dot" w:pos="10934"/>
        </w:tabs>
        <w:rPr>
          <w:rFonts w:eastAsiaTheme="minorEastAsia"/>
          <w:noProof/>
        </w:rPr>
      </w:pPr>
      <w:hyperlink w:anchor="_Toc461048288" w:history="1">
        <w:r w:rsidR="00A34491" w:rsidRPr="00AE4541">
          <w:rPr>
            <w:rStyle w:val="Hyperlink"/>
            <w:noProof/>
          </w:rPr>
          <w:t>Seeing How the 5 Good Habits for Evidence Can Help You Avoid Errors in Thinking and Writing in Real Life (IRL)—and also make a good grade</w:t>
        </w:r>
        <w:r w:rsidR="00A34491">
          <w:rPr>
            <w:noProof/>
            <w:webHidden/>
          </w:rPr>
          <w:tab/>
        </w:r>
        <w:r w:rsidR="00A34491">
          <w:rPr>
            <w:noProof/>
            <w:webHidden/>
          </w:rPr>
          <w:fldChar w:fldCharType="begin"/>
        </w:r>
        <w:r w:rsidR="00A34491">
          <w:rPr>
            <w:noProof/>
            <w:webHidden/>
          </w:rPr>
          <w:instrText xml:space="preserve"> PAGEREF _Toc461048288 \h </w:instrText>
        </w:r>
        <w:r w:rsidR="00A34491">
          <w:rPr>
            <w:noProof/>
            <w:webHidden/>
          </w:rPr>
        </w:r>
        <w:r w:rsidR="00A34491">
          <w:rPr>
            <w:noProof/>
            <w:webHidden/>
          </w:rPr>
          <w:fldChar w:fldCharType="separate"/>
        </w:r>
        <w:r w:rsidR="00A34491">
          <w:rPr>
            <w:noProof/>
            <w:webHidden/>
          </w:rPr>
          <w:t>1</w:t>
        </w:r>
        <w:r w:rsidR="00A34491">
          <w:rPr>
            <w:noProof/>
            <w:webHidden/>
          </w:rPr>
          <w:fldChar w:fldCharType="end"/>
        </w:r>
      </w:hyperlink>
    </w:p>
    <w:p w:rsidR="00A34491" w:rsidRDefault="009C7C0F">
      <w:pPr>
        <w:pStyle w:val="TOC3"/>
        <w:tabs>
          <w:tab w:val="right" w:leader="dot" w:pos="10934"/>
        </w:tabs>
        <w:rPr>
          <w:noProof/>
        </w:rPr>
      </w:pPr>
      <w:hyperlink w:anchor="_Toc461048289" w:history="1">
        <w:r w:rsidR="00A34491" w:rsidRPr="00AE4541">
          <w:rPr>
            <w:rStyle w:val="Hyperlink"/>
            <w:noProof/>
          </w:rPr>
          <w:t xml:space="preserve">What the </w:t>
        </w:r>
        <w:r w:rsidR="00A34491" w:rsidRPr="00AE4541">
          <w:rPr>
            <w:rStyle w:val="Hyperlink"/>
            <w:rFonts w:ascii="Calibri" w:hAnsi="Calibri"/>
            <w:noProof/>
            <w:vertAlign w:val="superscript"/>
          </w:rPr>
          <w:t>#</w:t>
        </w:r>
        <w:r w:rsidR="00A34491" w:rsidRPr="00AE4541">
          <w:rPr>
            <w:rStyle w:val="Hyperlink"/>
            <w:noProof/>
          </w:rPr>
          <w:t>Means in the Part of the Rubric Where the Content Score and the 5 Good Habits for Evidence Score Are Added</w:t>
        </w:r>
        <w:r w:rsidR="00A34491">
          <w:rPr>
            <w:noProof/>
            <w:webHidden/>
          </w:rPr>
          <w:tab/>
        </w:r>
        <w:r w:rsidR="00A34491">
          <w:rPr>
            <w:noProof/>
            <w:webHidden/>
          </w:rPr>
          <w:fldChar w:fldCharType="begin"/>
        </w:r>
        <w:r w:rsidR="00A34491">
          <w:rPr>
            <w:noProof/>
            <w:webHidden/>
          </w:rPr>
          <w:instrText xml:space="preserve"> PAGEREF _Toc461048289 \h </w:instrText>
        </w:r>
        <w:r w:rsidR="00A34491">
          <w:rPr>
            <w:noProof/>
            <w:webHidden/>
          </w:rPr>
        </w:r>
        <w:r w:rsidR="00A34491">
          <w:rPr>
            <w:noProof/>
            <w:webHidden/>
          </w:rPr>
          <w:fldChar w:fldCharType="separate"/>
        </w:r>
        <w:r w:rsidR="00A34491">
          <w:rPr>
            <w:noProof/>
            <w:webHidden/>
          </w:rPr>
          <w:t>1</w:t>
        </w:r>
        <w:r w:rsidR="00A34491">
          <w:rPr>
            <w:noProof/>
            <w:webHidden/>
          </w:rPr>
          <w:fldChar w:fldCharType="end"/>
        </w:r>
      </w:hyperlink>
    </w:p>
    <w:p w:rsidR="00A34491" w:rsidRDefault="009C7C0F">
      <w:pPr>
        <w:pStyle w:val="TOC2"/>
        <w:tabs>
          <w:tab w:val="right" w:leader="dot" w:pos="10934"/>
        </w:tabs>
        <w:rPr>
          <w:rFonts w:eastAsiaTheme="minorEastAsia"/>
          <w:noProof/>
        </w:rPr>
      </w:pPr>
      <w:hyperlink w:anchor="_Toc461048290" w:history="1">
        <w:r w:rsidR="00A34491" w:rsidRPr="00AE4541">
          <w:rPr>
            <w:rStyle w:val="Hyperlink"/>
            <w:noProof/>
          </w:rPr>
          <w:t>Seeing the Rubric and Feedback Form</w:t>
        </w:r>
        <w:r w:rsidR="00A34491">
          <w:rPr>
            <w:noProof/>
            <w:webHidden/>
          </w:rPr>
          <w:tab/>
        </w:r>
        <w:r w:rsidR="00A34491">
          <w:rPr>
            <w:noProof/>
            <w:webHidden/>
          </w:rPr>
          <w:fldChar w:fldCharType="begin"/>
        </w:r>
        <w:r w:rsidR="00A34491">
          <w:rPr>
            <w:noProof/>
            <w:webHidden/>
          </w:rPr>
          <w:instrText xml:space="preserve"> PAGEREF _Toc461048290 \h </w:instrText>
        </w:r>
        <w:r w:rsidR="00A34491">
          <w:rPr>
            <w:noProof/>
            <w:webHidden/>
          </w:rPr>
        </w:r>
        <w:r w:rsidR="00A34491">
          <w:rPr>
            <w:noProof/>
            <w:webHidden/>
          </w:rPr>
          <w:fldChar w:fldCharType="separate"/>
        </w:r>
        <w:r w:rsidR="00A34491">
          <w:rPr>
            <w:noProof/>
            <w:webHidden/>
          </w:rPr>
          <w:t>1</w:t>
        </w:r>
        <w:r w:rsidR="00A34491">
          <w:rPr>
            <w:noProof/>
            <w:webHidden/>
          </w:rPr>
          <w:fldChar w:fldCharType="end"/>
        </w:r>
      </w:hyperlink>
    </w:p>
    <w:p w:rsidR="00BB0FD3" w:rsidRPr="00BB0FD3" w:rsidRDefault="00A34491" w:rsidP="00BB0FD3">
      <w:r>
        <w:fldChar w:fldCharType="end"/>
      </w:r>
    </w:p>
    <w:p w:rsidR="00BC0873" w:rsidRDefault="00BC0873" w:rsidP="00BC0873">
      <w:pPr>
        <w:pStyle w:val="Heading2"/>
      </w:pPr>
      <w:bookmarkStart w:id="1" w:name="_Toc461048287"/>
      <w:r>
        <w:t>What a Student Said That Led to the 5 Good Habits for Evidence and its Rubric</w:t>
      </w:r>
      <w:bookmarkEnd w:id="1"/>
    </w:p>
    <w:p w:rsidR="00BC0873" w:rsidRDefault="00BC0873" w:rsidP="00AE463E">
      <w:r>
        <w:t xml:space="preserve">Like many teachers, I had </w:t>
      </w:r>
      <w:r w:rsidR="000D4609">
        <w:t xml:space="preserve">used </w:t>
      </w:r>
      <w:r>
        <w:t>a grading rubric</w:t>
      </w:r>
      <w:r w:rsidR="000D4609">
        <w:t xml:space="preserve"> for a long time</w:t>
      </w:r>
      <w:r>
        <w:t xml:space="preserve">. I was talking with a student and trying to help him. He was involved in sports and he explained what he needed in terms of his favorite sport. He said something like this: “You are telling me what I’m doing wrong, but you are </w:t>
      </w:r>
      <w:r w:rsidRPr="00BC0873">
        <w:rPr>
          <w:b/>
        </w:rPr>
        <w:t>not telling how to do it right</w:t>
      </w:r>
      <w:r>
        <w:t>—how to hold the ball and the racket.”</w:t>
      </w:r>
    </w:p>
    <w:p w:rsidR="00BC0873" w:rsidRDefault="00BC0873" w:rsidP="00AE463E"/>
    <w:p w:rsidR="00BC0873" w:rsidRDefault="00BC0873" w:rsidP="00AE463E">
      <w:r>
        <w:t>I felt he was brilliant and so I tried to figure out what my teachers in public school had taught me to do</w:t>
      </w:r>
      <w:r w:rsidR="000D4609">
        <w:t xml:space="preserve"> that made it possible for me to avoid big errors in figuring things out or writing about reality (or at least catch my own errors </w:t>
      </w:r>
      <w:r w:rsidR="000D4609" w:rsidRPr="000D4609">
        <w:rPr>
          <w:i/>
        </w:rPr>
        <w:t>before</w:t>
      </w:r>
      <w:r w:rsidR="000D4609">
        <w:t xml:space="preserve"> I submitted the work). At first, I had</w:t>
      </w:r>
      <w:r>
        <w:t xml:space="preserve"> 10 good habits but I began to reduce the number bit by bit. In the end, I had:</w:t>
      </w:r>
    </w:p>
    <w:p w:rsidR="00BC0873" w:rsidRPr="00CA67AB" w:rsidRDefault="00BC0873" w:rsidP="00CA67AB">
      <w:pPr>
        <w:pStyle w:val="ListParagraph"/>
        <w:numPr>
          <w:ilvl w:val="0"/>
          <w:numId w:val="15"/>
        </w:numPr>
      </w:pPr>
      <w:r>
        <w:t xml:space="preserve">5 Good Habits for Evidence so you’d know </w:t>
      </w:r>
      <w:r w:rsidRPr="00CA67AB">
        <w:rPr>
          <w:b/>
        </w:rPr>
        <w:t xml:space="preserve">how to </w:t>
      </w:r>
      <w:r w:rsidR="00854117">
        <w:rPr>
          <w:b/>
        </w:rPr>
        <w:t>use</w:t>
      </w:r>
      <w:r w:rsidRPr="00CA67AB">
        <w:rPr>
          <w:b/>
        </w:rPr>
        <w:t xml:space="preserve"> evidence </w:t>
      </w:r>
      <w:r w:rsidR="00854117">
        <w:rPr>
          <w:b/>
        </w:rPr>
        <w:t>in a useful and safe way</w:t>
      </w:r>
    </w:p>
    <w:p w:rsidR="00CA67AB" w:rsidRPr="00CA67AB" w:rsidRDefault="00CA67AB" w:rsidP="00CA67AB">
      <w:pPr>
        <w:pStyle w:val="ListParagraph"/>
        <w:numPr>
          <w:ilvl w:val="0"/>
          <w:numId w:val="15"/>
        </w:numPr>
      </w:pPr>
      <w:r>
        <w:t xml:space="preserve">The rubric </w:t>
      </w:r>
      <w:r w:rsidR="000D4609">
        <w:t>so you could see the quality of your work and—if you were not</w:t>
      </w:r>
      <w:r w:rsidR="000D4609" w:rsidRPr="000D4609">
        <w:rPr>
          <w:b/>
        </w:rPr>
        <w:t xml:space="preserve"> yet </w:t>
      </w:r>
      <w:r w:rsidR="000D4609">
        <w:t>doing evidence right—what habits you</w:t>
      </w:r>
      <w:r w:rsidR="004C2EF5">
        <w:t xml:space="preserve"> still</w:t>
      </w:r>
      <w:r w:rsidR="000D4609">
        <w:t xml:space="preserve"> need to change</w:t>
      </w:r>
      <w:r>
        <w:br/>
        <w:t>I also got permi</w:t>
      </w:r>
      <w:r w:rsidR="000D4609">
        <w:t xml:space="preserve">ssion </w:t>
      </w:r>
      <w:r w:rsidR="002C7263">
        <w:t>from</w:t>
      </w:r>
      <w:r w:rsidR="000D4609">
        <w:t xml:space="preserve"> my Department to try</w:t>
      </w:r>
      <w:r>
        <w:t xml:space="preserve"> an experiment</w:t>
      </w:r>
      <w:r w:rsidR="000D4609">
        <w:t xml:space="preserve"> to see if students could improve basic evidence skills and improve their grades by splitting the grade into two parts:</w:t>
      </w:r>
      <w:r w:rsidR="000D4609">
        <w:br/>
        <w:t xml:space="preserve">- Content </w:t>
      </w:r>
      <w:r w:rsidR="000D4609">
        <w:br/>
        <w:t>- Following basics of evidence</w:t>
      </w:r>
      <w:r>
        <w:t xml:space="preserve"> </w:t>
      </w:r>
    </w:p>
    <w:p w:rsidR="00BC0873" w:rsidRDefault="00BC0873" w:rsidP="00AE463E"/>
    <w:p w:rsidR="008801F4" w:rsidRDefault="00CA67AB" w:rsidP="00AE463E">
      <w:r>
        <w:t>If you think the 5 Good Habits for Evidence are just about academics, c</w:t>
      </w:r>
      <w:r w:rsidR="008801F4">
        <w:t xml:space="preserve">lick </w:t>
      </w:r>
      <w:hyperlink r:id="rId8" w:history="1">
        <w:r w:rsidR="008801F4" w:rsidRPr="008801F4">
          <w:rPr>
            <w:rStyle w:val="Hyperlink"/>
          </w:rPr>
          <w:t>here to see if anybody would pay you for work that did not meet the 5 Good Habits for Evidence</w:t>
        </w:r>
      </w:hyperlink>
      <w:r w:rsidR="008801F4">
        <w:t xml:space="preserve">? </w:t>
      </w:r>
      <w:r w:rsidR="00F25B01">
        <w:t>If no one would pay you, then why not change to habits that match the</w:t>
      </w:r>
      <w:r w:rsidR="008801F4">
        <w:t xml:space="preserve"> future</w:t>
      </w:r>
      <w:r w:rsidR="00F25B01">
        <w:t xml:space="preserve"> you want</w:t>
      </w:r>
      <w:r w:rsidR="008801F4">
        <w:t>?</w:t>
      </w:r>
    </w:p>
    <w:p w:rsidR="004C2EF5" w:rsidRDefault="004C2EF5" w:rsidP="00AE463E"/>
    <w:p w:rsidR="004C2EF5" w:rsidRDefault="004C2EF5" w:rsidP="00AE463E">
      <w:r>
        <w:t xml:space="preserve">If you think no professor or boss can see these errors or prove them, click </w:t>
      </w:r>
      <w:hyperlink r:id="rId9" w:history="1">
        <w:r w:rsidRPr="004C2EF5">
          <w:rPr>
            <w:rStyle w:val="Hyperlink"/>
          </w:rPr>
          <w:t>here for what I am looking at when I grade</w:t>
        </w:r>
      </w:hyperlink>
      <w:r>
        <w:t>.</w:t>
      </w:r>
    </w:p>
    <w:p w:rsidR="00BC0873" w:rsidRDefault="00BC0873" w:rsidP="00BC0873">
      <w:pPr>
        <w:pStyle w:val="Heading2"/>
      </w:pPr>
      <w:bookmarkStart w:id="2" w:name="_Toc461048288"/>
      <w:r>
        <w:t>Seeing How the 5 Good Habits for Evidence Can Help You Avoid Errors in Thinking and Writing in Real Life (IRL)—and also make a good grade</w:t>
      </w:r>
      <w:bookmarkEnd w:id="2"/>
    </w:p>
    <w:p w:rsidR="00C859D9" w:rsidRPr="007843AF" w:rsidRDefault="009766A5" w:rsidP="00AE463E">
      <w:r w:rsidRPr="007843AF">
        <w:t xml:space="preserve">This Rubric is color-coded so you can see which of the 5 Good Habits for Evidence is covered in </w:t>
      </w:r>
      <w:r w:rsidR="002B7F6A" w:rsidRPr="007843AF">
        <w:t>the “F” and “D”</w:t>
      </w:r>
      <w:r w:rsidRPr="007843AF">
        <w:t xml:space="preserve"> column</w:t>
      </w:r>
      <w:r w:rsidR="002B7F6A" w:rsidRPr="007843AF">
        <w:t>s</w:t>
      </w:r>
      <w:r w:rsidRPr="007843AF">
        <w:t>:</w:t>
      </w:r>
    </w:p>
    <w:p w:rsidR="009766A5" w:rsidRPr="00F25B01" w:rsidRDefault="009C7C0F" w:rsidP="00F25B01">
      <w:pPr>
        <w:pStyle w:val="ListParagraph"/>
        <w:numPr>
          <w:ilvl w:val="0"/>
          <w:numId w:val="14"/>
        </w:numPr>
        <w:rPr>
          <w:rFonts w:eastAsia="Times New Roman" w:cs="Arial"/>
          <w:bCs/>
        </w:rPr>
      </w:pPr>
      <w:hyperlink r:id="rId10" w:history="1">
        <w:r w:rsidR="009766A5" w:rsidRPr="00F25B01">
          <w:rPr>
            <w:rFonts w:eastAsia="Times New Roman" w:cs="Arial"/>
            <w:bCs/>
            <w:shd w:val="clear" w:color="auto" w:fill="FBD4B4" w:themeFill="accent6" w:themeFillTint="66"/>
          </w:rPr>
          <w:t>Reliable Sources Only</w:t>
        </w:r>
      </w:hyperlink>
      <w:r w:rsidR="00236A08" w:rsidRPr="00F25B01">
        <w:rPr>
          <w:rFonts w:eastAsia="Times New Roman" w:cs="Arial"/>
          <w:bCs/>
        </w:rPr>
        <w:t xml:space="preserve"> </w:t>
      </w:r>
      <w:r w:rsidR="00220BD4" w:rsidRPr="00F25B01">
        <w:rPr>
          <w:rFonts w:eastAsia="Times New Roman" w:cs="Arial"/>
          <w:bCs/>
        </w:rPr>
        <w:t xml:space="preserve"> </w:t>
      </w:r>
      <w:r w:rsidR="00F25B01">
        <w:rPr>
          <w:rFonts w:eastAsia="Times New Roman" w:cs="Arial"/>
          <w:bCs/>
        </w:rPr>
        <w:br/>
      </w:r>
      <w:r w:rsidR="00220BD4" w:rsidRPr="00F25B01">
        <w:rPr>
          <w:rFonts w:eastAsia="Times New Roman" w:cs="Arial"/>
          <w:b/>
          <w:bCs/>
          <w:i/>
          <w:highlight w:val="cyan"/>
          <w:shd w:val="clear" w:color="auto" w:fill="FBD4B4" w:themeFill="accent6" w:themeFillTint="66"/>
        </w:rPr>
        <w:t>Tip</w:t>
      </w:r>
      <w:r w:rsidR="00220BD4" w:rsidRPr="00F25B01">
        <w:rPr>
          <w:rFonts w:eastAsia="Times New Roman" w:cs="Arial"/>
          <w:bCs/>
          <w:highlight w:val="cyan"/>
          <w:shd w:val="clear" w:color="auto" w:fill="FBD4B4" w:themeFill="accent6" w:themeFillTint="66"/>
        </w:rPr>
        <w:t>:</w:t>
      </w:r>
      <w:r w:rsidR="00F4085E">
        <w:rPr>
          <w:rFonts w:eastAsia="Times New Roman" w:cs="Arial"/>
          <w:bCs/>
        </w:rPr>
        <w:t xml:space="preserve"> Your memory or a late-night movie or </w:t>
      </w:r>
      <w:r w:rsidR="00F25B01" w:rsidRPr="00F25B01">
        <w:rPr>
          <w:rFonts w:eastAsia="Times New Roman" w:cs="Arial"/>
          <w:bCs/>
        </w:rPr>
        <w:t xml:space="preserve">what your cousin told you </w:t>
      </w:r>
      <w:r w:rsidR="00F4085E">
        <w:rPr>
          <w:rFonts w:eastAsia="Times New Roman" w:cs="Arial"/>
          <w:bCs/>
        </w:rPr>
        <w:t>is</w:t>
      </w:r>
      <w:r w:rsidR="00220BD4" w:rsidRPr="00F25B01">
        <w:rPr>
          <w:rFonts w:eastAsia="Times New Roman" w:cs="Arial"/>
          <w:bCs/>
        </w:rPr>
        <w:t xml:space="preserve"> not a reliable source. The question is did the page of the source you cited </w:t>
      </w:r>
      <w:r w:rsidR="007843AF" w:rsidRPr="00F25B01">
        <w:rPr>
          <w:rFonts w:eastAsia="Times New Roman" w:cs="Arial"/>
          <w:bCs/>
        </w:rPr>
        <w:t>provide evidence that</w:t>
      </w:r>
      <w:r w:rsidR="00220BD4" w:rsidRPr="00F25B01">
        <w:rPr>
          <w:rFonts w:eastAsia="Times New Roman" w:cs="Arial"/>
          <w:bCs/>
        </w:rPr>
        <w:t xml:space="preserve"> your statement</w:t>
      </w:r>
      <w:r w:rsidR="007843AF" w:rsidRPr="00F25B01">
        <w:rPr>
          <w:rFonts w:eastAsia="Times New Roman" w:cs="Arial"/>
          <w:bCs/>
        </w:rPr>
        <w:t xml:space="preserve"> was accurate as written</w:t>
      </w:r>
      <w:r w:rsidR="00220BD4" w:rsidRPr="00F25B01">
        <w:rPr>
          <w:rFonts w:eastAsia="Times New Roman" w:cs="Arial"/>
          <w:bCs/>
        </w:rPr>
        <w:t>?</w:t>
      </w:r>
    </w:p>
    <w:p w:rsidR="009766A5" w:rsidRPr="00F4085E" w:rsidRDefault="009C7C0F" w:rsidP="00F4085E">
      <w:pPr>
        <w:pStyle w:val="ListParagraph"/>
        <w:numPr>
          <w:ilvl w:val="0"/>
          <w:numId w:val="14"/>
        </w:numPr>
        <w:rPr>
          <w:rFonts w:eastAsia="Times New Roman" w:cs="Arial"/>
          <w:bCs/>
        </w:rPr>
      </w:pPr>
      <w:hyperlink r:id="rId11" w:history="1">
        <w:r w:rsidR="009766A5" w:rsidRPr="007843AF">
          <w:rPr>
            <w:rFonts w:eastAsia="Times New Roman" w:cs="Arial"/>
            <w:bCs/>
            <w:shd w:val="clear" w:color="auto" w:fill="C4BC96" w:themeFill="background2" w:themeFillShade="BF"/>
          </w:rPr>
          <w:t>Factual Accuracy That You Verify with the Reliable Source Before You Write</w:t>
        </w:r>
      </w:hyperlink>
      <w:r w:rsidR="007843AF" w:rsidRPr="007843AF">
        <w:rPr>
          <w:rFonts w:eastAsia="Times New Roman" w:cs="Arial"/>
          <w:bCs/>
        </w:rPr>
        <w:t xml:space="preserve"> </w:t>
      </w:r>
      <w:r w:rsidR="00F25B01">
        <w:rPr>
          <w:rFonts w:eastAsia="Times New Roman" w:cs="Arial"/>
          <w:bCs/>
        </w:rPr>
        <w:br/>
      </w:r>
      <w:r w:rsidR="007843AF" w:rsidRPr="007843AF">
        <w:rPr>
          <w:rFonts w:eastAsia="Times New Roman" w:cs="Arial"/>
          <w:b/>
          <w:bCs/>
          <w:i/>
          <w:highlight w:val="cyan"/>
          <w:shd w:val="clear" w:color="auto" w:fill="FBD4B4" w:themeFill="accent6" w:themeFillTint="66"/>
        </w:rPr>
        <w:t>Tip</w:t>
      </w:r>
      <w:r w:rsidR="007843AF" w:rsidRPr="007843AF">
        <w:rPr>
          <w:rFonts w:eastAsia="Times New Roman" w:cs="Arial"/>
          <w:bCs/>
          <w:highlight w:val="cyan"/>
          <w:shd w:val="clear" w:color="auto" w:fill="FBD4B4" w:themeFill="accent6" w:themeFillTint="66"/>
        </w:rPr>
        <w:t>:</w:t>
      </w:r>
      <w:r w:rsidR="007843AF" w:rsidRPr="007843AF">
        <w:rPr>
          <w:rFonts w:eastAsia="Times New Roman" w:cs="Arial"/>
          <w:bCs/>
        </w:rPr>
        <w:t xml:space="preserve"> Is this page about the question you are answering?</w:t>
      </w:r>
      <w:r w:rsidR="00F4085E" w:rsidRPr="00F4085E">
        <w:rPr>
          <w:rFonts w:eastAsia="Times New Roman" w:cs="Arial"/>
          <w:bCs/>
        </w:rPr>
        <w:t xml:space="preserve"> </w:t>
      </w:r>
      <w:r w:rsidR="00F4085E" w:rsidRPr="007843AF">
        <w:rPr>
          <w:rFonts w:eastAsia="Times New Roman" w:cs="Arial"/>
          <w:bCs/>
        </w:rPr>
        <w:t xml:space="preserve">Would a reasonable person </w:t>
      </w:r>
      <w:r w:rsidR="00F4085E">
        <w:rPr>
          <w:rFonts w:eastAsia="Times New Roman" w:cs="Arial"/>
          <w:bCs/>
        </w:rPr>
        <w:t>who used</w:t>
      </w:r>
      <w:r w:rsidR="00F4085E" w:rsidRPr="007843AF">
        <w:rPr>
          <w:rFonts w:eastAsia="Times New Roman" w:cs="Arial"/>
          <w:bCs/>
        </w:rPr>
        <w:t xml:space="preserve"> a reliable dictionary </w:t>
      </w:r>
      <w:r w:rsidR="00F4085E">
        <w:rPr>
          <w:rFonts w:eastAsia="Times New Roman" w:cs="Arial"/>
          <w:bCs/>
        </w:rPr>
        <w:t xml:space="preserve">and who compared your words with what the author wrote </w:t>
      </w:r>
      <w:r w:rsidR="00F4085E" w:rsidRPr="007843AF">
        <w:rPr>
          <w:rFonts w:eastAsia="Times New Roman" w:cs="Arial"/>
          <w:bCs/>
        </w:rPr>
        <w:t>think you read accurately?</w:t>
      </w:r>
    </w:p>
    <w:p w:rsidR="009766A5" w:rsidRPr="007843AF" w:rsidRDefault="009C7C0F" w:rsidP="00F25B01">
      <w:pPr>
        <w:pStyle w:val="ListParagraph"/>
        <w:numPr>
          <w:ilvl w:val="0"/>
          <w:numId w:val="14"/>
        </w:numPr>
        <w:rPr>
          <w:rFonts w:eastAsia="Times New Roman" w:cs="Arial"/>
          <w:bCs/>
        </w:rPr>
      </w:pPr>
      <w:hyperlink r:id="rId12" w:history="1">
        <w:r w:rsidR="009766A5" w:rsidRPr="007843AF">
          <w:rPr>
            <w:rFonts w:eastAsia="Times New Roman" w:cs="Arial"/>
            <w:bCs/>
            <w:shd w:val="clear" w:color="auto" w:fill="B2A1C7" w:themeFill="accent4" w:themeFillTint="99"/>
          </w:rPr>
          <w:t>Factual Accuracy That Is Verifiable for Every Statement You Make</w:t>
        </w:r>
      </w:hyperlink>
      <w:r w:rsidR="00F25B01">
        <w:rPr>
          <w:rFonts w:eastAsia="Times New Roman" w:cs="Arial"/>
          <w:bCs/>
        </w:rPr>
        <w:t xml:space="preserve"> </w:t>
      </w:r>
      <w:r w:rsidR="00F25B01">
        <w:rPr>
          <w:rFonts w:eastAsia="Times New Roman" w:cs="Arial"/>
          <w:bCs/>
        </w:rPr>
        <w:br/>
      </w:r>
      <w:r w:rsidR="007843AF" w:rsidRPr="007843AF">
        <w:rPr>
          <w:rFonts w:eastAsia="Times New Roman" w:cs="Arial"/>
          <w:b/>
          <w:bCs/>
          <w:i/>
          <w:highlight w:val="cyan"/>
          <w:shd w:val="clear" w:color="auto" w:fill="FBD4B4" w:themeFill="accent6" w:themeFillTint="66"/>
        </w:rPr>
        <w:t>Tips</w:t>
      </w:r>
      <w:r w:rsidR="007843AF" w:rsidRPr="007843AF">
        <w:rPr>
          <w:rFonts w:eastAsia="Times New Roman" w:cs="Arial"/>
          <w:bCs/>
          <w:highlight w:val="cyan"/>
          <w:shd w:val="clear" w:color="auto" w:fill="FBD4B4" w:themeFill="accent6" w:themeFillTint="66"/>
        </w:rPr>
        <w:t>:</w:t>
      </w:r>
      <w:r w:rsidR="007843AF" w:rsidRPr="007843AF">
        <w:rPr>
          <w:rFonts w:eastAsia="Times New Roman" w:cs="Arial"/>
          <w:bCs/>
        </w:rPr>
        <w:t xml:space="preserve"> Did you cite a specific (1 page) page for every fact in your own words </w:t>
      </w:r>
      <w:r w:rsidR="006A4E95">
        <w:rPr>
          <w:rFonts w:eastAsia="Times New Roman" w:cs="Arial"/>
          <w:bCs/>
        </w:rPr>
        <w:t>and</w:t>
      </w:r>
      <w:r w:rsidR="007843AF" w:rsidRPr="007843AF">
        <w:rPr>
          <w:rFonts w:eastAsia="Times New Roman" w:cs="Arial"/>
          <w:bCs/>
        </w:rPr>
        <w:t xml:space="preserve"> every fact in the author’s words (that is, a quotation). Would a reasonable person </w:t>
      </w:r>
      <w:r w:rsidR="006A4E95">
        <w:rPr>
          <w:rFonts w:eastAsia="Times New Roman" w:cs="Arial"/>
          <w:bCs/>
        </w:rPr>
        <w:t>who use</w:t>
      </w:r>
      <w:r w:rsidR="00F25B01">
        <w:rPr>
          <w:rFonts w:eastAsia="Times New Roman" w:cs="Arial"/>
          <w:bCs/>
        </w:rPr>
        <w:t>d</w:t>
      </w:r>
      <w:r w:rsidR="007843AF" w:rsidRPr="007843AF">
        <w:rPr>
          <w:rFonts w:eastAsia="Times New Roman" w:cs="Arial"/>
          <w:bCs/>
        </w:rPr>
        <w:t xml:space="preserve"> a reliable dictionary </w:t>
      </w:r>
      <w:r w:rsidR="006A4E95">
        <w:rPr>
          <w:rFonts w:eastAsia="Times New Roman" w:cs="Arial"/>
          <w:bCs/>
        </w:rPr>
        <w:t xml:space="preserve">and who </w:t>
      </w:r>
      <w:r w:rsidR="00F25B01">
        <w:rPr>
          <w:rFonts w:eastAsia="Times New Roman" w:cs="Arial"/>
          <w:bCs/>
        </w:rPr>
        <w:t xml:space="preserve">compared your words with what the </w:t>
      </w:r>
      <w:r w:rsidR="006A4E95">
        <w:rPr>
          <w:rFonts w:eastAsia="Times New Roman" w:cs="Arial"/>
          <w:bCs/>
        </w:rPr>
        <w:t>author</w:t>
      </w:r>
      <w:r w:rsidR="00F25B01">
        <w:rPr>
          <w:rFonts w:eastAsia="Times New Roman" w:cs="Arial"/>
          <w:bCs/>
        </w:rPr>
        <w:t xml:space="preserve"> wrote </w:t>
      </w:r>
      <w:r w:rsidR="007843AF" w:rsidRPr="007843AF">
        <w:rPr>
          <w:rFonts w:eastAsia="Times New Roman" w:cs="Arial"/>
          <w:bCs/>
        </w:rPr>
        <w:t>think you read accurately?</w:t>
      </w:r>
    </w:p>
    <w:p w:rsidR="009766A5" w:rsidRPr="007843AF" w:rsidRDefault="009C7C0F" w:rsidP="00F25B01">
      <w:pPr>
        <w:pStyle w:val="ListParagraph"/>
        <w:numPr>
          <w:ilvl w:val="0"/>
          <w:numId w:val="14"/>
        </w:numPr>
        <w:rPr>
          <w:rFonts w:eastAsia="Times New Roman" w:cs="Arial"/>
          <w:bCs/>
        </w:rPr>
      </w:pPr>
      <w:hyperlink r:id="rId13" w:history="1">
        <w:r w:rsidR="009766A5" w:rsidRPr="007843AF">
          <w:rPr>
            <w:rFonts w:eastAsia="Times New Roman" w:cs="Arial"/>
            <w:bCs/>
            <w:shd w:val="clear" w:color="auto" w:fill="C2D69B" w:themeFill="accent3" w:themeFillTint="99"/>
          </w:rPr>
          <w:t>No “Half-Copy” Plagiarism or “Patchwriting”</w:t>
        </w:r>
      </w:hyperlink>
      <w:r w:rsidR="007843AF" w:rsidRPr="007843AF">
        <w:rPr>
          <w:rFonts w:eastAsia="Times New Roman" w:cs="Arial"/>
          <w:bCs/>
        </w:rPr>
        <w:t xml:space="preserve"> </w:t>
      </w:r>
      <w:r w:rsidR="00F25B01">
        <w:rPr>
          <w:rFonts w:eastAsia="Times New Roman" w:cs="Arial"/>
          <w:bCs/>
        </w:rPr>
        <w:br/>
      </w:r>
      <w:r w:rsidR="007843AF" w:rsidRPr="007843AF">
        <w:rPr>
          <w:rFonts w:eastAsia="Times New Roman" w:cs="Arial"/>
          <w:b/>
          <w:bCs/>
          <w:i/>
          <w:highlight w:val="cyan"/>
          <w:shd w:val="clear" w:color="auto" w:fill="FBD4B4" w:themeFill="accent6" w:themeFillTint="66"/>
        </w:rPr>
        <w:t>Tip</w:t>
      </w:r>
      <w:r w:rsidR="007843AF" w:rsidRPr="007843AF">
        <w:rPr>
          <w:rFonts w:eastAsia="Times New Roman" w:cs="Arial"/>
          <w:bCs/>
          <w:highlight w:val="cyan"/>
          <w:shd w:val="clear" w:color="auto" w:fill="FBD4B4" w:themeFill="accent6" w:themeFillTint="66"/>
        </w:rPr>
        <w:t>:</w:t>
      </w:r>
      <w:r w:rsidR="007843AF" w:rsidRPr="007843AF">
        <w:rPr>
          <w:rFonts w:eastAsia="Times New Roman" w:cs="Arial"/>
          <w:bCs/>
        </w:rPr>
        <w:t xml:space="preserve"> Did you just type </w:t>
      </w:r>
      <w:r w:rsidR="006A4E95">
        <w:rPr>
          <w:rFonts w:eastAsia="Times New Roman" w:cs="Arial"/>
          <w:bCs/>
        </w:rPr>
        <w:t>the author’s words</w:t>
      </w:r>
      <w:r w:rsidR="007843AF" w:rsidRPr="007843AF">
        <w:rPr>
          <w:rFonts w:eastAsia="Times New Roman" w:cs="Arial"/>
          <w:bCs/>
        </w:rPr>
        <w:t xml:space="preserve"> </w:t>
      </w:r>
      <w:r w:rsidR="00236A08">
        <w:rPr>
          <w:rFonts w:eastAsia="Times New Roman" w:cs="Arial"/>
          <w:bCs/>
        </w:rPr>
        <w:t xml:space="preserve">without quotation marks (“”) </w:t>
      </w:r>
      <w:r w:rsidR="007843AF" w:rsidRPr="007843AF">
        <w:rPr>
          <w:rFonts w:eastAsia="Times New Roman" w:cs="Arial"/>
          <w:bCs/>
        </w:rPr>
        <w:t xml:space="preserve">and move them around or use the author’s sentence structure and just swap out a few words that you </w:t>
      </w:r>
      <w:r w:rsidR="007843AF" w:rsidRPr="00F25B01">
        <w:rPr>
          <w:rFonts w:eastAsia="Times New Roman" w:cs="Arial"/>
          <w:bCs/>
          <w:i/>
        </w:rPr>
        <w:t>think</w:t>
      </w:r>
      <w:r w:rsidR="007843AF" w:rsidRPr="007843AF">
        <w:rPr>
          <w:rFonts w:eastAsia="Times New Roman" w:cs="Arial"/>
          <w:bCs/>
        </w:rPr>
        <w:t xml:space="preserve"> </w:t>
      </w:r>
      <w:r w:rsidR="006A4E95">
        <w:rPr>
          <w:rFonts w:eastAsia="Times New Roman" w:cs="Arial"/>
          <w:bCs/>
        </w:rPr>
        <w:t>are</w:t>
      </w:r>
      <w:r w:rsidR="007843AF" w:rsidRPr="007843AF">
        <w:rPr>
          <w:rFonts w:eastAsia="Times New Roman" w:cs="Arial"/>
          <w:bCs/>
        </w:rPr>
        <w:t xml:space="preserve"> synonyms?</w:t>
      </w:r>
    </w:p>
    <w:p w:rsidR="009766A5" w:rsidRPr="007843AF" w:rsidRDefault="009C7C0F" w:rsidP="00F25B01">
      <w:pPr>
        <w:pStyle w:val="ListParagraph"/>
        <w:numPr>
          <w:ilvl w:val="0"/>
          <w:numId w:val="14"/>
        </w:numPr>
      </w:pPr>
      <w:hyperlink r:id="rId14" w:history="1">
        <w:r w:rsidR="009766A5" w:rsidRPr="007843AF">
          <w:rPr>
            <w:rFonts w:eastAsia="Times New Roman" w:cs="Arial"/>
            <w:bCs/>
            <w:shd w:val="clear" w:color="auto" w:fill="95B3D7" w:themeFill="accent1" w:themeFillTint="99"/>
          </w:rPr>
          <w:t>Quotation Changes Revealed Clearly</w:t>
        </w:r>
      </w:hyperlink>
      <w:r w:rsidR="009766A5" w:rsidRPr="007843AF">
        <w:rPr>
          <w:rFonts w:eastAsia="Times New Roman" w:cs="Arial"/>
          <w:bCs/>
        </w:rPr>
        <w:t xml:space="preserve">  </w:t>
      </w:r>
      <w:r w:rsidR="00F25B01">
        <w:rPr>
          <w:rFonts w:eastAsia="Times New Roman" w:cs="Arial"/>
          <w:bCs/>
        </w:rPr>
        <w:br/>
      </w:r>
      <w:r w:rsidR="00236A08" w:rsidRPr="00F25B01">
        <w:rPr>
          <w:rFonts w:eastAsia="Times New Roman" w:cs="Arial"/>
          <w:b/>
          <w:bCs/>
          <w:i/>
          <w:highlight w:val="cyan"/>
          <w:shd w:val="clear" w:color="auto" w:fill="FBD4B4" w:themeFill="accent6" w:themeFillTint="66"/>
        </w:rPr>
        <w:t>Tip</w:t>
      </w:r>
      <w:r w:rsidR="00236A08" w:rsidRPr="00F25B01">
        <w:rPr>
          <w:rFonts w:eastAsia="Times New Roman" w:cs="Arial"/>
          <w:bCs/>
          <w:highlight w:val="cyan"/>
          <w:shd w:val="clear" w:color="auto" w:fill="FBD4B4" w:themeFill="accent6" w:themeFillTint="66"/>
        </w:rPr>
        <w:t>:</w:t>
      </w:r>
      <w:r w:rsidR="00236A08" w:rsidRPr="00F25B01">
        <w:rPr>
          <w:rFonts w:eastAsia="Times New Roman" w:cs="Arial"/>
          <w:bCs/>
        </w:rPr>
        <w:t xml:space="preserve"> Did you place in quotation marks (</w:t>
      </w:r>
      <w:r w:rsidR="006A4E95" w:rsidRPr="00F25B01">
        <w:rPr>
          <w:rFonts w:eastAsia="Times New Roman" w:cs="Arial"/>
          <w:bCs/>
        </w:rPr>
        <w:t xml:space="preserve">“”) the author’s words but changed them without revealing those changes so that you changed the author’s meaning or </w:t>
      </w:r>
      <w:r w:rsidR="00E003D4">
        <w:rPr>
          <w:rFonts w:eastAsia="Times New Roman" w:cs="Arial"/>
          <w:bCs/>
        </w:rPr>
        <w:t>made the author’s work look</w:t>
      </w:r>
      <w:r w:rsidR="006A4E95" w:rsidRPr="00F25B01">
        <w:rPr>
          <w:rFonts w:eastAsia="Times New Roman" w:cs="Arial"/>
          <w:bCs/>
        </w:rPr>
        <w:t xml:space="preserve"> grammatically incorrect?</w:t>
      </w:r>
    </w:p>
    <w:p w:rsidR="009766A5" w:rsidRDefault="009766A5" w:rsidP="00AE463E"/>
    <w:p w:rsidR="00600D39" w:rsidRDefault="004401CC" w:rsidP="00AE463E">
      <w:r>
        <w:t xml:space="preserve">You must follow the 5 Good Habits for Evidence to have the possibility of making a “C” or “B” or “A.” </w:t>
      </w:r>
      <w:r w:rsidR="00600D39">
        <w:t>This can help students who are trying to learn history but are inexperienced great writers:</w:t>
      </w:r>
    </w:p>
    <w:p w:rsidR="00600D39" w:rsidRPr="00600D39" w:rsidRDefault="00600D39" w:rsidP="00600D39">
      <w:pPr>
        <w:pStyle w:val="ListParagraph"/>
        <w:numPr>
          <w:ilvl w:val="0"/>
          <w:numId w:val="16"/>
        </w:numPr>
      </w:pPr>
      <w:r>
        <w:t>If you do follow the 5 Good Habits for Evidence, you also earn the full points for Good Habits. This can raise your grade substantially</w:t>
      </w:r>
      <w:r w:rsidRPr="00600D39">
        <w:t>.</w:t>
      </w:r>
      <w:r w:rsidRPr="00600D39">
        <w:rPr>
          <w:rFonts w:eastAsia="Times New Roman" w:cs="Arial"/>
          <w:sz w:val="17"/>
          <w:szCs w:val="17"/>
        </w:rPr>
        <w:t xml:space="preserve"> </w:t>
      </w:r>
      <w:r>
        <w:rPr>
          <w:rFonts w:eastAsia="Times New Roman" w:cs="Arial"/>
        </w:rPr>
        <w:t xml:space="preserve">This link provided with the Course Plan shows you </w:t>
      </w:r>
      <w:hyperlink r:id="rId15" w:history="1">
        <w:r>
          <w:rPr>
            <w:rStyle w:val="Hyperlink"/>
            <w:rFonts w:eastAsia="Times New Roman" w:cs="Arial"/>
          </w:rPr>
          <w:t>how the separate Good Habits for Evidence grade can help your grade and your knowledge and skills in critical thinking</w:t>
        </w:r>
      </w:hyperlink>
      <w:r>
        <w:rPr>
          <w:rFonts w:eastAsia="Times New Roman" w:cs="Arial"/>
        </w:rPr>
        <w:t>.</w:t>
      </w:r>
    </w:p>
    <w:p w:rsidR="004401CC" w:rsidRDefault="00600D39" w:rsidP="00600D39">
      <w:pPr>
        <w:pStyle w:val="ListParagraph"/>
        <w:numPr>
          <w:ilvl w:val="0"/>
          <w:numId w:val="16"/>
        </w:numPr>
      </w:pPr>
      <w:r>
        <w:t xml:space="preserve">If </w:t>
      </w:r>
      <w:r w:rsidR="004401CC">
        <w:t xml:space="preserve">you do not follow the 5 Good Habits for Evidence as marked in the “F” and “D” columns, </w:t>
      </w:r>
      <w:r>
        <w:t xml:space="preserve">you make only the grade for content. </w:t>
      </w:r>
      <w:r>
        <w:br/>
        <w:t xml:space="preserve">Example: With a writing assignment @ 20 for content and @ 20 for the 5 Good Habits for Evidence, you get a 0 for the Good Habits and only the content grade. An “F” out of 20 points is 11.9. A </w:t>
      </w:r>
      <w:r w:rsidR="00236A08">
        <w:t>“</w:t>
      </w:r>
      <w:r>
        <w:t>D</w:t>
      </w:r>
      <w:r w:rsidR="00236A08">
        <w:t xml:space="preserve">” </w:t>
      </w:r>
      <w:r>
        <w:t xml:space="preserve">out of 20 is </w:t>
      </w:r>
      <w:r w:rsidR="004401CC">
        <w:t>13.9</w:t>
      </w:r>
      <w:r>
        <w:t>.</w:t>
      </w:r>
    </w:p>
    <w:p w:rsidR="00674678" w:rsidRDefault="00674678" w:rsidP="00AE463E"/>
    <w:p w:rsidR="00674678" w:rsidRPr="00674678" w:rsidRDefault="00674678" w:rsidP="00AE463E">
      <w:pPr>
        <w:rPr>
          <w:u w:val="single"/>
        </w:rPr>
      </w:pPr>
      <w:r>
        <w:t xml:space="preserve">The top of the form shows in italic the words </w:t>
      </w:r>
      <w:r w:rsidRPr="00674678">
        <w:rPr>
          <w:i/>
        </w:rPr>
        <w:t>Writing Assignment</w:t>
      </w:r>
      <w:r>
        <w:rPr>
          <w:i/>
        </w:rPr>
        <w:t xml:space="preserve"> </w:t>
      </w:r>
      <w:r w:rsidRPr="00674678">
        <w:t>and</w:t>
      </w:r>
      <w:r>
        <w:t xml:space="preserve"> the symbol for number </w:t>
      </w:r>
      <w:r>
        <w:rPr>
          <w:i/>
        </w:rPr>
        <w:t xml:space="preserve">#. </w:t>
      </w:r>
      <w:r w:rsidR="00BB0FD3">
        <w:t>Reminder of the colors:</w:t>
      </w:r>
      <w:r w:rsidR="00BB0FD3" w:rsidRPr="00BB0FD3">
        <w:rPr>
          <w:shd w:val="clear" w:color="auto" w:fill="FBD4B4" w:themeFill="accent6" w:themeFillTint="66"/>
        </w:rPr>
        <w:t xml:space="preserve"> Habit 1</w:t>
      </w:r>
      <w:r w:rsidR="00BB0FD3">
        <w:t xml:space="preserve">, </w:t>
      </w:r>
      <w:r w:rsidR="00BB0FD3" w:rsidRPr="00BB0FD3">
        <w:rPr>
          <w:shd w:val="clear" w:color="auto" w:fill="C4BC96" w:themeFill="background2" w:themeFillShade="BF"/>
        </w:rPr>
        <w:t>Habit 2</w:t>
      </w:r>
      <w:r w:rsidR="00BB0FD3">
        <w:t xml:space="preserve">, </w:t>
      </w:r>
      <w:r w:rsidR="00BB0FD3" w:rsidRPr="00BB0FD3">
        <w:rPr>
          <w:shd w:val="clear" w:color="auto" w:fill="B2A1C7" w:themeFill="accent4" w:themeFillTint="99"/>
        </w:rPr>
        <w:t>Habit 3</w:t>
      </w:r>
      <w:r w:rsidR="00BB0FD3">
        <w:t xml:space="preserve">, </w:t>
      </w:r>
      <w:r w:rsidR="00BB0FD3" w:rsidRPr="00BB0FD3">
        <w:rPr>
          <w:shd w:val="clear" w:color="auto" w:fill="C2D69B" w:themeFill="accent3" w:themeFillTint="99"/>
        </w:rPr>
        <w:t>Habit 4</w:t>
      </w:r>
      <w:r w:rsidR="00BB0FD3">
        <w:t xml:space="preserve">, </w:t>
      </w:r>
      <w:r w:rsidR="00BB0FD3" w:rsidRPr="004C2EF5">
        <w:rPr>
          <w:shd w:val="clear" w:color="auto" w:fill="95B3D7" w:themeFill="accent1" w:themeFillTint="99"/>
        </w:rPr>
        <w:t>Habit 5</w:t>
      </w:r>
    </w:p>
    <w:p w:rsidR="00DC626B" w:rsidRDefault="00DC626B" w:rsidP="00DC626B"/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190"/>
        <w:gridCol w:w="1970"/>
        <w:gridCol w:w="360"/>
        <w:gridCol w:w="1710"/>
        <w:gridCol w:w="1980"/>
        <w:gridCol w:w="1391"/>
        <w:gridCol w:w="1740"/>
        <w:gridCol w:w="1585"/>
        <w:gridCol w:w="342"/>
      </w:tblGrid>
      <w:tr w:rsidR="00DC626B" w:rsidTr="00114433"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626B" w:rsidRDefault="00DC626B" w:rsidP="00114433">
            <w:pPr>
              <w:rPr>
                <w:sz w:val="20"/>
                <w:szCs w:val="20"/>
              </w:rPr>
            </w:pPr>
            <w:r w:rsidRPr="008A6289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 xml:space="preserve">_________________    </w:t>
            </w:r>
          </w:p>
        </w:tc>
        <w:tc>
          <w:tcPr>
            <w:tcW w:w="87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626B" w:rsidRDefault="00DC626B" w:rsidP="00114433">
            <w:pPr>
              <w:rPr>
                <w:sz w:val="20"/>
                <w:szCs w:val="20"/>
              </w:rPr>
            </w:pPr>
            <w:r w:rsidRPr="00674678">
              <w:rPr>
                <w:i/>
                <w:sz w:val="20"/>
                <w:szCs w:val="20"/>
              </w:rPr>
              <w:t>Writing Assignment</w:t>
            </w:r>
            <w:r>
              <w:rPr>
                <w:sz w:val="20"/>
                <w:szCs w:val="20"/>
              </w:rPr>
              <w:t xml:space="preserve">___ out of </w:t>
            </w:r>
            <w:r w:rsidRPr="00674678">
              <w:rPr>
                <w:i/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points for content.</w:t>
            </w:r>
            <w:r w:rsidRPr="009165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Its Good Habits for Evidence __ out of </w:t>
            </w:r>
            <w:r w:rsidRPr="00674678">
              <w:rPr>
                <w:i/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DC626B" w:rsidTr="00114433">
        <w:trPr>
          <w:gridBefore w:val="1"/>
          <w:wBefore w:w="190" w:type="dxa"/>
        </w:trPr>
        <w:tc>
          <w:tcPr>
            <w:tcW w:w="1970" w:type="dxa"/>
            <w:vAlign w:val="center"/>
          </w:tcPr>
          <w:p w:rsidR="00DC626B" w:rsidRPr="008A6289" w:rsidRDefault="00DC626B" w:rsidP="00114433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Requirement</w:t>
            </w:r>
          </w:p>
        </w:tc>
        <w:tc>
          <w:tcPr>
            <w:tcW w:w="2070" w:type="dxa"/>
            <w:gridSpan w:val="2"/>
            <w:shd w:val="clear" w:color="auto" w:fill="FFC000"/>
            <w:vAlign w:val="center"/>
          </w:tcPr>
          <w:p w:rsidR="00DC626B" w:rsidRPr="008A6289" w:rsidRDefault="00DC626B" w:rsidP="00114433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"F" Paper Criteria</w:t>
            </w:r>
          </w:p>
        </w:tc>
        <w:tc>
          <w:tcPr>
            <w:tcW w:w="1980" w:type="dxa"/>
            <w:shd w:val="clear" w:color="auto" w:fill="FFC000"/>
            <w:vAlign w:val="center"/>
          </w:tcPr>
          <w:p w:rsidR="00DC626B" w:rsidRPr="008A6289" w:rsidRDefault="00DC626B" w:rsidP="00114433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"D" Paper Criteria</w:t>
            </w:r>
          </w:p>
        </w:tc>
        <w:tc>
          <w:tcPr>
            <w:tcW w:w="1391" w:type="dxa"/>
            <w:shd w:val="clear" w:color="auto" w:fill="9BBB59" w:themeFill="accent3"/>
            <w:vAlign w:val="center"/>
          </w:tcPr>
          <w:p w:rsidR="00DC626B" w:rsidRPr="008A6289" w:rsidRDefault="00DC626B" w:rsidP="00114433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"C" Paper Criteria</w:t>
            </w:r>
          </w:p>
        </w:tc>
        <w:tc>
          <w:tcPr>
            <w:tcW w:w="1740" w:type="dxa"/>
            <w:shd w:val="clear" w:color="auto" w:fill="9BBB59" w:themeFill="accent3"/>
            <w:vAlign w:val="center"/>
          </w:tcPr>
          <w:p w:rsidR="00DC626B" w:rsidRPr="008A6289" w:rsidRDefault="00DC626B" w:rsidP="00114433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"B" Paper Criteria</w:t>
            </w:r>
          </w:p>
        </w:tc>
        <w:tc>
          <w:tcPr>
            <w:tcW w:w="1585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DC626B" w:rsidRPr="008A6289" w:rsidRDefault="00DC626B" w:rsidP="00114433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"A" Paper Criteria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6B" w:rsidRPr="002B18F6" w:rsidRDefault="00DC626B" w:rsidP="00114433">
            <w:pPr>
              <w:jc w:val="center"/>
              <w:rPr>
                <w:rFonts w:ascii="Calibri" w:hAnsi="Calibri"/>
                <w:b/>
                <w:color w:val="000000"/>
                <w:sz w:val="32"/>
                <w:szCs w:val="32"/>
                <w:vertAlign w:val="superscript"/>
              </w:rPr>
            </w:pPr>
          </w:p>
        </w:tc>
      </w:tr>
      <w:tr w:rsidR="00DC626B" w:rsidTr="00114433">
        <w:trPr>
          <w:gridBefore w:val="1"/>
          <w:wBefore w:w="190" w:type="dxa"/>
        </w:trPr>
        <w:tc>
          <w:tcPr>
            <w:tcW w:w="1970" w:type="dxa"/>
            <w:vAlign w:val="center"/>
          </w:tcPr>
          <w:p w:rsidR="00DC626B" w:rsidRPr="008A6289" w:rsidRDefault="00DC626B" w:rsidP="001144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Reading FOR Evidence (60%)</w:t>
            </w:r>
          </w:p>
        </w:tc>
        <w:tc>
          <w:tcPr>
            <w:tcW w:w="2070" w:type="dxa"/>
            <w:gridSpan w:val="2"/>
          </w:tcPr>
          <w:p w:rsidR="00DC626B" w:rsidRDefault="00DC626B" w:rsidP="0011443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E7C">
              <w:rPr>
                <w:rFonts w:ascii="Calibri" w:hAnsi="Calibri"/>
                <w:color w:val="000000"/>
                <w:sz w:val="16"/>
                <w:szCs w:val="16"/>
                <w:shd w:val="clear" w:color="auto" w:fill="FBD4B4" w:themeFill="accent6" w:themeFillTint="66"/>
              </w:rPr>
              <w:t>1:</w:t>
            </w:r>
            <w:r>
              <w:rPr>
                <w:rFonts w:ascii="Calibri" w:hAnsi="Calibri"/>
                <w:color w:val="000000"/>
                <w:sz w:val="16"/>
                <w:szCs w:val="16"/>
                <w:shd w:val="clear" w:color="auto" w:fill="FBD4B4" w:themeFill="accent6" w:themeFillTint="66"/>
              </w:rPr>
              <w:t xml:space="preserve"> </w:t>
            </w:r>
            <w:r w:rsidRPr="00DB3E7C">
              <w:rPr>
                <w:rFonts w:ascii="Calibri" w:hAnsi="Calibri"/>
                <w:color w:val="000000"/>
                <w:sz w:val="16"/>
                <w:szCs w:val="16"/>
                <w:shd w:val="clear" w:color="auto" w:fill="FBD4B4" w:themeFill="accent6" w:themeFillTint="66"/>
              </w:rPr>
              <w:t>Used an unreliable source</w:t>
            </w:r>
            <w:r>
              <w:rPr>
                <w:rFonts w:ascii="Calibri" w:hAnsi="Calibri"/>
                <w:color w:val="000000"/>
                <w:sz w:val="16"/>
                <w:szCs w:val="16"/>
                <w:shd w:val="clear" w:color="auto" w:fill="FBD4B4" w:themeFill="accent6" w:themeFillTint="66"/>
              </w:rPr>
              <w:t>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>2: Used</w:t>
            </w:r>
            <w:r w:rsidRPr="009766A5"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 xml:space="preserve"> an incorrect or incomplete part of the source required for the question asked.</w:t>
            </w:r>
            <w:r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 xml:space="preserve">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  <w:p w:rsidR="00DC626B" w:rsidRDefault="00DC626B" w:rsidP="0011443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E7C"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>2</w:t>
            </w:r>
            <w:r w:rsidRPr="00F4085E">
              <w:rPr>
                <w:rFonts w:ascii="Calibri" w:hAnsi="Calibri"/>
                <w:b/>
                <w:color w:val="000000"/>
                <w:sz w:val="16"/>
                <w:szCs w:val="16"/>
              </w:rPr>
              <w:t>&amp;</w:t>
            </w:r>
            <w:r w:rsidRPr="00DB3E7C"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  <w:t>3</w:t>
            </w:r>
            <w:r w:rsidRPr="00F4085E"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  <w:t>: Assumed</w:t>
            </w:r>
            <w:r w:rsidRPr="00DB3E7C">
              <w:rPr>
                <w:rFonts w:ascii="Calibri" w:hAnsi="Calibri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1980" w:type="dxa"/>
          </w:tcPr>
          <w:p w:rsidR="00DC626B" w:rsidRDefault="00DC626B" w:rsidP="0011443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>2</w:t>
            </w:r>
            <w:r w:rsidRPr="00F4085E"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>: M</w:t>
            </w:r>
            <w:r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 xml:space="preserve">isread or </w:t>
            </w:r>
            <w:r w:rsidRPr="00F4085E"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>read passively.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r w:rsidRPr="00DB3E7C"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  <w:t>3: M</w:t>
            </w:r>
            <w:r w:rsidRPr="009766A5"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  <w:t>ade errors such as cherry-picking facts or embellishing facts.</w:t>
            </w:r>
          </w:p>
        </w:tc>
        <w:tc>
          <w:tcPr>
            <w:tcW w:w="1391" w:type="dxa"/>
          </w:tcPr>
          <w:p w:rsidR="00DC626B" w:rsidRDefault="00DC626B" w:rsidP="0011443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parts, but did not try to evaluate or to synthesize the interconnections.</w:t>
            </w:r>
          </w:p>
        </w:tc>
        <w:tc>
          <w:tcPr>
            <w:tcW w:w="1740" w:type="dxa"/>
          </w:tcPr>
          <w:p w:rsidR="00DC626B" w:rsidRDefault="00DC626B" w:rsidP="0011443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 and analyzed each one. Tried to evaluate and synthesize interconnections.</w:t>
            </w:r>
          </w:p>
        </w:tc>
        <w:tc>
          <w:tcPr>
            <w:tcW w:w="1585" w:type="dxa"/>
          </w:tcPr>
          <w:p w:rsidR="00DC626B" w:rsidRDefault="00DC626B" w:rsidP="0011443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Accurately read the parts and analyzed each one. Evaluated and synthesized the interconnections. </w:t>
            </w:r>
          </w:p>
        </w:tc>
        <w:tc>
          <w:tcPr>
            <w:tcW w:w="342" w:type="dxa"/>
            <w:tcBorders>
              <w:top w:val="nil"/>
              <w:right w:val="nil"/>
            </w:tcBorders>
          </w:tcPr>
          <w:p w:rsidR="00DC626B" w:rsidRDefault="00DC626B" w:rsidP="0011443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C626B" w:rsidTr="00114433">
        <w:trPr>
          <w:gridBefore w:val="1"/>
          <w:wBefore w:w="190" w:type="dxa"/>
        </w:trPr>
        <w:tc>
          <w:tcPr>
            <w:tcW w:w="1970" w:type="dxa"/>
            <w:vAlign w:val="center"/>
          </w:tcPr>
          <w:p w:rsidR="00DC626B" w:rsidRPr="008A6289" w:rsidRDefault="00DC626B" w:rsidP="001144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Writing WITH Evidence (30%)</w:t>
            </w:r>
          </w:p>
        </w:tc>
        <w:tc>
          <w:tcPr>
            <w:tcW w:w="2070" w:type="dxa"/>
            <w:gridSpan w:val="2"/>
          </w:tcPr>
          <w:p w:rsidR="00DC626B" w:rsidRDefault="00DC626B" w:rsidP="0011443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>2</w:t>
            </w:r>
            <w:r w:rsidRPr="00F4085E"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 xml:space="preserve">: </w:t>
            </w:r>
            <w:r w:rsidRPr="009766A5"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>Did not answer all parts of the question</w:t>
            </w:r>
            <w:r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>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>2</w:t>
            </w:r>
            <w:r w:rsidRPr="00F4085E">
              <w:rPr>
                <w:rFonts w:ascii="Calibri" w:hAnsi="Calibri"/>
                <w:b/>
                <w:color w:val="000000"/>
                <w:sz w:val="16"/>
                <w:szCs w:val="16"/>
              </w:rPr>
              <w:t>&amp;</w:t>
            </w:r>
            <w:r w:rsidRPr="00DB3E7C"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  <w:t>3</w:t>
            </w:r>
            <w:r w:rsidRPr="00F4085E"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  <w:t>: Wrote assumptions</w:t>
            </w:r>
            <w:r w:rsidRPr="00F4085E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  <w:p w:rsidR="00DC626B" w:rsidRDefault="00DC626B" w:rsidP="00114433">
            <w:pPr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</w:pPr>
            <w:r w:rsidRPr="00DB3E7C"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  <w:t xml:space="preserve">3: </w:t>
            </w:r>
            <w:r w:rsidRPr="009766A5"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  <w:t>Did not cite accurately and according to the directions.</w:t>
            </w:r>
            <w:r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  <w:t xml:space="preserve"> </w:t>
            </w:r>
          </w:p>
          <w:p w:rsidR="00DC626B" w:rsidRDefault="00DC626B" w:rsidP="0011443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4085E">
              <w:rPr>
                <w:rFonts w:ascii="Calibri" w:hAnsi="Calibri"/>
                <w:color w:val="000000"/>
                <w:sz w:val="16"/>
                <w:szCs w:val="16"/>
                <w:shd w:val="clear" w:color="auto" w:fill="95B3D7" w:themeFill="accent1" w:themeFillTint="99"/>
              </w:rPr>
              <w:t xml:space="preserve">5. </w:t>
            </w:r>
            <w:r w:rsidRPr="009766A5">
              <w:rPr>
                <w:rFonts w:ascii="Calibri" w:hAnsi="Calibri"/>
                <w:color w:val="000000"/>
                <w:sz w:val="16"/>
                <w:szCs w:val="16"/>
                <w:shd w:val="clear" w:color="auto" w:fill="95B3D7" w:themeFill="accent1" w:themeFillTint="99"/>
              </w:rPr>
              <w:t>Used "" inaccurately and changed meaning.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</w:tcPr>
          <w:p w:rsidR="00DC626B" w:rsidRDefault="00DC626B" w:rsidP="0011443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 xml:space="preserve">2. </w:t>
            </w:r>
            <w:r w:rsidRPr="00F4085E"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>Wrote passively.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  <w:p w:rsidR="00DC626B" w:rsidRDefault="00DC626B" w:rsidP="0011443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4085E">
              <w:rPr>
                <w:rFonts w:ascii="Calibri" w:hAnsi="Calibri"/>
                <w:color w:val="000000"/>
                <w:sz w:val="16"/>
                <w:szCs w:val="16"/>
                <w:shd w:val="clear" w:color="auto" w:fill="C2D69B" w:themeFill="accent3" w:themeFillTint="99"/>
              </w:rPr>
              <w:t>4.</w:t>
            </w:r>
            <w:r w:rsidRPr="009645EB">
              <w:rPr>
                <w:rFonts w:ascii="Calibri" w:hAnsi="Calibri"/>
                <w:color w:val="000000"/>
                <w:sz w:val="16"/>
                <w:szCs w:val="16"/>
                <w:shd w:val="clear" w:color="auto" w:fill="C2D69B" w:themeFill="accent3" w:themeFillTint="99"/>
              </w:rPr>
              <w:t xml:space="preserve"> </w:t>
            </w:r>
            <w:r w:rsidRPr="009766A5">
              <w:rPr>
                <w:rFonts w:ascii="Calibri" w:hAnsi="Calibri"/>
                <w:color w:val="000000"/>
                <w:sz w:val="16"/>
                <w:szCs w:val="16"/>
                <w:shd w:val="clear" w:color="auto" w:fill="C2D69B" w:themeFill="accent3" w:themeFillTint="99"/>
              </w:rPr>
              <w:t>Plagiarized or did “half-copy” plagiarism (also called “patchwrite”)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>
              <w:rPr>
                <w:rFonts w:ascii="Calibri" w:hAnsi="Calibri"/>
                <w:color w:val="000000"/>
                <w:sz w:val="16"/>
                <w:szCs w:val="16"/>
                <w:shd w:val="clear" w:color="auto" w:fill="95B3D7" w:themeFill="accent1" w:themeFillTint="99"/>
              </w:rPr>
              <w:t>5. U</w:t>
            </w:r>
            <w:r w:rsidRPr="009766A5">
              <w:rPr>
                <w:rFonts w:ascii="Calibri" w:hAnsi="Calibri"/>
                <w:color w:val="000000"/>
                <w:sz w:val="16"/>
                <w:szCs w:val="16"/>
                <w:shd w:val="clear" w:color="auto" w:fill="95B3D7" w:themeFill="accent1" w:themeFillTint="99"/>
              </w:rPr>
              <w:t>sed "" inaccurately, including making the author's sentences look grammatically incorrect.</w:t>
            </w:r>
          </w:p>
        </w:tc>
        <w:tc>
          <w:tcPr>
            <w:tcW w:w="1391" w:type="dxa"/>
          </w:tcPr>
          <w:p w:rsidR="00DC626B" w:rsidRDefault="00DC626B" w:rsidP="0011443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Only summarized separately each of the parts of the question, but did not cover interconnections.</w:t>
            </w:r>
          </w:p>
        </w:tc>
        <w:tc>
          <w:tcPr>
            <w:tcW w:w="1740" w:type="dxa"/>
          </w:tcPr>
          <w:p w:rsidR="00DC626B" w:rsidRDefault="00DC626B" w:rsidP="0011443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Revealed each part and covered some interconnections. Provided few examples.</w:t>
            </w:r>
          </w:p>
        </w:tc>
        <w:tc>
          <w:tcPr>
            <w:tcW w:w="1585" w:type="dxa"/>
          </w:tcPr>
          <w:p w:rsidR="00DC626B" w:rsidRDefault="00DC626B" w:rsidP="0011443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Understood each part and revealed the parts’ interconnections. Provided clear and representative examples.</w:t>
            </w:r>
          </w:p>
        </w:tc>
        <w:tc>
          <w:tcPr>
            <w:tcW w:w="342" w:type="dxa"/>
            <w:tcBorders>
              <w:right w:val="nil"/>
            </w:tcBorders>
          </w:tcPr>
          <w:p w:rsidR="00DC626B" w:rsidRDefault="00DC626B" w:rsidP="0011443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C626B" w:rsidTr="00114433">
        <w:trPr>
          <w:gridBefore w:val="1"/>
          <w:wBefore w:w="190" w:type="dxa"/>
        </w:trPr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:rsidR="00DC626B" w:rsidRPr="008A6289" w:rsidRDefault="00DC626B" w:rsidP="001144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Following Directions for Evidence (5%)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DC626B" w:rsidRDefault="00DC626B" w:rsidP="0011443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Did not follow directions above or with the questions (such as maximum length).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C626B" w:rsidRDefault="00DC626B" w:rsidP="0011443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Did not follow directions. 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DC626B" w:rsidRDefault="00DC626B" w:rsidP="0011443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directions.  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DC626B" w:rsidRDefault="00DC626B" w:rsidP="0011443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carefully. 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DC626B" w:rsidRDefault="00DC626B" w:rsidP="0011443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exactly. </w:t>
            </w:r>
          </w:p>
        </w:tc>
        <w:tc>
          <w:tcPr>
            <w:tcW w:w="342" w:type="dxa"/>
            <w:tcBorders>
              <w:right w:val="nil"/>
            </w:tcBorders>
          </w:tcPr>
          <w:p w:rsidR="00DC626B" w:rsidRDefault="00DC626B" w:rsidP="0011443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C626B" w:rsidTr="00114433">
        <w:trPr>
          <w:gridBefore w:val="1"/>
          <w:wBefore w:w="190" w:type="dxa"/>
        </w:trPr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:rsidR="00DC626B" w:rsidRPr="008A6289" w:rsidRDefault="00DC626B" w:rsidP="001144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Mechanics (Language and Punctuation) (5%)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DC626B" w:rsidRDefault="00DC626B" w:rsidP="0011443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Many mechanical errors.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C626B" w:rsidRDefault="00DC626B" w:rsidP="0011443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Several mechanical errors. 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DC626B" w:rsidRDefault="00DC626B" w:rsidP="0011443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Two or more mechanical errors. 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DC626B" w:rsidRDefault="00DC626B" w:rsidP="0011443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One or more mechanical errors.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DC626B" w:rsidRDefault="00DC626B" w:rsidP="0011443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more than one minor mechanical error.</w:t>
            </w:r>
          </w:p>
        </w:tc>
        <w:tc>
          <w:tcPr>
            <w:tcW w:w="342" w:type="dxa"/>
            <w:tcBorders>
              <w:right w:val="nil"/>
            </w:tcBorders>
          </w:tcPr>
          <w:p w:rsidR="00DC626B" w:rsidRDefault="00DC626B" w:rsidP="0011443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DC626B" w:rsidRPr="00C859D9" w:rsidRDefault="00DC626B" w:rsidP="00DC626B">
      <w:pPr>
        <w:rPr>
          <w:sz w:val="4"/>
          <w:szCs w:val="4"/>
        </w:rPr>
      </w:pPr>
    </w:p>
    <w:tbl>
      <w:tblPr>
        <w:tblStyle w:val="TableGrid"/>
        <w:tblW w:w="11070" w:type="dxa"/>
        <w:tblInd w:w="198" w:type="dxa"/>
        <w:tblLook w:val="04A0" w:firstRow="1" w:lastRow="0" w:firstColumn="1" w:lastColumn="0" w:noHBand="0" w:noVBand="1"/>
      </w:tblPr>
      <w:tblGrid>
        <w:gridCol w:w="1890"/>
        <w:gridCol w:w="1242"/>
        <w:gridCol w:w="1743"/>
        <w:gridCol w:w="1747"/>
        <w:gridCol w:w="1118"/>
        <w:gridCol w:w="2970"/>
        <w:gridCol w:w="360"/>
      </w:tblGrid>
      <w:tr w:rsidR="00DC626B" w:rsidTr="00114433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26B" w:rsidRPr="00236A08" w:rsidRDefault="00DC626B" w:rsidP="0011443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DC626B" w:rsidRPr="00236A08" w:rsidRDefault="00DC626B" w:rsidP="0011443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DC626B" w:rsidRPr="00236A08" w:rsidRDefault="00DC626B" w:rsidP="0011443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DC626B" w:rsidRPr="00236A08" w:rsidRDefault="00DC626B" w:rsidP="0011443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C626B" w:rsidRPr="00236A08" w:rsidRDefault="00DC626B" w:rsidP="0011443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C626B" w:rsidRPr="000D4609" w:rsidRDefault="00DC626B" w:rsidP="00114433">
            <w:pPr>
              <w:ind w:left="72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0D4609">
              <w:rPr>
                <w:rFonts w:ascii="Calibri" w:hAnsi="Calibri"/>
                <w:color w:val="000000"/>
                <w:sz w:val="16"/>
                <w:szCs w:val="16"/>
              </w:rPr>
              <w:t>Content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6B" w:rsidRPr="00236A08" w:rsidRDefault="009C7C0F" w:rsidP="001144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hyperlink w:anchor="Numbersign" w:history="1">
              <w:r w:rsidR="00DC626B" w:rsidRPr="00236A08">
                <w:rPr>
                  <w:rStyle w:val="Hyperlink"/>
                  <w:rFonts w:ascii="Calibri" w:hAnsi="Calibri"/>
                  <w:b/>
                  <w:sz w:val="18"/>
                  <w:szCs w:val="18"/>
                  <w:vertAlign w:val="superscript"/>
                </w:rPr>
                <w:t>#</w:t>
              </w:r>
            </w:hyperlink>
          </w:p>
        </w:tc>
      </w:tr>
      <w:tr w:rsidR="00DC626B" w:rsidTr="00114433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26B" w:rsidRPr="008A6289" w:rsidRDefault="00DC626B" w:rsidP="0011443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DC626B" w:rsidRPr="008A6289" w:rsidRDefault="00DC626B" w:rsidP="0011443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DC626B" w:rsidRPr="008A6289" w:rsidRDefault="00DC626B" w:rsidP="0011443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DC626B" w:rsidRPr="008A6289" w:rsidRDefault="00DC626B" w:rsidP="0011443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C626B" w:rsidRPr="008A6289" w:rsidRDefault="00DC626B" w:rsidP="0011443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C626B" w:rsidRPr="000D4609" w:rsidRDefault="00DC626B" w:rsidP="00114433">
            <w:pPr>
              <w:ind w:left="72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0D4609">
              <w:rPr>
                <w:rFonts w:ascii="Calibri" w:hAnsi="Calibri"/>
                <w:color w:val="000000"/>
                <w:sz w:val="16"/>
                <w:szCs w:val="16"/>
              </w:rPr>
              <w:t xml:space="preserve">0 </w:t>
            </w:r>
            <w:r w:rsidRPr="000D4609">
              <w:rPr>
                <w:rFonts w:ascii="Calibri" w:hAnsi="Calibri"/>
                <w:b/>
                <w:color w:val="000000"/>
                <w:sz w:val="16"/>
                <w:szCs w:val="16"/>
              </w:rPr>
              <w:t>or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full points </w:t>
            </w:r>
            <w:r w:rsidRPr="000D4609">
              <w:rPr>
                <w:rFonts w:ascii="Calibri" w:hAnsi="Calibri"/>
                <w:color w:val="000000"/>
                <w:sz w:val="16"/>
                <w:szCs w:val="16"/>
              </w:rPr>
              <w:t>for Good Habits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DC626B" w:rsidRPr="008A6289" w:rsidRDefault="00DC626B" w:rsidP="0011443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+</w:t>
            </w:r>
          </w:p>
        </w:tc>
      </w:tr>
      <w:tr w:rsidR="00DC626B" w:rsidTr="00114433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26B" w:rsidRPr="008A6289" w:rsidRDefault="00DC626B" w:rsidP="0011443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DC626B" w:rsidRPr="008A6289" w:rsidRDefault="00DC626B" w:rsidP="0011443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DC626B" w:rsidRPr="008A6289" w:rsidRDefault="00DC626B" w:rsidP="0011443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DC626B" w:rsidRPr="008A6289" w:rsidRDefault="00DC626B" w:rsidP="0011443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C626B" w:rsidRPr="008A6289" w:rsidRDefault="00DC626B" w:rsidP="0011443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C626B" w:rsidRPr="000D4609" w:rsidRDefault="00DC626B" w:rsidP="00114433">
            <w:pPr>
              <w:ind w:left="720"/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0D4609">
              <w:rPr>
                <w:rFonts w:ascii="Calibri" w:hAnsi="Calibri"/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6B" w:rsidRPr="008A6289" w:rsidRDefault="00DC626B" w:rsidP="0011443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DC626B" w:rsidRPr="00845348" w:rsidRDefault="00DC626B" w:rsidP="00DC626B">
      <w:pPr>
        <w:rPr>
          <w:sz w:val="4"/>
          <w:szCs w:val="4"/>
        </w:rPr>
      </w:pPr>
    </w:p>
    <w:tbl>
      <w:tblPr>
        <w:tblStyle w:val="TableGrid"/>
        <w:tblW w:w="10980" w:type="dxa"/>
        <w:tblInd w:w="198" w:type="dxa"/>
        <w:tblLook w:val="04A0" w:firstRow="1" w:lastRow="0" w:firstColumn="1" w:lastColumn="0" w:noHBand="0" w:noVBand="1"/>
      </w:tblPr>
      <w:tblGrid>
        <w:gridCol w:w="1890"/>
        <w:gridCol w:w="3942"/>
        <w:gridCol w:w="270"/>
        <w:gridCol w:w="4608"/>
        <w:gridCol w:w="270"/>
      </w:tblGrid>
      <w:tr w:rsidR="00DC626B" w:rsidTr="00114433">
        <w:tc>
          <w:tcPr>
            <w:tcW w:w="189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DC626B" w:rsidRPr="008A6289" w:rsidRDefault="00DC626B" w:rsidP="0011443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C626B" w:rsidRPr="008A6289" w:rsidRDefault="00DC626B" w:rsidP="0011443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628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↓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DC626B" w:rsidRPr="008A6289" w:rsidRDefault="00DC626B" w:rsidP="0011443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DC626B" w:rsidRPr="008A6289" w:rsidRDefault="00DC626B" w:rsidP="0011443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628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↓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6B" w:rsidRDefault="00DC626B" w:rsidP="0011443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C626B" w:rsidTr="00114433"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626B" w:rsidRPr="0068360D" w:rsidRDefault="00DC626B" w:rsidP="001144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6B" w:rsidRPr="0039783F" w:rsidRDefault="00DC626B" w:rsidP="00114433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Grade for its Good Habits for Evidence: </w:t>
            </w:r>
          </w:p>
          <w:p w:rsidR="00DC626B" w:rsidRPr="0039783F" w:rsidRDefault="00DC626B" w:rsidP="00114433">
            <w:pPr>
              <w:ind w:right="14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*  0 = If </w:t>
            </w:r>
            <w:r w:rsidRPr="00BB0FD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any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marks in “D” or “F” </w:t>
            </w:r>
          </w:p>
          <w:p w:rsidR="00DC626B" w:rsidRPr="0039783F" w:rsidRDefault="00DC626B" w:rsidP="00114433">
            <w:pPr>
              <w:ind w:right="14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*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full points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= If </w:t>
            </w:r>
            <w:r w:rsidRPr="00BB0FD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no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marks in “D” or “F”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C626B" w:rsidRPr="0039783F" w:rsidRDefault="00DC626B" w:rsidP="00114433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6B" w:rsidRPr="0039783F" w:rsidRDefault="00DC626B" w:rsidP="00114433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Grade for the content: Either “C” or “B” or “A” as marked</w:t>
            </w:r>
          </w:p>
          <w:p w:rsidR="00DC626B" w:rsidRPr="0039783F" w:rsidRDefault="00DC626B" w:rsidP="00114433">
            <w:pPr>
              <w:ind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If you made a “C” or “B” or “A,” you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also 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had </w:t>
            </w:r>
            <w:r w:rsidRPr="00BB0FD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no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marks in the “D” or “F” columns.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6B" w:rsidRPr="006A4061" w:rsidRDefault="00DC626B" w:rsidP="00114433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DC626B" w:rsidRDefault="00DC626B" w:rsidP="00DC626B">
      <w:pPr>
        <w:rPr>
          <w:sz w:val="18"/>
          <w:szCs w:val="18"/>
        </w:rPr>
      </w:pPr>
    </w:p>
    <w:p w:rsidR="00F25B01" w:rsidRDefault="00F25B01" w:rsidP="005F31AF">
      <w:pPr>
        <w:rPr>
          <w:sz w:val="18"/>
          <w:szCs w:val="18"/>
        </w:rPr>
      </w:pPr>
    </w:p>
    <w:p w:rsidR="00CA67AB" w:rsidRDefault="00CA67AB" w:rsidP="00DC626B">
      <w:pPr>
        <w:pStyle w:val="Heading3"/>
      </w:pPr>
      <w:bookmarkStart w:id="3" w:name="_Toc461048289"/>
      <w:r>
        <w:t xml:space="preserve">What the </w:t>
      </w:r>
      <w:r w:rsidRPr="005F31AF">
        <w:rPr>
          <w:rFonts w:ascii="Calibri" w:hAnsi="Calibri"/>
          <w:color w:val="1F497D" w:themeColor="text2"/>
          <w:sz w:val="32"/>
          <w:szCs w:val="32"/>
          <w:vertAlign w:val="superscript"/>
        </w:rPr>
        <w:t>#</w:t>
      </w:r>
      <w:r>
        <w:t>Means in the Part of the Rubric</w:t>
      </w:r>
      <w:r w:rsidR="00BB0FD3">
        <w:t xml:space="preserve"> Where the Content Score and the 5 Good Habits for Evidence Score Are Added</w:t>
      </w:r>
      <w:bookmarkEnd w:id="3"/>
    </w:p>
    <w:p w:rsidR="00B03235" w:rsidRDefault="002B18F6" w:rsidP="00C859D9">
      <w:pPr>
        <w:pStyle w:val="ListParagraph"/>
        <w:ind w:left="0"/>
        <w:rPr>
          <w:rFonts w:ascii="Calibri" w:hAnsi="Calibri"/>
          <w:color w:val="000000"/>
          <w:sz w:val="18"/>
          <w:szCs w:val="18"/>
        </w:rPr>
      </w:pPr>
      <w:bookmarkStart w:id="4" w:name="Numbersign"/>
      <w:r w:rsidRPr="005F31AF">
        <w:rPr>
          <w:rFonts w:ascii="Calibri" w:hAnsi="Calibri"/>
          <w:b/>
          <w:color w:val="1F497D" w:themeColor="text2"/>
          <w:sz w:val="32"/>
          <w:szCs w:val="32"/>
          <w:vertAlign w:val="superscript"/>
        </w:rPr>
        <w:t>#</w:t>
      </w:r>
      <w:bookmarkEnd w:id="4"/>
      <w:r>
        <w:rPr>
          <w:rFonts w:ascii="Calibri" w:hAnsi="Calibri"/>
          <w:b/>
          <w:color w:val="FF0000"/>
          <w:sz w:val="32"/>
          <w:szCs w:val="32"/>
          <w:vertAlign w:val="superscript"/>
        </w:rPr>
        <w:t xml:space="preserve"> </w:t>
      </w:r>
      <w:r w:rsidR="00552839">
        <w:rPr>
          <w:rFonts w:ascii="Calibri" w:hAnsi="Calibri"/>
          <w:color w:val="000000"/>
          <w:sz w:val="18"/>
          <w:szCs w:val="18"/>
        </w:rPr>
        <w:t>For the Content for the assignment, I</w:t>
      </w:r>
      <w:r w:rsidR="00C859D9">
        <w:rPr>
          <w:rFonts w:ascii="Calibri" w:hAnsi="Calibri"/>
          <w:color w:val="000000"/>
          <w:sz w:val="18"/>
          <w:szCs w:val="18"/>
        </w:rPr>
        <w:t xml:space="preserve"> try to record the </w:t>
      </w:r>
      <w:r w:rsidR="00C859D9" w:rsidRPr="004C2EF5">
        <w:rPr>
          <w:rFonts w:ascii="Calibri" w:hAnsi="Calibri"/>
          <w:b/>
          <w:color w:val="000000"/>
          <w:sz w:val="18"/>
          <w:szCs w:val="18"/>
        </w:rPr>
        <w:t>maximum</w:t>
      </w:r>
      <w:r w:rsidR="00C859D9">
        <w:rPr>
          <w:rFonts w:ascii="Calibri" w:hAnsi="Calibri"/>
          <w:color w:val="000000"/>
          <w:sz w:val="18"/>
          <w:szCs w:val="18"/>
        </w:rPr>
        <w:t xml:space="preserve"> points</w:t>
      </w:r>
      <w:r w:rsidR="009C0E01">
        <w:rPr>
          <w:rFonts w:ascii="Calibri" w:hAnsi="Calibri"/>
          <w:color w:val="000000"/>
          <w:sz w:val="18"/>
          <w:szCs w:val="18"/>
        </w:rPr>
        <w:t xml:space="preserve"> for </w:t>
      </w:r>
      <w:r w:rsidR="009C0E01" w:rsidRPr="004C2EF5">
        <w:rPr>
          <w:rFonts w:ascii="Calibri" w:hAnsi="Calibri"/>
          <w:b/>
          <w:color w:val="000000"/>
          <w:sz w:val="18"/>
          <w:szCs w:val="18"/>
        </w:rPr>
        <w:t xml:space="preserve">each </w:t>
      </w:r>
      <w:r w:rsidR="009C0E01">
        <w:rPr>
          <w:rFonts w:ascii="Calibri" w:hAnsi="Calibri"/>
          <w:color w:val="000000"/>
          <w:sz w:val="18"/>
          <w:szCs w:val="18"/>
        </w:rPr>
        <w:t>student</w:t>
      </w:r>
      <w:r w:rsidR="00C859D9">
        <w:rPr>
          <w:rFonts w:ascii="Calibri" w:hAnsi="Calibri"/>
          <w:color w:val="000000"/>
          <w:sz w:val="18"/>
          <w:szCs w:val="18"/>
        </w:rPr>
        <w:t xml:space="preserve">. </w:t>
      </w:r>
      <w:r w:rsidR="00B03235">
        <w:rPr>
          <w:rFonts w:ascii="Calibri" w:hAnsi="Calibri"/>
          <w:color w:val="000000"/>
          <w:sz w:val="18"/>
          <w:szCs w:val="18"/>
        </w:rPr>
        <w:t>Examples:</w:t>
      </w:r>
    </w:p>
    <w:p w:rsidR="00B03235" w:rsidRDefault="00B03235" w:rsidP="00B03235">
      <w:pPr>
        <w:pStyle w:val="ListParagraph"/>
        <w:numPr>
          <w:ilvl w:val="0"/>
          <w:numId w:val="9"/>
        </w:numPr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I</w:t>
      </w:r>
      <w:r w:rsidR="002B18F6" w:rsidRPr="002B18F6">
        <w:rPr>
          <w:rFonts w:ascii="Calibri" w:hAnsi="Calibri"/>
          <w:color w:val="000000"/>
          <w:sz w:val="18"/>
          <w:szCs w:val="18"/>
        </w:rPr>
        <w:t>f</w:t>
      </w:r>
      <w:r w:rsidR="002B18F6">
        <w:rPr>
          <w:rFonts w:ascii="Calibri" w:hAnsi="Calibri"/>
          <w:color w:val="000000"/>
          <w:sz w:val="18"/>
          <w:szCs w:val="18"/>
        </w:rPr>
        <w:t xml:space="preserve"> all of the 4 Requirements (Reading FOR Evidence, Writing WITH Evidence</w:t>
      </w:r>
      <w:r w:rsidR="009630EB">
        <w:rPr>
          <w:rFonts w:ascii="Calibri" w:hAnsi="Calibri"/>
          <w:color w:val="000000"/>
          <w:sz w:val="18"/>
          <w:szCs w:val="18"/>
        </w:rPr>
        <w:t>, Following Directions</w:t>
      </w:r>
      <w:r w:rsidR="009C0E01">
        <w:rPr>
          <w:rFonts w:ascii="Calibri" w:hAnsi="Calibri"/>
          <w:color w:val="000000"/>
          <w:sz w:val="18"/>
          <w:szCs w:val="18"/>
        </w:rPr>
        <w:t xml:space="preserve"> for Evidence, and Mechanics</w:t>
      </w:r>
      <w:r>
        <w:rPr>
          <w:rFonts w:ascii="Calibri" w:hAnsi="Calibri"/>
          <w:color w:val="000000"/>
          <w:sz w:val="18"/>
          <w:szCs w:val="18"/>
        </w:rPr>
        <w:t>)</w:t>
      </w:r>
      <w:r w:rsidR="009C0E01">
        <w:rPr>
          <w:rFonts w:ascii="Calibri" w:hAnsi="Calibri"/>
          <w:color w:val="000000"/>
          <w:sz w:val="18"/>
          <w:szCs w:val="18"/>
        </w:rPr>
        <w:t xml:space="preserve"> have</w:t>
      </w:r>
      <w:r w:rsidR="009630EB">
        <w:rPr>
          <w:rFonts w:ascii="Calibri" w:hAnsi="Calibri"/>
          <w:color w:val="000000"/>
          <w:sz w:val="18"/>
          <w:szCs w:val="18"/>
        </w:rPr>
        <w:t xml:space="preserve"> the </w:t>
      </w:r>
      <w:r w:rsidR="00CA67AB">
        <w:rPr>
          <w:rFonts w:ascii="Calibri" w:hAnsi="Calibri"/>
          <w:color w:val="000000"/>
          <w:sz w:val="18"/>
          <w:szCs w:val="18"/>
        </w:rPr>
        <w:t xml:space="preserve">about the </w:t>
      </w:r>
      <w:r w:rsidR="009630EB" w:rsidRPr="00552839">
        <w:rPr>
          <w:rFonts w:ascii="Calibri" w:hAnsi="Calibri"/>
          <w:b/>
          <w:color w:val="000000"/>
          <w:sz w:val="18"/>
          <w:szCs w:val="18"/>
        </w:rPr>
        <w:t>same</w:t>
      </w:r>
      <w:r w:rsidR="009630EB">
        <w:rPr>
          <w:rFonts w:ascii="Calibri" w:hAnsi="Calibri"/>
          <w:color w:val="000000"/>
          <w:sz w:val="18"/>
          <w:szCs w:val="18"/>
        </w:rPr>
        <w:t xml:space="preserve"> level of grade (such as a mid-B), </w:t>
      </w:r>
      <w:r w:rsidR="005F31AF">
        <w:rPr>
          <w:rFonts w:ascii="Calibri" w:hAnsi="Calibri"/>
          <w:color w:val="000000"/>
          <w:sz w:val="18"/>
          <w:szCs w:val="18"/>
        </w:rPr>
        <w:br/>
      </w:r>
      <w:r w:rsidR="005F31AF" w:rsidRPr="004C2EF5">
        <w:rPr>
          <w:rFonts w:ascii="Calibri" w:hAnsi="Calibri"/>
          <w:b/>
          <w:color w:val="000000"/>
          <w:sz w:val="18"/>
          <w:szCs w:val="18"/>
        </w:rPr>
        <w:t>then</w:t>
      </w:r>
      <w:r w:rsidR="005F31AF">
        <w:rPr>
          <w:rFonts w:ascii="Calibri" w:hAnsi="Calibri"/>
          <w:color w:val="000000"/>
          <w:sz w:val="18"/>
          <w:szCs w:val="18"/>
        </w:rPr>
        <w:t xml:space="preserve"> </w:t>
      </w:r>
      <w:r w:rsidR="009630EB">
        <w:rPr>
          <w:rFonts w:ascii="Calibri" w:hAnsi="Calibri"/>
          <w:color w:val="000000"/>
          <w:sz w:val="18"/>
          <w:szCs w:val="18"/>
        </w:rPr>
        <w:t xml:space="preserve">I </w:t>
      </w:r>
      <w:r w:rsidR="00C859D9">
        <w:rPr>
          <w:rFonts w:ascii="Calibri" w:hAnsi="Calibri"/>
          <w:color w:val="000000"/>
          <w:sz w:val="18"/>
          <w:szCs w:val="18"/>
        </w:rPr>
        <w:t xml:space="preserve">enter </w:t>
      </w:r>
      <w:r w:rsidR="009C0E01">
        <w:rPr>
          <w:rFonts w:ascii="Calibri" w:hAnsi="Calibri"/>
          <w:color w:val="000000"/>
          <w:sz w:val="18"/>
          <w:szCs w:val="18"/>
        </w:rPr>
        <w:t xml:space="preserve">a mid-B </w:t>
      </w:r>
      <w:r w:rsidR="00C859D9">
        <w:rPr>
          <w:rFonts w:ascii="Calibri" w:hAnsi="Calibri"/>
          <w:color w:val="000000"/>
          <w:sz w:val="18"/>
          <w:szCs w:val="18"/>
        </w:rPr>
        <w:t xml:space="preserve">for Content. </w:t>
      </w:r>
      <w:r w:rsidR="00674678">
        <w:rPr>
          <w:rFonts w:ascii="Calibri" w:hAnsi="Calibri"/>
          <w:color w:val="000000"/>
          <w:sz w:val="18"/>
          <w:szCs w:val="18"/>
        </w:rPr>
        <w:t xml:space="preserve">(An Excel spreadsheet shows the value </w:t>
      </w:r>
      <w:r w:rsidR="00F25B01">
        <w:rPr>
          <w:rFonts w:ascii="Calibri" w:hAnsi="Calibri"/>
          <w:color w:val="000000"/>
          <w:sz w:val="18"/>
          <w:szCs w:val="18"/>
        </w:rPr>
        <w:t xml:space="preserve">for me </w:t>
      </w:r>
      <w:r w:rsidR="00674678">
        <w:rPr>
          <w:rFonts w:ascii="Calibri" w:hAnsi="Calibri"/>
          <w:color w:val="000000"/>
          <w:sz w:val="18"/>
          <w:szCs w:val="18"/>
        </w:rPr>
        <w:t>to use</w:t>
      </w:r>
      <w:r w:rsidR="009645EB">
        <w:rPr>
          <w:rFonts w:ascii="Calibri" w:hAnsi="Calibri"/>
          <w:color w:val="000000"/>
          <w:sz w:val="18"/>
          <w:szCs w:val="18"/>
        </w:rPr>
        <w:t xml:space="preserve"> and I provide that spreadsheet so you can check my math</w:t>
      </w:r>
      <w:r w:rsidR="00674678">
        <w:rPr>
          <w:rFonts w:ascii="Calibri" w:hAnsi="Calibri"/>
          <w:color w:val="000000"/>
          <w:sz w:val="18"/>
          <w:szCs w:val="18"/>
        </w:rPr>
        <w:t>.)</w:t>
      </w:r>
    </w:p>
    <w:p w:rsidR="002B18F6" w:rsidRDefault="00C859D9" w:rsidP="00B03235">
      <w:pPr>
        <w:pStyle w:val="ListParagraph"/>
        <w:numPr>
          <w:ilvl w:val="0"/>
          <w:numId w:val="9"/>
        </w:numPr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If the 4 Requirements </w:t>
      </w:r>
      <w:r w:rsidRPr="00552839">
        <w:rPr>
          <w:rFonts w:ascii="Calibri" w:hAnsi="Calibri"/>
          <w:b/>
          <w:color w:val="000000"/>
          <w:sz w:val="18"/>
          <w:szCs w:val="18"/>
        </w:rPr>
        <w:t>vary</w:t>
      </w:r>
      <w:r>
        <w:rPr>
          <w:rFonts w:ascii="Calibri" w:hAnsi="Calibri"/>
          <w:color w:val="000000"/>
          <w:sz w:val="18"/>
          <w:szCs w:val="18"/>
        </w:rPr>
        <w:t xml:space="preserve"> in the grade (such as an A for Reading FOR Evidence and a C for the other 3 Requirements, </w:t>
      </w:r>
      <w:r w:rsidR="005F31AF">
        <w:rPr>
          <w:rFonts w:ascii="Calibri" w:hAnsi="Calibri"/>
          <w:color w:val="000000"/>
          <w:sz w:val="18"/>
          <w:szCs w:val="18"/>
        </w:rPr>
        <w:br/>
      </w:r>
      <w:r w:rsidR="005F31AF" w:rsidRPr="004C2EF5">
        <w:rPr>
          <w:rFonts w:ascii="Calibri" w:hAnsi="Calibri"/>
          <w:b/>
          <w:color w:val="000000"/>
          <w:sz w:val="18"/>
          <w:szCs w:val="18"/>
        </w:rPr>
        <w:t>then</w:t>
      </w:r>
      <w:r w:rsidR="005F31AF">
        <w:rPr>
          <w:rFonts w:ascii="Calibri" w:hAnsi="Calibri"/>
          <w:color w:val="000000"/>
          <w:sz w:val="18"/>
          <w:szCs w:val="18"/>
        </w:rPr>
        <w:t xml:space="preserve"> </w:t>
      </w:r>
      <w:r>
        <w:rPr>
          <w:rFonts w:ascii="Calibri" w:hAnsi="Calibri"/>
          <w:color w:val="000000"/>
          <w:sz w:val="18"/>
          <w:szCs w:val="18"/>
        </w:rPr>
        <w:t xml:space="preserve">I use an Excel spreadsheet to enter a specific value for an A for Reading </w:t>
      </w:r>
      <w:r w:rsidR="009C0E01">
        <w:rPr>
          <w:rFonts w:ascii="Calibri" w:hAnsi="Calibri"/>
          <w:color w:val="000000"/>
          <w:sz w:val="18"/>
          <w:szCs w:val="18"/>
        </w:rPr>
        <w:t xml:space="preserve">and </w:t>
      </w:r>
      <w:r>
        <w:rPr>
          <w:rFonts w:ascii="Calibri" w:hAnsi="Calibri"/>
          <w:color w:val="000000"/>
          <w:sz w:val="18"/>
          <w:szCs w:val="18"/>
        </w:rPr>
        <w:t>a C for the others</w:t>
      </w:r>
      <w:r w:rsidR="009C0E01">
        <w:rPr>
          <w:rFonts w:ascii="Calibri" w:hAnsi="Calibri"/>
          <w:color w:val="000000"/>
          <w:sz w:val="18"/>
          <w:szCs w:val="18"/>
        </w:rPr>
        <w:t xml:space="preserve"> and then add the Total points for Content</w:t>
      </w:r>
      <w:r>
        <w:rPr>
          <w:rFonts w:ascii="Calibri" w:hAnsi="Calibri"/>
          <w:color w:val="000000"/>
          <w:sz w:val="18"/>
          <w:szCs w:val="18"/>
        </w:rPr>
        <w:t xml:space="preserve">. </w:t>
      </w:r>
    </w:p>
    <w:p w:rsidR="00DD7F69" w:rsidRDefault="00DD7F69" w:rsidP="00DD7F69">
      <w:pPr>
        <w:rPr>
          <w:rFonts w:ascii="Calibri" w:hAnsi="Calibri"/>
          <w:color w:val="000000"/>
          <w:sz w:val="18"/>
          <w:szCs w:val="18"/>
        </w:rPr>
      </w:pPr>
    </w:p>
    <w:p w:rsidR="00DC626B" w:rsidRDefault="00DC626B" w:rsidP="00DC626B">
      <w:pPr>
        <w:pStyle w:val="Heading2"/>
      </w:pPr>
      <w:bookmarkStart w:id="5" w:name="_Toc461048290"/>
      <w:r>
        <w:t>Seeing the Rubric and Feedback Form</w:t>
      </w:r>
      <w:bookmarkEnd w:id="5"/>
      <w:r>
        <w:t xml:space="preserve"> </w:t>
      </w:r>
    </w:p>
    <w:p w:rsidR="00DC626B" w:rsidRPr="00DC626B" w:rsidRDefault="00DC626B" w:rsidP="00DC626B">
      <w:r>
        <w:t xml:space="preserve">Click </w:t>
      </w:r>
      <w:hyperlink r:id="rId16" w:history="1">
        <w:r w:rsidRPr="00DC626B">
          <w:rPr>
            <w:rStyle w:val="Hyperlink"/>
          </w:rPr>
          <w:t>here to see the combined Rubric and Feedback form</w:t>
        </w:r>
      </w:hyperlink>
      <w:r>
        <w:t>. It also explains how the instructor only enters points after you respond to feedback. This form provides a quick way to respond and to help you focus on ways you can prevent any problem. I am also glad to talk with any of you.</w:t>
      </w:r>
    </w:p>
    <w:p w:rsidR="00DD7F69" w:rsidRDefault="00DD7F69" w:rsidP="00DD7F69">
      <w:pPr>
        <w:rPr>
          <w:rFonts w:ascii="Calibri" w:hAnsi="Calibri"/>
          <w:color w:val="000000"/>
          <w:sz w:val="18"/>
          <w:szCs w:val="18"/>
        </w:rPr>
      </w:pP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8694"/>
      </w:tblGrid>
      <w:tr w:rsidR="00DD7F69" w:rsidRPr="00DD7F69" w:rsidTr="00655392">
        <w:tc>
          <w:tcPr>
            <w:tcW w:w="8694" w:type="dxa"/>
            <w:hideMark/>
          </w:tcPr>
          <w:p w:rsidR="00DD7F69" w:rsidRPr="00DD7F69" w:rsidRDefault="00DD7F69" w:rsidP="00DD7F69">
            <w:pPr>
              <w:jc w:val="center"/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DD7F69">
              <w:rPr>
                <w:rFonts w:ascii="Arial" w:eastAsia="Times New Roman" w:hAnsi="Arial" w:cs="Times New Roman"/>
                <w:sz w:val="16"/>
                <w:szCs w:val="24"/>
              </w:rPr>
              <w:t>Copyright C. J. Bibus, Ed.D. 2003-2016</w:t>
            </w:r>
          </w:p>
        </w:tc>
      </w:tr>
    </w:tbl>
    <w:p w:rsidR="00DD7F69" w:rsidRPr="00DD7F69" w:rsidRDefault="00DD7F69" w:rsidP="00DD7F69">
      <w:pPr>
        <w:rPr>
          <w:rFonts w:ascii="Arial" w:eastAsia="Times New Roman" w:hAnsi="Arial" w:cs="Times New Roman"/>
          <w:sz w:val="1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</w:tblGrid>
      <w:tr w:rsidR="00DD7F69" w:rsidRPr="00DD7F69" w:rsidTr="00655392">
        <w:tc>
          <w:tcPr>
            <w:tcW w:w="2322" w:type="dxa"/>
            <w:hideMark/>
          </w:tcPr>
          <w:p w:rsidR="00DD7F69" w:rsidRPr="00DD7F69" w:rsidRDefault="00DD7F69" w:rsidP="00DD7F69">
            <w:pP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 w:rsidRPr="00DD7F69"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WCJC Department:</w:t>
            </w:r>
          </w:p>
        </w:tc>
        <w:tc>
          <w:tcPr>
            <w:tcW w:w="6534" w:type="dxa"/>
            <w:hideMark/>
          </w:tcPr>
          <w:p w:rsidR="00DD7F69" w:rsidRPr="00DD7F69" w:rsidRDefault="00DD7F69" w:rsidP="00DD7F69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DD7F69">
              <w:rPr>
                <w:rFonts w:ascii="Arial" w:eastAsia="Times New Roman" w:hAnsi="Arial" w:cs="Times New Roman"/>
                <w:sz w:val="18"/>
                <w:szCs w:val="24"/>
              </w:rPr>
              <w:t>History – Dr. Bibus</w:t>
            </w:r>
          </w:p>
        </w:tc>
      </w:tr>
      <w:tr w:rsidR="00DD7F69" w:rsidRPr="00DD7F69" w:rsidTr="00655392">
        <w:tc>
          <w:tcPr>
            <w:tcW w:w="2322" w:type="dxa"/>
            <w:hideMark/>
          </w:tcPr>
          <w:p w:rsidR="00DD7F69" w:rsidRPr="00DD7F69" w:rsidRDefault="00DD7F69" w:rsidP="00DD7F69">
            <w:pP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 w:rsidRPr="00DD7F69"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Contact Information:</w:t>
            </w:r>
          </w:p>
        </w:tc>
        <w:tc>
          <w:tcPr>
            <w:tcW w:w="6534" w:type="dxa"/>
            <w:hideMark/>
          </w:tcPr>
          <w:p w:rsidR="00DD7F69" w:rsidRPr="00DD7F69" w:rsidRDefault="00DD7F69" w:rsidP="009645EB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DD7F69">
              <w:rPr>
                <w:rFonts w:ascii="Arial" w:eastAsia="Times New Roman" w:hAnsi="Arial" w:cs="Times New Roman"/>
                <w:sz w:val="18"/>
                <w:szCs w:val="24"/>
              </w:rPr>
              <w:t>281.239.1577 or</w:t>
            </w:r>
            <w:r w:rsidR="009645EB">
              <w:rPr>
                <w:rFonts w:ascii="Arial" w:eastAsia="Times New Roman" w:hAnsi="Arial" w:cs="Times New Roman"/>
                <w:sz w:val="18"/>
                <w:szCs w:val="24"/>
              </w:rPr>
              <w:t xml:space="preserve"> </w:t>
            </w:r>
            <w:r w:rsidR="009645EB" w:rsidRPr="00DD7F69">
              <w:rPr>
                <w:rFonts w:ascii="Arial" w:eastAsia="Times New Roman" w:hAnsi="Arial" w:cs="Times New Roman"/>
                <w:sz w:val="18"/>
                <w:szCs w:val="24"/>
              </w:rPr>
              <w:t xml:space="preserve"> </w:t>
            </w:r>
            <w:hyperlink r:id="rId17" w:history="1">
              <w:r w:rsidR="00600D39" w:rsidRPr="00C21A92">
                <w:rPr>
                  <w:rStyle w:val="Hyperlink"/>
                  <w:rFonts w:ascii="Arial" w:eastAsia="Times New Roman" w:hAnsi="Arial" w:cs="Times New Roman"/>
                  <w:sz w:val="18"/>
                  <w:szCs w:val="24"/>
                </w:rPr>
                <w:t>bibusc@wcjc.edu</w:t>
              </w:r>
            </w:hyperlink>
            <w:r w:rsidR="00600D39">
              <w:rPr>
                <w:rFonts w:ascii="Arial" w:eastAsia="Times New Roman" w:hAnsi="Arial" w:cs="Times New Roman"/>
                <w:sz w:val="18"/>
                <w:szCs w:val="24"/>
              </w:rPr>
              <w:t xml:space="preserve">   </w:t>
            </w:r>
          </w:p>
        </w:tc>
      </w:tr>
      <w:tr w:rsidR="00DD7F69" w:rsidRPr="00DD7F69" w:rsidTr="00655392">
        <w:tc>
          <w:tcPr>
            <w:tcW w:w="2322" w:type="dxa"/>
            <w:hideMark/>
          </w:tcPr>
          <w:p w:rsidR="00DD7F69" w:rsidRPr="00DD7F69" w:rsidRDefault="00DD7F69" w:rsidP="00DD7F69">
            <w:pP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 w:rsidRPr="00DD7F69"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Last Updated:</w:t>
            </w:r>
          </w:p>
        </w:tc>
        <w:tc>
          <w:tcPr>
            <w:tcW w:w="6534" w:type="dxa"/>
            <w:hideMark/>
          </w:tcPr>
          <w:p w:rsidR="00DD7F69" w:rsidRPr="00DD7F69" w:rsidRDefault="00DD7F69" w:rsidP="00DD7F69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DD7F69">
              <w:rPr>
                <w:rFonts w:ascii="Arial" w:eastAsia="Times New Roman" w:hAnsi="Arial" w:cs="Times New Roman"/>
                <w:sz w:val="18"/>
                <w:szCs w:val="24"/>
              </w:rPr>
              <w:t>2016</w:t>
            </w:r>
          </w:p>
        </w:tc>
      </w:tr>
      <w:tr w:rsidR="00DD7F69" w:rsidRPr="00DD7F69" w:rsidTr="00655392">
        <w:tc>
          <w:tcPr>
            <w:tcW w:w="2322" w:type="dxa"/>
            <w:hideMark/>
          </w:tcPr>
          <w:p w:rsidR="00DD7F69" w:rsidRPr="00DD7F69" w:rsidRDefault="00DD7F69" w:rsidP="00DD7F69">
            <w:pP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 w:rsidRPr="00DD7F69"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WCJC Home:</w:t>
            </w:r>
          </w:p>
        </w:tc>
        <w:tc>
          <w:tcPr>
            <w:tcW w:w="6534" w:type="dxa"/>
            <w:hideMark/>
          </w:tcPr>
          <w:p w:rsidR="00DD7F69" w:rsidRPr="00DD7F69" w:rsidRDefault="009C7C0F" w:rsidP="00DD7F69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hyperlink r:id="rId18" w:history="1">
              <w:r w:rsidR="00DD7F69" w:rsidRPr="00DD7F69">
                <w:rPr>
                  <w:rFonts w:ascii="Arial" w:eastAsia="Times New Roman" w:hAnsi="Arial" w:cs="Times New Roman"/>
                  <w:color w:val="0000FF"/>
                  <w:sz w:val="18"/>
                  <w:szCs w:val="24"/>
                  <w:u w:val="single"/>
                </w:rPr>
                <w:t>http://www.wcjc.edu/</w:t>
              </w:r>
            </w:hyperlink>
          </w:p>
        </w:tc>
      </w:tr>
    </w:tbl>
    <w:p w:rsidR="00DD7F69" w:rsidRPr="00DD7F69" w:rsidRDefault="00DD7F69" w:rsidP="00DD7F69">
      <w:pPr>
        <w:rPr>
          <w:rFonts w:ascii="Arial" w:eastAsia="Times New Roman" w:hAnsi="Arial" w:cs="Times New Roman"/>
          <w:sz w:val="18"/>
          <w:szCs w:val="24"/>
        </w:rPr>
      </w:pPr>
    </w:p>
    <w:p w:rsidR="00DD7F69" w:rsidRPr="00DD7F69" w:rsidRDefault="00DD7F69" w:rsidP="00DD7F69">
      <w:pPr>
        <w:tabs>
          <w:tab w:val="left" w:pos="720"/>
          <w:tab w:val="center" w:pos="4320"/>
          <w:tab w:val="right" w:pos="8640"/>
        </w:tabs>
        <w:rPr>
          <w:rFonts w:ascii="Arial" w:eastAsia="Times New Roman" w:hAnsi="Arial" w:cs="Times New Roman"/>
          <w:sz w:val="20"/>
          <w:szCs w:val="24"/>
        </w:rPr>
      </w:pPr>
    </w:p>
    <w:p w:rsidR="00DD7F69" w:rsidRPr="00DD7F69" w:rsidRDefault="00DD7F69" w:rsidP="00DD7F69">
      <w:pPr>
        <w:rPr>
          <w:rFonts w:ascii="Calibri" w:hAnsi="Calibri"/>
          <w:color w:val="000000"/>
          <w:sz w:val="18"/>
          <w:szCs w:val="18"/>
        </w:rPr>
      </w:pPr>
    </w:p>
    <w:sectPr w:rsidR="00DD7F69" w:rsidRPr="00DD7F69" w:rsidSect="0039783F"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C0F" w:rsidRDefault="009C7C0F" w:rsidP="00C27B4A">
      <w:r>
        <w:separator/>
      </w:r>
    </w:p>
  </w:endnote>
  <w:endnote w:type="continuationSeparator" w:id="0">
    <w:p w:rsidR="009C7C0F" w:rsidRDefault="009C7C0F" w:rsidP="00C2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C0F" w:rsidRDefault="009C7C0F" w:rsidP="00C27B4A">
      <w:r>
        <w:separator/>
      </w:r>
    </w:p>
  </w:footnote>
  <w:footnote w:type="continuationSeparator" w:id="0">
    <w:p w:rsidR="009C7C0F" w:rsidRDefault="009C7C0F" w:rsidP="00C27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06282"/>
    <w:multiLevelType w:val="hybridMultilevel"/>
    <w:tmpl w:val="15ACC6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C269C7"/>
    <w:multiLevelType w:val="hybridMultilevel"/>
    <w:tmpl w:val="3DF09784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316737"/>
    <w:multiLevelType w:val="hybridMultilevel"/>
    <w:tmpl w:val="5BC8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053C"/>
    <w:multiLevelType w:val="hybridMultilevel"/>
    <w:tmpl w:val="15D86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2F380A"/>
    <w:multiLevelType w:val="hybridMultilevel"/>
    <w:tmpl w:val="0D5AA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701E7"/>
    <w:multiLevelType w:val="hybridMultilevel"/>
    <w:tmpl w:val="5484A7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312E8B"/>
    <w:multiLevelType w:val="hybridMultilevel"/>
    <w:tmpl w:val="6E5AD1C6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A420B"/>
    <w:multiLevelType w:val="hybridMultilevel"/>
    <w:tmpl w:val="BAAABC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B3B0A"/>
    <w:multiLevelType w:val="hybridMultilevel"/>
    <w:tmpl w:val="4626AA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613DB"/>
    <w:multiLevelType w:val="hybridMultilevel"/>
    <w:tmpl w:val="7562D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9A39E0"/>
    <w:multiLevelType w:val="hybridMultilevel"/>
    <w:tmpl w:val="F754E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50FA7"/>
    <w:multiLevelType w:val="hybridMultilevel"/>
    <w:tmpl w:val="4BEAC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14FC5"/>
    <w:multiLevelType w:val="hybridMultilevel"/>
    <w:tmpl w:val="195E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F3A19"/>
    <w:multiLevelType w:val="hybridMultilevel"/>
    <w:tmpl w:val="45E2483A"/>
    <w:lvl w:ilvl="0" w:tplc="B5564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474059"/>
    <w:multiLevelType w:val="hybridMultilevel"/>
    <w:tmpl w:val="BBF8A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C597E"/>
    <w:multiLevelType w:val="hybridMultilevel"/>
    <w:tmpl w:val="DCE24F08"/>
    <w:lvl w:ilvl="0" w:tplc="0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0"/>
  </w:num>
  <w:num w:numId="5">
    <w:abstractNumId w:val="15"/>
  </w:num>
  <w:num w:numId="6">
    <w:abstractNumId w:val="2"/>
  </w:num>
  <w:num w:numId="7">
    <w:abstractNumId w:val="5"/>
  </w:num>
  <w:num w:numId="8">
    <w:abstractNumId w:val="0"/>
  </w:num>
  <w:num w:numId="9">
    <w:abstractNumId w:val="12"/>
  </w:num>
  <w:num w:numId="10">
    <w:abstractNumId w:val="3"/>
  </w:num>
  <w:num w:numId="11">
    <w:abstractNumId w:val="8"/>
  </w:num>
  <w:num w:numId="12">
    <w:abstractNumId w:val="7"/>
  </w:num>
  <w:num w:numId="13">
    <w:abstractNumId w:val="14"/>
  </w:num>
  <w:num w:numId="14">
    <w:abstractNumId w:val="13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8B"/>
    <w:rsid w:val="000135C6"/>
    <w:rsid w:val="000151EE"/>
    <w:rsid w:val="00017F50"/>
    <w:rsid w:val="0002064B"/>
    <w:rsid w:val="0002528D"/>
    <w:rsid w:val="000500D7"/>
    <w:rsid w:val="00053C19"/>
    <w:rsid w:val="00055C9A"/>
    <w:rsid w:val="00062E90"/>
    <w:rsid w:val="000648EA"/>
    <w:rsid w:val="000679D1"/>
    <w:rsid w:val="000904CC"/>
    <w:rsid w:val="000942D4"/>
    <w:rsid w:val="000A6FCC"/>
    <w:rsid w:val="000B1C9A"/>
    <w:rsid w:val="000C3142"/>
    <w:rsid w:val="000C652A"/>
    <w:rsid w:val="000C72B3"/>
    <w:rsid w:val="000D0F48"/>
    <w:rsid w:val="000D4609"/>
    <w:rsid w:val="000F423B"/>
    <w:rsid w:val="001013F9"/>
    <w:rsid w:val="00117F11"/>
    <w:rsid w:val="00117FA5"/>
    <w:rsid w:val="00130D26"/>
    <w:rsid w:val="001320A4"/>
    <w:rsid w:val="00150C13"/>
    <w:rsid w:val="00155B52"/>
    <w:rsid w:val="0015606D"/>
    <w:rsid w:val="001564A7"/>
    <w:rsid w:val="00156F77"/>
    <w:rsid w:val="00182F92"/>
    <w:rsid w:val="00191D8B"/>
    <w:rsid w:val="001B2DBA"/>
    <w:rsid w:val="001D30B6"/>
    <w:rsid w:val="001D343D"/>
    <w:rsid w:val="00220BD4"/>
    <w:rsid w:val="00236A08"/>
    <w:rsid w:val="00242D20"/>
    <w:rsid w:val="00245458"/>
    <w:rsid w:val="00272E20"/>
    <w:rsid w:val="00286E2D"/>
    <w:rsid w:val="00292FA4"/>
    <w:rsid w:val="00293435"/>
    <w:rsid w:val="002B18F6"/>
    <w:rsid w:val="002B5E34"/>
    <w:rsid w:val="002B72AA"/>
    <w:rsid w:val="002B7F6A"/>
    <w:rsid w:val="002C1384"/>
    <w:rsid w:val="002C4A67"/>
    <w:rsid w:val="002C7263"/>
    <w:rsid w:val="002F211F"/>
    <w:rsid w:val="0032281A"/>
    <w:rsid w:val="003316DE"/>
    <w:rsid w:val="003443B4"/>
    <w:rsid w:val="003753C6"/>
    <w:rsid w:val="00377270"/>
    <w:rsid w:val="00391FFD"/>
    <w:rsid w:val="0039783F"/>
    <w:rsid w:val="003A0D1A"/>
    <w:rsid w:val="003A294E"/>
    <w:rsid w:val="003A6E47"/>
    <w:rsid w:val="003C4D25"/>
    <w:rsid w:val="003D1E95"/>
    <w:rsid w:val="003D3DF3"/>
    <w:rsid w:val="003D61DF"/>
    <w:rsid w:val="003D76E7"/>
    <w:rsid w:val="003F77EC"/>
    <w:rsid w:val="004041AA"/>
    <w:rsid w:val="00433562"/>
    <w:rsid w:val="004401CC"/>
    <w:rsid w:val="0044554C"/>
    <w:rsid w:val="00451788"/>
    <w:rsid w:val="00484B47"/>
    <w:rsid w:val="004C2EF5"/>
    <w:rsid w:val="004C77EF"/>
    <w:rsid w:val="004F707B"/>
    <w:rsid w:val="00503117"/>
    <w:rsid w:val="00506CD7"/>
    <w:rsid w:val="00514ADD"/>
    <w:rsid w:val="00523794"/>
    <w:rsid w:val="00532E0C"/>
    <w:rsid w:val="005375DD"/>
    <w:rsid w:val="00542028"/>
    <w:rsid w:val="00545068"/>
    <w:rsid w:val="00552839"/>
    <w:rsid w:val="00571188"/>
    <w:rsid w:val="005A202F"/>
    <w:rsid w:val="005A77E9"/>
    <w:rsid w:val="005B06BB"/>
    <w:rsid w:val="005B6D2A"/>
    <w:rsid w:val="005C535A"/>
    <w:rsid w:val="005D3C5C"/>
    <w:rsid w:val="005F1CD4"/>
    <w:rsid w:val="005F31AF"/>
    <w:rsid w:val="00600D39"/>
    <w:rsid w:val="0064637D"/>
    <w:rsid w:val="006517E5"/>
    <w:rsid w:val="00652983"/>
    <w:rsid w:val="0065572C"/>
    <w:rsid w:val="00656BDE"/>
    <w:rsid w:val="00666290"/>
    <w:rsid w:val="00671134"/>
    <w:rsid w:val="00674678"/>
    <w:rsid w:val="0068360D"/>
    <w:rsid w:val="006904D8"/>
    <w:rsid w:val="00695F85"/>
    <w:rsid w:val="006A4061"/>
    <w:rsid w:val="006A4E95"/>
    <w:rsid w:val="006A5321"/>
    <w:rsid w:val="006C58D4"/>
    <w:rsid w:val="006E4DBC"/>
    <w:rsid w:val="006E689F"/>
    <w:rsid w:val="006F1BBD"/>
    <w:rsid w:val="007001F9"/>
    <w:rsid w:val="007119D8"/>
    <w:rsid w:val="00722E39"/>
    <w:rsid w:val="007233D5"/>
    <w:rsid w:val="00737CB4"/>
    <w:rsid w:val="00751BF3"/>
    <w:rsid w:val="00760C6F"/>
    <w:rsid w:val="007658B0"/>
    <w:rsid w:val="0076766F"/>
    <w:rsid w:val="00771D5A"/>
    <w:rsid w:val="0078012A"/>
    <w:rsid w:val="007843AF"/>
    <w:rsid w:val="007A310E"/>
    <w:rsid w:val="007A3DA6"/>
    <w:rsid w:val="007A5449"/>
    <w:rsid w:val="007E1C1E"/>
    <w:rsid w:val="007E2F97"/>
    <w:rsid w:val="008415D4"/>
    <w:rsid w:val="00841B02"/>
    <w:rsid w:val="00845348"/>
    <w:rsid w:val="00854117"/>
    <w:rsid w:val="008801F4"/>
    <w:rsid w:val="008909C4"/>
    <w:rsid w:val="008944BA"/>
    <w:rsid w:val="008A15D0"/>
    <w:rsid w:val="008A6289"/>
    <w:rsid w:val="008B0425"/>
    <w:rsid w:val="008B79B0"/>
    <w:rsid w:val="008C1EA5"/>
    <w:rsid w:val="008C405F"/>
    <w:rsid w:val="008C4A64"/>
    <w:rsid w:val="008C7D6B"/>
    <w:rsid w:val="008D7046"/>
    <w:rsid w:val="008E5280"/>
    <w:rsid w:val="008E5BAD"/>
    <w:rsid w:val="009067E3"/>
    <w:rsid w:val="00910D0C"/>
    <w:rsid w:val="0091650D"/>
    <w:rsid w:val="00923894"/>
    <w:rsid w:val="009320E7"/>
    <w:rsid w:val="00934698"/>
    <w:rsid w:val="009365A4"/>
    <w:rsid w:val="00950D76"/>
    <w:rsid w:val="00950D84"/>
    <w:rsid w:val="009630EB"/>
    <w:rsid w:val="009645EB"/>
    <w:rsid w:val="00970013"/>
    <w:rsid w:val="00972AC0"/>
    <w:rsid w:val="009766A5"/>
    <w:rsid w:val="009810DD"/>
    <w:rsid w:val="009847F8"/>
    <w:rsid w:val="00987C65"/>
    <w:rsid w:val="00993349"/>
    <w:rsid w:val="00995FFC"/>
    <w:rsid w:val="009B2465"/>
    <w:rsid w:val="009B2EF3"/>
    <w:rsid w:val="009C0E01"/>
    <w:rsid w:val="009C3F32"/>
    <w:rsid w:val="009C513E"/>
    <w:rsid w:val="009C7C0F"/>
    <w:rsid w:val="00A068CC"/>
    <w:rsid w:val="00A128C5"/>
    <w:rsid w:val="00A13B1F"/>
    <w:rsid w:val="00A304BC"/>
    <w:rsid w:val="00A34491"/>
    <w:rsid w:val="00A5395B"/>
    <w:rsid w:val="00A61B7D"/>
    <w:rsid w:val="00A73662"/>
    <w:rsid w:val="00A75BA0"/>
    <w:rsid w:val="00A92643"/>
    <w:rsid w:val="00AC2B76"/>
    <w:rsid w:val="00AE463E"/>
    <w:rsid w:val="00AF1472"/>
    <w:rsid w:val="00B03235"/>
    <w:rsid w:val="00B17264"/>
    <w:rsid w:val="00B228F6"/>
    <w:rsid w:val="00B31FED"/>
    <w:rsid w:val="00B37C67"/>
    <w:rsid w:val="00B41696"/>
    <w:rsid w:val="00B70574"/>
    <w:rsid w:val="00B72E08"/>
    <w:rsid w:val="00B7388F"/>
    <w:rsid w:val="00B76977"/>
    <w:rsid w:val="00B94B8E"/>
    <w:rsid w:val="00B97B4C"/>
    <w:rsid w:val="00BA474A"/>
    <w:rsid w:val="00BB0FD3"/>
    <w:rsid w:val="00BB653B"/>
    <w:rsid w:val="00BC0873"/>
    <w:rsid w:val="00BE0092"/>
    <w:rsid w:val="00BE31C0"/>
    <w:rsid w:val="00C154EB"/>
    <w:rsid w:val="00C27B4A"/>
    <w:rsid w:val="00C3686B"/>
    <w:rsid w:val="00C4075C"/>
    <w:rsid w:val="00C66855"/>
    <w:rsid w:val="00C71A3E"/>
    <w:rsid w:val="00C82EDD"/>
    <w:rsid w:val="00C859D9"/>
    <w:rsid w:val="00CA67AB"/>
    <w:rsid w:val="00CC459D"/>
    <w:rsid w:val="00CD489D"/>
    <w:rsid w:val="00D128FD"/>
    <w:rsid w:val="00D21E08"/>
    <w:rsid w:val="00D2529D"/>
    <w:rsid w:val="00D32044"/>
    <w:rsid w:val="00D52B9D"/>
    <w:rsid w:val="00D668FB"/>
    <w:rsid w:val="00D81723"/>
    <w:rsid w:val="00D8478D"/>
    <w:rsid w:val="00D903F6"/>
    <w:rsid w:val="00D93CCD"/>
    <w:rsid w:val="00DB3E7C"/>
    <w:rsid w:val="00DB5B34"/>
    <w:rsid w:val="00DB7D8B"/>
    <w:rsid w:val="00DC45B0"/>
    <w:rsid w:val="00DC626B"/>
    <w:rsid w:val="00DD2224"/>
    <w:rsid w:val="00DD27F9"/>
    <w:rsid w:val="00DD7F69"/>
    <w:rsid w:val="00DE1D1C"/>
    <w:rsid w:val="00DF3439"/>
    <w:rsid w:val="00E003D4"/>
    <w:rsid w:val="00E04107"/>
    <w:rsid w:val="00E04B0E"/>
    <w:rsid w:val="00E23629"/>
    <w:rsid w:val="00E30462"/>
    <w:rsid w:val="00E3725C"/>
    <w:rsid w:val="00E6346A"/>
    <w:rsid w:val="00E7062E"/>
    <w:rsid w:val="00E85AC7"/>
    <w:rsid w:val="00EA36B2"/>
    <w:rsid w:val="00ED3DBE"/>
    <w:rsid w:val="00EE43DC"/>
    <w:rsid w:val="00EE69CE"/>
    <w:rsid w:val="00EF3616"/>
    <w:rsid w:val="00F25B01"/>
    <w:rsid w:val="00F3383E"/>
    <w:rsid w:val="00F4085E"/>
    <w:rsid w:val="00F54AC2"/>
    <w:rsid w:val="00F57CC8"/>
    <w:rsid w:val="00F813A1"/>
    <w:rsid w:val="00F91C60"/>
    <w:rsid w:val="00FA2E7F"/>
    <w:rsid w:val="00FA4F1D"/>
    <w:rsid w:val="00FC2FC6"/>
    <w:rsid w:val="00FD0211"/>
    <w:rsid w:val="00FD6406"/>
    <w:rsid w:val="00FD7023"/>
    <w:rsid w:val="00FE5B65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1D24E1-548A-4985-856F-AE22920E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E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E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E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1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D1E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D1E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C36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1564A7"/>
    <w:pPr>
      <w:tabs>
        <w:tab w:val="right" w:leader="dot" w:pos="10790"/>
      </w:tabs>
      <w:spacing w:after="100" w:line="360" w:lineRule="auto"/>
      <w:ind w:left="880"/>
    </w:pPr>
  </w:style>
  <w:style w:type="character" w:styleId="Hyperlink">
    <w:name w:val="Hyperlink"/>
    <w:basedOn w:val="DefaultParagraphFont"/>
    <w:uiPriority w:val="99"/>
    <w:unhideWhenUsed/>
    <w:rsid w:val="00C36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B4A"/>
  </w:style>
  <w:style w:type="paragraph" w:styleId="Footer">
    <w:name w:val="footer"/>
    <w:basedOn w:val="Normal"/>
    <w:link w:val="Foot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B4A"/>
  </w:style>
  <w:style w:type="character" w:styleId="FollowedHyperlink">
    <w:name w:val="FollowedHyperlink"/>
    <w:basedOn w:val="DefaultParagraphFont"/>
    <w:uiPriority w:val="99"/>
    <w:semiHidden/>
    <w:unhideWhenUsed/>
    <w:rsid w:val="00D81723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BB0F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34491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J%20Bibus\Documents\-%20Server%202013-2014%20caution\Getting_Started_Good_Habits_for_Evidence_Would_anyone_pay_you_for_this_skill.htm" TargetMode="External"/><Relationship Id="rId13" Type="http://schemas.openxmlformats.org/officeDocument/2006/relationships/hyperlink" Target="https://www.softchalkcloud.com/lesson/files/6THInBcJ4XmuMr/COM_GettingStarted6.html" TargetMode="External"/><Relationship Id="rId18" Type="http://schemas.openxmlformats.org/officeDocument/2006/relationships/hyperlink" Target="http://www.wcjc.ed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oftchalkcloud.com/lesson/files/6THInBcJ4XmuMr/COM_GettingStarted5.html" TargetMode="External"/><Relationship Id="rId17" Type="http://schemas.openxmlformats.org/officeDocument/2006/relationships/hyperlink" Target="mailto:bibusc@wcjc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cjbibus\Documents\-%20Server%202013-2014%20caution\GS_Rubric_Plus_Feedback_Form_DL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ftchalkcloud.com/lesson/files/6THInBcJ4XmuMr/COM_GettingStarted4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jbibus.com/GS_Good_Habits_for_Evidence_As_Separate_Grade_Example_of_the_Math.htm" TargetMode="External"/><Relationship Id="rId10" Type="http://schemas.openxmlformats.org/officeDocument/2006/relationships/hyperlink" Target="https://www.softchalkcloud.com/lesson/files/6THInBcJ4XmuMr/COM_GettingStarted3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jbibus.com/1301_1302_Good_Habits_For_Evidence_Why_Required_Source_Changes_Grading_Why_Like_World_of_Work.htm" TargetMode="External"/><Relationship Id="rId14" Type="http://schemas.openxmlformats.org/officeDocument/2006/relationships/hyperlink" Target="https://www.softchalkcloud.com/lesson/files/6THInBcJ4XmuMr/COM_GettingStarted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57F8E-2DB0-45B4-90D0-39427AF7F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cjbibus</cp:lastModifiedBy>
  <cp:revision>2</cp:revision>
  <cp:lastPrinted>2016-04-10T20:13:00Z</cp:lastPrinted>
  <dcterms:created xsi:type="dcterms:W3CDTF">2016-09-08T02:50:00Z</dcterms:created>
  <dcterms:modified xsi:type="dcterms:W3CDTF">2016-09-08T02:50:00Z</dcterms:modified>
</cp:coreProperties>
</file>