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78" w:type="dxa"/>
        <w:tblLook w:val="04A0" w:firstRow="1" w:lastRow="0" w:firstColumn="1" w:lastColumn="0" w:noHBand="0" w:noVBand="1"/>
      </w:tblPr>
      <w:tblGrid>
        <w:gridCol w:w="198"/>
        <w:gridCol w:w="1389"/>
        <w:gridCol w:w="1743"/>
        <w:gridCol w:w="184"/>
        <w:gridCol w:w="1559"/>
        <w:gridCol w:w="1747"/>
        <w:gridCol w:w="1747"/>
        <w:gridCol w:w="1990"/>
        <w:gridCol w:w="459"/>
        <w:gridCol w:w="162"/>
      </w:tblGrid>
      <w:tr w:rsidR="006C58D4" w:rsidTr="00B72E08">
        <w:trPr>
          <w:gridAfter w:val="1"/>
          <w:wAfter w:w="162" w:type="dxa"/>
        </w:trPr>
        <w:tc>
          <w:tcPr>
            <w:tcW w:w="3514" w:type="dxa"/>
            <w:gridSpan w:val="4"/>
            <w:tcBorders>
              <w:top w:val="nil"/>
              <w:left w:val="nil"/>
              <w:bottom w:val="nil"/>
              <w:right w:val="nil"/>
            </w:tcBorders>
          </w:tcPr>
          <w:p w:rsidR="006C58D4" w:rsidRDefault="006C58D4" w:rsidP="0091650D">
            <w:pPr>
              <w:rPr>
                <w:sz w:val="20"/>
                <w:szCs w:val="20"/>
              </w:rPr>
            </w:pPr>
            <w:r w:rsidRPr="0091650D">
              <w:rPr>
                <w:sz w:val="32"/>
                <w:szCs w:val="32"/>
              </w:rPr>
              <w:t>Name</w:t>
            </w:r>
            <w:r w:rsidRPr="0091650D">
              <w:rPr>
                <w:sz w:val="20"/>
                <w:szCs w:val="20"/>
              </w:rPr>
              <w:t>________________________</w:t>
            </w:r>
          </w:p>
        </w:tc>
        <w:tc>
          <w:tcPr>
            <w:tcW w:w="7502" w:type="dxa"/>
            <w:gridSpan w:val="5"/>
            <w:tcBorders>
              <w:top w:val="nil"/>
              <w:left w:val="nil"/>
              <w:bottom w:val="nil"/>
              <w:right w:val="nil"/>
            </w:tcBorders>
          </w:tcPr>
          <w:p w:rsidR="006C58D4" w:rsidRDefault="006C58D4" w:rsidP="0065572C">
            <w:pPr>
              <w:rPr>
                <w:sz w:val="20"/>
                <w:szCs w:val="20"/>
              </w:rPr>
            </w:pPr>
            <w:r w:rsidRPr="0091650D">
              <w:rPr>
                <w:sz w:val="20"/>
                <w:szCs w:val="20"/>
              </w:rPr>
              <w:t xml:space="preserve">Introductory Comparison </w:t>
            </w:r>
            <w:r>
              <w:rPr>
                <w:sz w:val="20"/>
                <w:szCs w:val="20"/>
              </w:rPr>
              <w:t>___ out of 20 points.</w:t>
            </w:r>
            <w:r w:rsidRPr="0091650D">
              <w:rPr>
                <w:sz w:val="20"/>
                <w:szCs w:val="20"/>
              </w:rPr>
              <w:t xml:space="preserve"> </w:t>
            </w:r>
            <w:r>
              <w:rPr>
                <w:sz w:val="20"/>
                <w:szCs w:val="20"/>
              </w:rPr>
              <w:t>Its</w:t>
            </w:r>
            <w:r w:rsidR="0065572C">
              <w:rPr>
                <w:sz w:val="20"/>
                <w:szCs w:val="20"/>
              </w:rPr>
              <w:t xml:space="preserve"> Good Habits for Evidence __ out</w:t>
            </w:r>
            <w:r>
              <w:rPr>
                <w:sz w:val="20"/>
                <w:szCs w:val="20"/>
              </w:rPr>
              <w:t xml:space="preserve"> of 10.</w:t>
            </w:r>
            <w:r w:rsidR="0065572C">
              <w:rPr>
                <w:sz w:val="20"/>
                <w:szCs w:val="20"/>
              </w:rPr>
              <w:t xml:space="preserve"> I</w:t>
            </w:r>
            <w:r w:rsidRPr="0091650D">
              <w:rPr>
                <w:sz w:val="20"/>
                <w:szCs w:val="20"/>
              </w:rPr>
              <w:t xml:space="preserve">ts Extra credit </w:t>
            </w:r>
            <w:r w:rsidR="0065572C">
              <w:rPr>
                <w:sz w:val="20"/>
                <w:szCs w:val="20"/>
              </w:rPr>
              <w:t>__ out of 20 for having followed the Good Habits for Evidence.</w:t>
            </w:r>
          </w:p>
        </w:tc>
      </w:tr>
      <w:tr w:rsidR="004C77EF" w:rsidTr="005B6D2A">
        <w:trPr>
          <w:gridBefore w:val="1"/>
          <w:wBefore w:w="198" w:type="dxa"/>
        </w:trPr>
        <w:tc>
          <w:tcPr>
            <w:tcW w:w="1389" w:type="dxa"/>
            <w:vAlign w:val="center"/>
          </w:tcPr>
          <w:p w:rsidR="004C77EF" w:rsidRPr="008C4A64" w:rsidRDefault="004C77EF" w:rsidP="00C3686B">
            <w:pPr>
              <w:jc w:val="center"/>
              <w:rPr>
                <w:rFonts w:ascii="Calibri" w:hAnsi="Calibri"/>
                <w:b/>
                <w:color w:val="000000"/>
                <w:sz w:val="20"/>
                <w:szCs w:val="20"/>
              </w:rPr>
            </w:pPr>
            <w:r w:rsidRPr="008C4A64">
              <w:rPr>
                <w:rFonts w:ascii="Calibri" w:hAnsi="Calibri"/>
                <w:b/>
                <w:color w:val="000000"/>
                <w:sz w:val="20"/>
                <w:szCs w:val="20"/>
              </w:rPr>
              <w:t>Requirement</w:t>
            </w:r>
          </w:p>
        </w:tc>
        <w:tc>
          <w:tcPr>
            <w:tcW w:w="1743" w:type="dxa"/>
            <w:shd w:val="clear" w:color="auto" w:fill="FFC000"/>
            <w:vAlign w:val="center"/>
          </w:tcPr>
          <w:p w:rsidR="004C77EF" w:rsidRPr="008C4A64" w:rsidRDefault="004C77EF" w:rsidP="00C3686B">
            <w:pPr>
              <w:jc w:val="center"/>
              <w:rPr>
                <w:rFonts w:ascii="Calibri" w:hAnsi="Calibri"/>
                <w:b/>
                <w:color w:val="000000"/>
                <w:sz w:val="20"/>
                <w:szCs w:val="20"/>
              </w:rPr>
            </w:pPr>
            <w:r w:rsidRPr="008C4A64">
              <w:rPr>
                <w:rFonts w:ascii="Calibri" w:hAnsi="Calibri"/>
                <w:b/>
                <w:color w:val="000000"/>
                <w:sz w:val="20"/>
                <w:szCs w:val="20"/>
              </w:rPr>
              <w:t>"F" Paper Criteria</w:t>
            </w:r>
          </w:p>
        </w:tc>
        <w:tc>
          <w:tcPr>
            <w:tcW w:w="1743" w:type="dxa"/>
            <w:gridSpan w:val="2"/>
            <w:shd w:val="clear" w:color="auto" w:fill="FFC000"/>
            <w:vAlign w:val="center"/>
          </w:tcPr>
          <w:p w:rsidR="004C77EF" w:rsidRPr="008C4A64" w:rsidRDefault="004C77EF" w:rsidP="00C3686B">
            <w:pPr>
              <w:jc w:val="center"/>
              <w:rPr>
                <w:rFonts w:ascii="Calibri" w:hAnsi="Calibri"/>
                <w:b/>
                <w:color w:val="000000"/>
                <w:sz w:val="20"/>
                <w:szCs w:val="20"/>
              </w:rPr>
            </w:pPr>
            <w:r w:rsidRPr="008C4A64">
              <w:rPr>
                <w:rFonts w:ascii="Calibri" w:hAnsi="Calibri"/>
                <w:b/>
                <w:color w:val="000000"/>
                <w:sz w:val="20"/>
                <w:szCs w:val="20"/>
              </w:rPr>
              <w:t>"D" Paper Criteria</w:t>
            </w:r>
          </w:p>
        </w:tc>
        <w:tc>
          <w:tcPr>
            <w:tcW w:w="1747" w:type="dxa"/>
            <w:shd w:val="clear" w:color="auto" w:fill="9BBB59" w:themeFill="accent3"/>
            <w:vAlign w:val="center"/>
          </w:tcPr>
          <w:p w:rsidR="004C77EF" w:rsidRPr="008C4A64" w:rsidRDefault="004C77EF" w:rsidP="00C3686B">
            <w:pPr>
              <w:jc w:val="center"/>
              <w:rPr>
                <w:rFonts w:ascii="Calibri" w:hAnsi="Calibri"/>
                <w:b/>
                <w:color w:val="000000"/>
                <w:sz w:val="20"/>
                <w:szCs w:val="20"/>
              </w:rPr>
            </w:pPr>
            <w:r w:rsidRPr="008C4A64">
              <w:rPr>
                <w:rFonts w:ascii="Calibri" w:hAnsi="Calibri"/>
                <w:b/>
                <w:color w:val="000000"/>
                <w:sz w:val="20"/>
                <w:szCs w:val="20"/>
              </w:rPr>
              <w:t>"C" Paper Criteria</w:t>
            </w:r>
          </w:p>
        </w:tc>
        <w:tc>
          <w:tcPr>
            <w:tcW w:w="1747" w:type="dxa"/>
            <w:shd w:val="clear" w:color="auto" w:fill="9BBB59" w:themeFill="accent3"/>
            <w:vAlign w:val="center"/>
          </w:tcPr>
          <w:p w:rsidR="004C77EF" w:rsidRPr="008C4A64" w:rsidRDefault="004C77EF" w:rsidP="00C3686B">
            <w:pPr>
              <w:jc w:val="center"/>
              <w:rPr>
                <w:rFonts w:ascii="Calibri" w:hAnsi="Calibri"/>
                <w:b/>
                <w:color w:val="000000"/>
                <w:sz w:val="20"/>
                <w:szCs w:val="20"/>
              </w:rPr>
            </w:pPr>
            <w:r w:rsidRPr="008C4A64">
              <w:rPr>
                <w:rFonts w:ascii="Calibri" w:hAnsi="Calibri"/>
                <w:b/>
                <w:color w:val="000000"/>
                <w:sz w:val="20"/>
                <w:szCs w:val="20"/>
              </w:rPr>
              <w:t>"B" Paper Criteria</w:t>
            </w:r>
          </w:p>
        </w:tc>
        <w:tc>
          <w:tcPr>
            <w:tcW w:w="1990" w:type="dxa"/>
            <w:tcBorders>
              <w:right w:val="single" w:sz="4" w:space="0" w:color="auto"/>
            </w:tcBorders>
            <w:shd w:val="clear" w:color="auto" w:fill="9BBB59" w:themeFill="accent3"/>
            <w:vAlign w:val="center"/>
          </w:tcPr>
          <w:p w:rsidR="004C77EF" w:rsidRPr="008C4A64" w:rsidRDefault="004C77EF" w:rsidP="00C3686B">
            <w:pPr>
              <w:jc w:val="center"/>
              <w:rPr>
                <w:rFonts w:ascii="Calibri" w:hAnsi="Calibri"/>
                <w:b/>
                <w:color w:val="000000"/>
                <w:sz w:val="20"/>
                <w:szCs w:val="20"/>
              </w:rPr>
            </w:pPr>
            <w:r w:rsidRPr="008C4A64">
              <w:rPr>
                <w:rFonts w:ascii="Calibri" w:hAnsi="Calibri"/>
                <w:b/>
                <w:color w:val="000000"/>
                <w:sz w:val="20"/>
                <w:szCs w:val="20"/>
              </w:rPr>
              <w:t>"A" Paper Criteria</w:t>
            </w:r>
          </w:p>
        </w:tc>
        <w:tc>
          <w:tcPr>
            <w:tcW w:w="621" w:type="dxa"/>
            <w:gridSpan w:val="2"/>
            <w:tcBorders>
              <w:top w:val="nil"/>
              <w:left w:val="single" w:sz="4" w:space="0" w:color="auto"/>
              <w:bottom w:val="nil"/>
              <w:right w:val="nil"/>
            </w:tcBorders>
          </w:tcPr>
          <w:p w:rsidR="004C77EF" w:rsidRPr="008C4A64" w:rsidRDefault="004C77EF" w:rsidP="00C3686B">
            <w:pPr>
              <w:jc w:val="center"/>
              <w:rPr>
                <w:rFonts w:ascii="Calibri" w:hAnsi="Calibri"/>
                <w:b/>
                <w:color w:val="000000"/>
                <w:sz w:val="20"/>
                <w:szCs w:val="20"/>
              </w:rPr>
            </w:pPr>
          </w:p>
        </w:tc>
      </w:tr>
      <w:tr w:rsidR="004C77EF" w:rsidTr="006C58D4">
        <w:trPr>
          <w:gridBefore w:val="1"/>
          <w:wBefore w:w="198" w:type="dxa"/>
        </w:trPr>
        <w:tc>
          <w:tcPr>
            <w:tcW w:w="1389" w:type="dxa"/>
            <w:vAlign w:val="center"/>
          </w:tcPr>
          <w:p w:rsidR="004C77EF" w:rsidRDefault="004C77EF" w:rsidP="00C3686B">
            <w:pPr>
              <w:rPr>
                <w:rFonts w:ascii="Calibri" w:hAnsi="Calibri"/>
                <w:color w:val="000000"/>
                <w:sz w:val="20"/>
                <w:szCs w:val="20"/>
              </w:rPr>
            </w:pPr>
            <w:r>
              <w:rPr>
                <w:rFonts w:ascii="Calibri" w:hAnsi="Calibri"/>
                <w:color w:val="000000"/>
                <w:sz w:val="20"/>
                <w:szCs w:val="20"/>
              </w:rPr>
              <w:t>Reading FOR Evidence (60%)</w:t>
            </w:r>
          </w:p>
        </w:tc>
        <w:tc>
          <w:tcPr>
            <w:tcW w:w="1743" w:type="dxa"/>
          </w:tcPr>
          <w:p w:rsidR="004C77EF" w:rsidRDefault="004C77EF" w:rsidP="002C1384">
            <w:pPr>
              <w:rPr>
                <w:rFonts w:ascii="Calibri" w:hAnsi="Calibri"/>
                <w:color w:val="000000"/>
                <w:sz w:val="16"/>
                <w:szCs w:val="16"/>
              </w:rPr>
            </w:pPr>
            <w:r>
              <w:rPr>
                <w:rFonts w:ascii="Calibri" w:hAnsi="Calibri"/>
                <w:color w:val="000000"/>
                <w:sz w:val="16"/>
                <w:szCs w:val="16"/>
              </w:rPr>
              <w:t xml:space="preserve">Assumed. Used an unreliable source or an incorrect or incomplete part of the source required for the question asked. </w:t>
            </w:r>
          </w:p>
        </w:tc>
        <w:tc>
          <w:tcPr>
            <w:tcW w:w="1743" w:type="dxa"/>
            <w:gridSpan w:val="2"/>
          </w:tcPr>
          <w:p w:rsidR="004C77EF" w:rsidRDefault="004C77EF" w:rsidP="00C3686B">
            <w:pPr>
              <w:rPr>
                <w:rFonts w:ascii="Calibri" w:hAnsi="Calibri"/>
                <w:color w:val="000000"/>
                <w:sz w:val="16"/>
                <w:szCs w:val="16"/>
              </w:rPr>
            </w:pPr>
            <w:r>
              <w:rPr>
                <w:rFonts w:ascii="Calibri" w:hAnsi="Calibri"/>
                <w:color w:val="000000"/>
                <w:sz w:val="16"/>
                <w:szCs w:val="16"/>
              </w:rPr>
              <w:t>Misread, read passively, or made errors such as cherry-picking facts or embellishing facts.</w:t>
            </w:r>
          </w:p>
        </w:tc>
        <w:tc>
          <w:tcPr>
            <w:tcW w:w="1747" w:type="dxa"/>
          </w:tcPr>
          <w:p w:rsidR="004C77EF" w:rsidRDefault="004C77EF" w:rsidP="00C3686B">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47"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990" w:type="dxa"/>
          </w:tcPr>
          <w:p w:rsidR="004C77EF" w:rsidRDefault="004C77EF" w:rsidP="00C3686B">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621" w:type="dxa"/>
            <w:gridSpan w:val="2"/>
            <w:tcBorders>
              <w:top w:val="nil"/>
              <w:right w:val="nil"/>
            </w:tcBorders>
          </w:tcPr>
          <w:p w:rsidR="004C77EF" w:rsidRDefault="004C77EF" w:rsidP="00C3686B">
            <w:pPr>
              <w:rPr>
                <w:rFonts w:ascii="Calibri" w:hAnsi="Calibri"/>
                <w:color w:val="000000"/>
                <w:sz w:val="16"/>
                <w:szCs w:val="16"/>
              </w:rPr>
            </w:pPr>
          </w:p>
        </w:tc>
      </w:tr>
      <w:tr w:rsidR="004C77EF" w:rsidTr="006C58D4">
        <w:trPr>
          <w:gridBefore w:val="1"/>
          <w:wBefore w:w="198" w:type="dxa"/>
        </w:trPr>
        <w:tc>
          <w:tcPr>
            <w:tcW w:w="1389" w:type="dxa"/>
            <w:vAlign w:val="center"/>
          </w:tcPr>
          <w:p w:rsidR="004C77EF" w:rsidRDefault="004C77EF" w:rsidP="00C3686B">
            <w:pPr>
              <w:rPr>
                <w:rFonts w:ascii="Calibri" w:hAnsi="Calibri"/>
                <w:color w:val="000000"/>
                <w:sz w:val="20"/>
                <w:szCs w:val="20"/>
              </w:rPr>
            </w:pPr>
            <w:r>
              <w:rPr>
                <w:rFonts w:ascii="Calibri" w:hAnsi="Calibri"/>
                <w:color w:val="000000"/>
                <w:sz w:val="20"/>
                <w:szCs w:val="20"/>
              </w:rPr>
              <w:t>Writing WITH Evidence (30%)</w:t>
            </w:r>
          </w:p>
        </w:tc>
        <w:tc>
          <w:tcPr>
            <w:tcW w:w="1743" w:type="dxa"/>
          </w:tcPr>
          <w:p w:rsidR="004C77EF" w:rsidRDefault="004C77EF" w:rsidP="004C77EF">
            <w:pPr>
              <w:rPr>
                <w:rFonts w:ascii="Calibri" w:hAnsi="Calibri"/>
                <w:color w:val="000000"/>
                <w:sz w:val="16"/>
                <w:szCs w:val="16"/>
              </w:rPr>
            </w:pPr>
            <w:r>
              <w:rPr>
                <w:rFonts w:ascii="Calibri" w:hAnsi="Calibri"/>
                <w:color w:val="000000"/>
                <w:sz w:val="16"/>
                <w:szCs w:val="16"/>
              </w:rPr>
              <w:t>Wrote assumptions. Used "" inaccurately and changed meaning. Did not answer all parts of the question.  Did not use endnotes. Did not cite accurately and according to the directions.</w:t>
            </w:r>
          </w:p>
        </w:tc>
        <w:tc>
          <w:tcPr>
            <w:tcW w:w="1743" w:type="dxa"/>
            <w:gridSpan w:val="2"/>
          </w:tcPr>
          <w:p w:rsidR="004C77EF" w:rsidRDefault="004C77EF" w:rsidP="00514ADD">
            <w:pPr>
              <w:rPr>
                <w:rFonts w:ascii="Calibri" w:hAnsi="Calibri"/>
                <w:color w:val="000000"/>
                <w:sz w:val="16"/>
                <w:szCs w:val="16"/>
              </w:rPr>
            </w:pPr>
            <w:r>
              <w:rPr>
                <w:rFonts w:ascii="Calibri" w:hAnsi="Calibri"/>
                <w:color w:val="000000"/>
                <w:sz w:val="16"/>
                <w:szCs w:val="16"/>
              </w:rPr>
              <w:t>Wrote passively. Plagiarized or did “half-copy” plagiarism (also called “patchwrite”). Used "" inaccurately, including making the author's sentences look grammatically incorrect.</w:t>
            </w:r>
          </w:p>
        </w:tc>
        <w:tc>
          <w:tcPr>
            <w:tcW w:w="1747" w:type="dxa"/>
          </w:tcPr>
          <w:p w:rsidR="004C77EF" w:rsidRDefault="004C77EF" w:rsidP="00C3686B">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47" w:type="dxa"/>
          </w:tcPr>
          <w:p w:rsidR="004C77EF" w:rsidRDefault="004C77EF" w:rsidP="00C3686B">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990"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621" w:type="dxa"/>
            <w:gridSpan w:val="2"/>
            <w:tcBorders>
              <w:right w:val="nil"/>
            </w:tcBorders>
          </w:tcPr>
          <w:p w:rsidR="004C77EF" w:rsidRDefault="004C77EF" w:rsidP="00995FFC">
            <w:pPr>
              <w:rPr>
                <w:rFonts w:ascii="Calibri" w:hAnsi="Calibri"/>
                <w:color w:val="000000"/>
                <w:sz w:val="16"/>
                <w:szCs w:val="16"/>
              </w:rPr>
            </w:pPr>
          </w:p>
        </w:tc>
      </w:tr>
      <w:tr w:rsidR="004C77EF" w:rsidTr="006C58D4">
        <w:trPr>
          <w:gridBefore w:val="1"/>
          <w:wBefore w:w="198" w:type="dxa"/>
        </w:trPr>
        <w:tc>
          <w:tcPr>
            <w:tcW w:w="1389" w:type="dxa"/>
            <w:tcBorders>
              <w:bottom w:val="single" w:sz="4" w:space="0" w:color="auto"/>
            </w:tcBorders>
            <w:vAlign w:val="center"/>
          </w:tcPr>
          <w:p w:rsidR="004C77EF" w:rsidRDefault="004C77EF" w:rsidP="00C3686B">
            <w:pPr>
              <w:rPr>
                <w:rFonts w:ascii="Calibri" w:hAnsi="Calibri"/>
                <w:color w:val="000000"/>
                <w:sz w:val="20"/>
                <w:szCs w:val="20"/>
              </w:rPr>
            </w:pPr>
            <w:r>
              <w:rPr>
                <w:rFonts w:ascii="Calibri" w:hAnsi="Calibri"/>
                <w:color w:val="000000"/>
                <w:sz w:val="20"/>
                <w:szCs w:val="20"/>
              </w:rPr>
              <w:t>Following Directions for Evidence (5%)</w:t>
            </w:r>
          </w:p>
        </w:tc>
        <w:tc>
          <w:tcPr>
            <w:tcW w:w="1743"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743"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Did not follow directions. </w:t>
            </w:r>
          </w:p>
        </w:tc>
        <w:tc>
          <w:tcPr>
            <w:tcW w:w="1747"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w:t>
            </w:r>
          </w:p>
        </w:tc>
        <w:tc>
          <w:tcPr>
            <w:tcW w:w="1747"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carefully. </w:t>
            </w:r>
          </w:p>
        </w:tc>
        <w:tc>
          <w:tcPr>
            <w:tcW w:w="199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exactly. </w:t>
            </w:r>
          </w:p>
        </w:tc>
        <w:tc>
          <w:tcPr>
            <w:tcW w:w="621" w:type="dxa"/>
            <w:gridSpan w:val="2"/>
            <w:tcBorders>
              <w:right w:val="nil"/>
            </w:tcBorders>
          </w:tcPr>
          <w:p w:rsidR="004C77EF" w:rsidRDefault="004C77EF" w:rsidP="00C3686B">
            <w:pPr>
              <w:rPr>
                <w:rFonts w:ascii="Calibri" w:hAnsi="Calibri"/>
                <w:color w:val="000000"/>
                <w:sz w:val="16"/>
                <w:szCs w:val="16"/>
              </w:rPr>
            </w:pPr>
          </w:p>
        </w:tc>
      </w:tr>
      <w:tr w:rsidR="004C77EF" w:rsidTr="006C58D4">
        <w:trPr>
          <w:gridBefore w:val="1"/>
          <w:wBefore w:w="198" w:type="dxa"/>
        </w:trPr>
        <w:tc>
          <w:tcPr>
            <w:tcW w:w="1389" w:type="dxa"/>
            <w:tcBorders>
              <w:bottom w:val="single" w:sz="4" w:space="0" w:color="auto"/>
            </w:tcBorders>
            <w:vAlign w:val="center"/>
          </w:tcPr>
          <w:p w:rsidR="004C77EF" w:rsidRDefault="004C77EF" w:rsidP="004C77EF">
            <w:pPr>
              <w:rPr>
                <w:rFonts w:ascii="Calibri" w:hAnsi="Calibri"/>
                <w:color w:val="000000"/>
                <w:sz w:val="20"/>
                <w:szCs w:val="20"/>
              </w:rPr>
            </w:pPr>
            <w:r>
              <w:rPr>
                <w:rFonts w:ascii="Calibri" w:hAnsi="Calibri"/>
                <w:color w:val="000000"/>
                <w:sz w:val="20"/>
                <w:szCs w:val="20"/>
              </w:rPr>
              <w:t>Mechanics (Language and Punctuation) (5%)</w:t>
            </w:r>
          </w:p>
        </w:tc>
        <w:tc>
          <w:tcPr>
            <w:tcW w:w="1743"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Many mechanical errors.</w:t>
            </w:r>
          </w:p>
        </w:tc>
        <w:tc>
          <w:tcPr>
            <w:tcW w:w="1743"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Several mechanical errors. </w:t>
            </w:r>
          </w:p>
        </w:tc>
        <w:tc>
          <w:tcPr>
            <w:tcW w:w="1747"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Two or more mechanical errors. </w:t>
            </w:r>
          </w:p>
        </w:tc>
        <w:tc>
          <w:tcPr>
            <w:tcW w:w="1747" w:type="dxa"/>
            <w:tcBorders>
              <w:bottom w:val="single" w:sz="4" w:space="0" w:color="auto"/>
            </w:tcBorders>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99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No more than one minor mechanical error.</w:t>
            </w:r>
          </w:p>
        </w:tc>
        <w:tc>
          <w:tcPr>
            <w:tcW w:w="621" w:type="dxa"/>
            <w:gridSpan w:val="2"/>
            <w:tcBorders>
              <w:right w:val="nil"/>
            </w:tcBorders>
          </w:tcPr>
          <w:p w:rsidR="004C77EF" w:rsidRDefault="004C77EF" w:rsidP="00C3686B">
            <w:pPr>
              <w:rPr>
                <w:rFonts w:ascii="Calibri" w:hAnsi="Calibri"/>
                <w:color w:val="000000"/>
                <w:sz w:val="16"/>
                <w:szCs w:val="16"/>
              </w:rPr>
            </w:pPr>
          </w:p>
        </w:tc>
      </w:tr>
      <w:tr w:rsidR="00272E20" w:rsidTr="006C58D4">
        <w:trPr>
          <w:gridBefore w:val="1"/>
          <w:wBefore w:w="198" w:type="dxa"/>
        </w:trPr>
        <w:tc>
          <w:tcPr>
            <w:tcW w:w="1389" w:type="dxa"/>
            <w:tcBorders>
              <w:top w:val="single" w:sz="4" w:space="0" w:color="auto"/>
              <w:left w:val="nil"/>
              <w:bottom w:val="nil"/>
              <w:right w:val="nil"/>
            </w:tcBorders>
            <w:vAlign w:val="center"/>
          </w:tcPr>
          <w:p w:rsidR="00272E20" w:rsidRDefault="00272E20" w:rsidP="004C77EF">
            <w:pPr>
              <w:rPr>
                <w:rFonts w:ascii="Calibri" w:hAnsi="Calibri"/>
                <w:color w:val="000000"/>
                <w:sz w:val="20"/>
                <w:szCs w:val="20"/>
              </w:rPr>
            </w:pPr>
          </w:p>
        </w:tc>
        <w:tc>
          <w:tcPr>
            <w:tcW w:w="1743" w:type="dxa"/>
            <w:tcBorders>
              <w:top w:val="single" w:sz="4" w:space="0" w:color="auto"/>
              <w:left w:val="nil"/>
              <w:bottom w:val="nil"/>
              <w:right w:val="nil"/>
            </w:tcBorders>
          </w:tcPr>
          <w:p w:rsidR="00272E20" w:rsidRDefault="00272E20" w:rsidP="00C3686B">
            <w:pPr>
              <w:rPr>
                <w:rFonts w:ascii="Calibri" w:hAnsi="Calibri"/>
                <w:color w:val="000000"/>
                <w:sz w:val="16"/>
                <w:szCs w:val="16"/>
              </w:rPr>
            </w:pPr>
          </w:p>
        </w:tc>
        <w:tc>
          <w:tcPr>
            <w:tcW w:w="1743" w:type="dxa"/>
            <w:gridSpan w:val="2"/>
            <w:tcBorders>
              <w:top w:val="single" w:sz="4" w:space="0" w:color="auto"/>
              <w:left w:val="nil"/>
              <w:bottom w:val="nil"/>
              <w:right w:val="nil"/>
            </w:tcBorders>
          </w:tcPr>
          <w:p w:rsidR="00272E20" w:rsidRDefault="00272E20" w:rsidP="00C3686B">
            <w:pPr>
              <w:rPr>
                <w:rFonts w:ascii="Calibri" w:hAnsi="Calibri"/>
                <w:color w:val="000000"/>
                <w:sz w:val="16"/>
                <w:szCs w:val="16"/>
              </w:rPr>
            </w:pPr>
          </w:p>
        </w:tc>
        <w:tc>
          <w:tcPr>
            <w:tcW w:w="1747" w:type="dxa"/>
            <w:tcBorders>
              <w:top w:val="single" w:sz="4" w:space="0" w:color="auto"/>
              <w:left w:val="nil"/>
              <w:bottom w:val="nil"/>
              <w:right w:val="nil"/>
            </w:tcBorders>
          </w:tcPr>
          <w:p w:rsidR="00272E20" w:rsidRDefault="00272E20" w:rsidP="00C3686B">
            <w:pPr>
              <w:rPr>
                <w:rFonts w:ascii="Calibri" w:hAnsi="Calibri"/>
                <w:color w:val="000000"/>
                <w:sz w:val="16"/>
                <w:szCs w:val="16"/>
              </w:rPr>
            </w:pPr>
          </w:p>
        </w:tc>
        <w:tc>
          <w:tcPr>
            <w:tcW w:w="1747" w:type="dxa"/>
            <w:tcBorders>
              <w:top w:val="single" w:sz="4" w:space="0" w:color="auto"/>
              <w:left w:val="nil"/>
              <w:bottom w:val="nil"/>
              <w:right w:val="nil"/>
            </w:tcBorders>
          </w:tcPr>
          <w:p w:rsidR="00272E20" w:rsidRDefault="00272E20" w:rsidP="008A15D0">
            <w:pPr>
              <w:rPr>
                <w:rFonts w:ascii="Calibri" w:hAnsi="Calibri"/>
                <w:color w:val="000000"/>
                <w:sz w:val="16"/>
                <w:szCs w:val="16"/>
              </w:rPr>
            </w:pPr>
          </w:p>
        </w:tc>
        <w:tc>
          <w:tcPr>
            <w:tcW w:w="1990" w:type="dxa"/>
            <w:tcBorders>
              <w:top w:val="single" w:sz="4" w:space="0" w:color="auto"/>
              <w:left w:val="nil"/>
              <w:bottom w:val="nil"/>
              <w:right w:val="nil"/>
            </w:tcBorders>
          </w:tcPr>
          <w:p w:rsidR="00272E20" w:rsidRDefault="0068360D" w:rsidP="0068360D">
            <w:pPr>
              <w:ind w:left="1440"/>
              <w:rPr>
                <w:rFonts w:ascii="Calibri" w:hAnsi="Calibri"/>
                <w:color w:val="000000"/>
                <w:sz w:val="16"/>
                <w:szCs w:val="16"/>
              </w:rPr>
            </w:pPr>
            <w:r>
              <w:rPr>
                <w:rFonts w:ascii="Calibri" w:hAnsi="Calibri"/>
                <w:color w:val="000000"/>
                <w:sz w:val="16"/>
                <w:szCs w:val="16"/>
              </w:rPr>
              <w:t>Total</w:t>
            </w:r>
          </w:p>
        </w:tc>
        <w:tc>
          <w:tcPr>
            <w:tcW w:w="621" w:type="dxa"/>
            <w:gridSpan w:val="2"/>
            <w:tcBorders>
              <w:left w:val="nil"/>
              <w:bottom w:val="single" w:sz="4" w:space="0" w:color="auto"/>
              <w:right w:val="nil"/>
            </w:tcBorders>
          </w:tcPr>
          <w:p w:rsidR="00272E20" w:rsidRDefault="00272E20" w:rsidP="00C3686B">
            <w:pPr>
              <w:rPr>
                <w:rFonts w:ascii="Calibri" w:hAnsi="Calibri"/>
                <w:color w:val="000000"/>
                <w:sz w:val="16"/>
                <w:szCs w:val="16"/>
              </w:rPr>
            </w:pPr>
          </w:p>
        </w:tc>
      </w:tr>
    </w:tbl>
    <w:p w:rsidR="00542028" w:rsidRPr="000A6FCC" w:rsidRDefault="00542028">
      <w:pPr>
        <w:rPr>
          <w:sz w:val="16"/>
          <w:szCs w:val="16"/>
        </w:rPr>
      </w:pPr>
    </w:p>
    <w:tbl>
      <w:tblPr>
        <w:tblStyle w:val="TableGrid"/>
        <w:tblW w:w="10980" w:type="dxa"/>
        <w:tblInd w:w="198" w:type="dxa"/>
        <w:tblLook w:val="04A0" w:firstRow="1" w:lastRow="0" w:firstColumn="1" w:lastColumn="0" w:noHBand="0" w:noVBand="1"/>
      </w:tblPr>
      <w:tblGrid>
        <w:gridCol w:w="1294"/>
        <w:gridCol w:w="3524"/>
        <w:gridCol w:w="236"/>
        <w:gridCol w:w="5306"/>
        <w:gridCol w:w="620"/>
      </w:tblGrid>
      <w:tr w:rsidR="00E30462" w:rsidTr="006C58D4">
        <w:tc>
          <w:tcPr>
            <w:tcW w:w="1294" w:type="dxa"/>
            <w:tcBorders>
              <w:top w:val="nil"/>
              <w:left w:val="nil"/>
              <w:bottom w:val="nil"/>
            </w:tcBorders>
            <w:shd w:val="clear" w:color="auto" w:fill="FFFFFF" w:themeFill="background1"/>
            <w:vAlign w:val="center"/>
          </w:tcPr>
          <w:p w:rsidR="00A304BC" w:rsidRDefault="00A304BC" w:rsidP="00C3686B">
            <w:pPr>
              <w:rPr>
                <w:rFonts w:ascii="Calibri" w:hAnsi="Calibri"/>
                <w:color w:val="000000"/>
                <w:sz w:val="16"/>
                <w:szCs w:val="16"/>
              </w:rPr>
            </w:pPr>
          </w:p>
        </w:tc>
        <w:tc>
          <w:tcPr>
            <w:tcW w:w="3524" w:type="dxa"/>
            <w:tcBorders>
              <w:top w:val="single" w:sz="4" w:space="0" w:color="auto"/>
              <w:bottom w:val="single" w:sz="4" w:space="0" w:color="auto"/>
              <w:right w:val="single" w:sz="4" w:space="0" w:color="auto"/>
            </w:tcBorders>
            <w:shd w:val="clear" w:color="auto" w:fill="FFC000"/>
            <w:vAlign w:val="center"/>
          </w:tcPr>
          <w:p w:rsidR="00A304BC" w:rsidRDefault="00E30462" w:rsidP="00E30462">
            <w:pPr>
              <w:jc w:val="center"/>
              <w:rPr>
                <w:rFonts w:ascii="Calibri" w:hAnsi="Calibri"/>
                <w:color w:val="000000"/>
                <w:sz w:val="16"/>
                <w:szCs w:val="16"/>
              </w:rPr>
            </w:pPr>
            <w:r w:rsidRPr="00272E20">
              <w:rPr>
                <w:rFonts w:ascii="Calibri" w:hAnsi="Calibri" w:cs="Calibri"/>
                <w:b/>
                <w:color w:val="000000"/>
                <w:sz w:val="24"/>
                <w:szCs w:val="24"/>
              </w:rPr>
              <w:t>↓</w:t>
            </w:r>
          </w:p>
        </w:tc>
        <w:tc>
          <w:tcPr>
            <w:tcW w:w="236" w:type="dxa"/>
            <w:tcBorders>
              <w:top w:val="nil"/>
              <w:bottom w:val="nil"/>
              <w:right w:val="single" w:sz="4" w:space="0" w:color="auto"/>
            </w:tcBorders>
            <w:shd w:val="clear" w:color="auto" w:fill="FFFFFF" w:themeFill="background1"/>
            <w:tcMar>
              <w:left w:w="0" w:type="dxa"/>
              <w:right w:w="0" w:type="dxa"/>
            </w:tcMar>
          </w:tcPr>
          <w:p w:rsidR="00A304BC" w:rsidRPr="00E30462" w:rsidRDefault="00A304BC" w:rsidP="00C3686B">
            <w:pPr>
              <w:rPr>
                <w:rFonts w:ascii="Calibri" w:hAnsi="Calibri"/>
                <w:color w:val="000000"/>
                <w:sz w:val="2"/>
                <w:szCs w:val="2"/>
              </w:rPr>
            </w:pPr>
          </w:p>
        </w:tc>
        <w:tc>
          <w:tcPr>
            <w:tcW w:w="5306" w:type="dxa"/>
            <w:tcBorders>
              <w:top w:val="single" w:sz="4" w:space="0" w:color="auto"/>
              <w:bottom w:val="single" w:sz="4" w:space="0" w:color="auto"/>
              <w:right w:val="single" w:sz="4" w:space="0" w:color="auto"/>
            </w:tcBorders>
            <w:shd w:val="clear" w:color="auto" w:fill="9BBB59" w:themeFill="accent3"/>
          </w:tcPr>
          <w:p w:rsidR="00A304BC" w:rsidRDefault="00E30462" w:rsidP="00E30462">
            <w:pPr>
              <w:jc w:val="center"/>
              <w:rPr>
                <w:rFonts w:ascii="Calibri" w:hAnsi="Calibri"/>
                <w:color w:val="000000"/>
                <w:sz w:val="16"/>
                <w:szCs w:val="16"/>
              </w:rPr>
            </w:pPr>
            <w:r w:rsidRPr="00272E20">
              <w:rPr>
                <w:rFonts w:ascii="Calibri" w:hAnsi="Calibri" w:cs="Calibri"/>
                <w:b/>
                <w:color w:val="000000"/>
                <w:sz w:val="24"/>
                <w:szCs w:val="24"/>
              </w:rPr>
              <w:t>↓</w:t>
            </w:r>
          </w:p>
        </w:tc>
        <w:tc>
          <w:tcPr>
            <w:tcW w:w="620" w:type="dxa"/>
            <w:tcBorders>
              <w:top w:val="nil"/>
              <w:left w:val="single" w:sz="4" w:space="0" w:color="auto"/>
              <w:bottom w:val="nil"/>
              <w:right w:val="nil"/>
            </w:tcBorders>
          </w:tcPr>
          <w:p w:rsidR="00A304BC" w:rsidRDefault="00A304BC" w:rsidP="00C3686B">
            <w:pPr>
              <w:rPr>
                <w:rFonts w:ascii="Calibri" w:hAnsi="Calibri"/>
                <w:color w:val="000000"/>
                <w:sz w:val="16"/>
                <w:szCs w:val="16"/>
              </w:rPr>
            </w:pPr>
          </w:p>
        </w:tc>
      </w:tr>
      <w:tr w:rsidR="00E30462" w:rsidTr="006C58D4">
        <w:tc>
          <w:tcPr>
            <w:tcW w:w="1294" w:type="dxa"/>
            <w:tcBorders>
              <w:top w:val="nil"/>
              <w:left w:val="nil"/>
              <w:bottom w:val="nil"/>
              <w:right w:val="single" w:sz="4" w:space="0" w:color="auto"/>
            </w:tcBorders>
            <w:vAlign w:val="center"/>
          </w:tcPr>
          <w:p w:rsidR="006A4061" w:rsidRPr="0068360D" w:rsidRDefault="006A4061" w:rsidP="0068360D">
            <w:pPr>
              <w:rPr>
                <w:rFonts w:ascii="Calibri" w:hAnsi="Calibri" w:cs="Calibri"/>
                <w:color w:val="000000"/>
              </w:rPr>
            </w:pPr>
          </w:p>
        </w:tc>
        <w:tc>
          <w:tcPr>
            <w:tcW w:w="3524" w:type="dxa"/>
            <w:tcBorders>
              <w:top w:val="single" w:sz="4" w:space="0" w:color="auto"/>
              <w:left w:val="single" w:sz="4" w:space="0" w:color="auto"/>
              <w:bottom w:val="single" w:sz="4" w:space="0" w:color="auto"/>
              <w:right w:val="single" w:sz="4" w:space="0" w:color="auto"/>
            </w:tcBorders>
            <w:vAlign w:val="center"/>
          </w:tcPr>
          <w:p w:rsidR="006A4061" w:rsidRDefault="006A4061" w:rsidP="009365A4">
            <w:pPr>
              <w:ind w:left="14" w:right="14"/>
              <w:rPr>
                <w:rFonts w:ascii="Calibri" w:hAnsi="Calibri" w:cs="Calibri"/>
                <w:color w:val="000000"/>
                <w:sz w:val="20"/>
                <w:szCs w:val="20"/>
              </w:rPr>
            </w:pPr>
            <w:r>
              <w:rPr>
                <w:rFonts w:ascii="Calibri" w:hAnsi="Calibri" w:cs="Calibri"/>
                <w:color w:val="000000"/>
                <w:sz w:val="20"/>
                <w:szCs w:val="20"/>
              </w:rPr>
              <w:t>Grade for the Comparison: Either “D” or “F” as marked.</w:t>
            </w:r>
          </w:p>
          <w:p w:rsidR="006A4061" w:rsidRDefault="006A4061" w:rsidP="009365A4">
            <w:pPr>
              <w:ind w:left="14" w:right="14"/>
              <w:rPr>
                <w:rFonts w:ascii="Calibri" w:hAnsi="Calibri" w:cs="Calibri"/>
                <w:color w:val="000000"/>
                <w:sz w:val="20"/>
                <w:szCs w:val="20"/>
              </w:rPr>
            </w:pPr>
            <w:r>
              <w:rPr>
                <w:rFonts w:ascii="Calibri" w:hAnsi="Calibri" w:cs="Calibri"/>
                <w:color w:val="000000"/>
                <w:sz w:val="20"/>
                <w:szCs w:val="20"/>
              </w:rPr>
              <w:t xml:space="preserve">Its </w:t>
            </w:r>
            <w:r w:rsidRPr="009365A4">
              <w:rPr>
                <w:rFonts w:ascii="Calibri" w:hAnsi="Calibri" w:cs="Calibri"/>
                <w:color w:val="000000"/>
                <w:sz w:val="20"/>
                <w:szCs w:val="20"/>
              </w:rPr>
              <w:t>Good Habits for Evidence grade</w:t>
            </w:r>
            <w:r>
              <w:rPr>
                <w:rFonts w:ascii="Calibri" w:hAnsi="Calibri" w:cs="Calibri"/>
                <w:color w:val="000000"/>
                <w:sz w:val="20"/>
                <w:szCs w:val="20"/>
              </w:rPr>
              <w:t>:</w:t>
            </w:r>
            <w:r w:rsidRPr="009365A4">
              <w:rPr>
                <w:rFonts w:ascii="Calibri" w:hAnsi="Calibri" w:cs="Calibri"/>
                <w:color w:val="000000"/>
                <w:sz w:val="20"/>
                <w:szCs w:val="20"/>
              </w:rPr>
              <w:t xml:space="preserve"> </w:t>
            </w:r>
          </w:p>
          <w:p w:rsidR="006A4061" w:rsidRPr="00542028" w:rsidRDefault="006A4061" w:rsidP="00542028">
            <w:pPr>
              <w:ind w:right="14"/>
              <w:rPr>
                <w:rFonts w:ascii="Calibri" w:hAnsi="Calibri" w:cs="Calibri"/>
                <w:b/>
                <w:color w:val="000000"/>
                <w:sz w:val="20"/>
                <w:szCs w:val="20"/>
              </w:rPr>
            </w:pPr>
            <w:r>
              <w:rPr>
                <w:rFonts w:ascii="Calibri" w:hAnsi="Calibri" w:cs="Calibri"/>
                <w:color w:val="000000"/>
                <w:sz w:val="20"/>
                <w:szCs w:val="20"/>
              </w:rPr>
              <w:t xml:space="preserve">* </w:t>
            </w:r>
            <w:r w:rsidR="006C58D4">
              <w:rPr>
                <w:rFonts w:ascii="Calibri" w:hAnsi="Calibri" w:cs="Calibri"/>
                <w:color w:val="000000"/>
                <w:sz w:val="20"/>
                <w:szCs w:val="20"/>
              </w:rPr>
              <w:t xml:space="preserve"> </w:t>
            </w:r>
            <w:r w:rsidRPr="00542028">
              <w:rPr>
                <w:rFonts w:ascii="Calibri" w:hAnsi="Calibri" w:cs="Calibri"/>
                <w:color w:val="000000"/>
                <w:sz w:val="20"/>
                <w:szCs w:val="20"/>
              </w:rPr>
              <w:t>0 = If any marks in “D” or “F” columns</w:t>
            </w:r>
          </w:p>
          <w:p w:rsidR="006A4061" w:rsidRPr="00542028" w:rsidRDefault="006C58D4" w:rsidP="00542028">
            <w:pPr>
              <w:ind w:right="14"/>
              <w:rPr>
                <w:rFonts w:ascii="Calibri" w:hAnsi="Calibri" w:cs="Calibri"/>
                <w:b/>
                <w:color w:val="000000"/>
                <w:sz w:val="20"/>
                <w:szCs w:val="20"/>
              </w:rPr>
            </w:pPr>
            <w:r>
              <w:rPr>
                <w:rFonts w:ascii="Calibri" w:hAnsi="Calibri" w:cs="Calibri"/>
                <w:color w:val="000000"/>
                <w:sz w:val="20"/>
                <w:szCs w:val="20"/>
              </w:rPr>
              <w:t>*</w:t>
            </w:r>
            <w:r w:rsidR="006A4061" w:rsidRPr="00542028">
              <w:rPr>
                <w:rFonts w:ascii="Calibri" w:hAnsi="Calibri" w:cs="Calibri"/>
                <w:color w:val="000000"/>
                <w:sz w:val="20"/>
                <w:szCs w:val="20"/>
              </w:rPr>
              <w:t xml:space="preserve">10 = If no marks in “D” or “F” columns  </w:t>
            </w:r>
          </w:p>
        </w:tc>
        <w:tc>
          <w:tcPr>
            <w:tcW w:w="236" w:type="dxa"/>
            <w:tcBorders>
              <w:top w:val="nil"/>
              <w:left w:val="single" w:sz="4" w:space="0" w:color="auto"/>
              <w:bottom w:val="nil"/>
              <w:right w:val="nil"/>
            </w:tcBorders>
            <w:tcMar>
              <w:left w:w="0" w:type="dxa"/>
              <w:right w:w="0" w:type="dxa"/>
            </w:tcMar>
          </w:tcPr>
          <w:p w:rsidR="006A4061" w:rsidRPr="00E30462" w:rsidRDefault="006A4061" w:rsidP="00542028">
            <w:pPr>
              <w:ind w:left="14" w:right="14"/>
              <w:rPr>
                <w:rFonts w:ascii="Calibri" w:hAnsi="Calibri" w:cs="Calibri"/>
                <w:color w:val="000000"/>
                <w:sz w:val="2"/>
                <w:szCs w:val="2"/>
              </w:rPr>
            </w:pPr>
          </w:p>
        </w:tc>
        <w:tc>
          <w:tcPr>
            <w:tcW w:w="5306" w:type="dxa"/>
            <w:tcBorders>
              <w:top w:val="single" w:sz="4" w:space="0" w:color="auto"/>
              <w:left w:val="single" w:sz="4" w:space="0" w:color="auto"/>
              <w:bottom w:val="single" w:sz="4" w:space="0" w:color="auto"/>
              <w:right w:val="single" w:sz="4" w:space="0" w:color="auto"/>
            </w:tcBorders>
          </w:tcPr>
          <w:p w:rsidR="006A4061" w:rsidRDefault="00E30462" w:rsidP="00826A40">
            <w:pPr>
              <w:ind w:left="14" w:right="14"/>
              <w:rPr>
                <w:rFonts w:ascii="Calibri" w:hAnsi="Calibri" w:cs="Calibri"/>
                <w:color w:val="000000"/>
                <w:sz w:val="20"/>
                <w:szCs w:val="20"/>
              </w:rPr>
            </w:pPr>
            <w:r>
              <w:rPr>
                <w:rFonts w:ascii="Calibri" w:hAnsi="Calibri" w:cs="Calibri"/>
                <w:color w:val="000000"/>
                <w:sz w:val="20"/>
                <w:szCs w:val="20"/>
              </w:rPr>
              <w:t>Grade for the Comparison: Either “C” or “B” or “A” as marked</w:t>
            </w:r>
          </w:p>
          <w:p w:rsidR="006C58D4" w:rsidRDefault="006C58D4" w:rsidP="00826A40">
            <w:pPr>
              <w:ind w:left="14" w:right="14"/>
              <w:rPr>
                <w:rFonts w:ascii="Calibri" w:hAnsi="Calibri" w:cs="Calibri"/>
                <w:color w:val="000000"/>
                <w:sz w:val="20"/>
                <w:szCs w:val="20"/>
              </w:rPr>
            </w:pPr>
          </w:p>
          <w:p w:rsidR="006C58D4" w:rsidRPr="006A4061" w:rsidRDefault="006C58D4" w:rsidP="00E85AC7">
            <w:pPr>
              <w:ind w:right="14"/>
              <w:rPr>
                <w:rFonts w:ascii="Calibri" w:hAnsi="Calibri" w:cs="Calibri"/>
                <w:color w:val="000000"/>
                <w:sz w:val="20"/>
                <w:szCs w:val="20"/>
              </w:rPr>
            </w:pPr>
            <w:r>
              <w:rPr>
                <w:rFonts w:ascii="Calibri" w:hAnsi="Calibri" w:cs="Calibri"/>
                <w:color w:val="000000"/>
                <w:sz w:val="20"/>
                <w:szCs w:val="20"/>
              </w:rPr>
              <w:t xml:space="preserve">If you made a “C” or “B” or “A,” then you also had no marks in the </w:t>
            </w:r>
            <w:r w:rsidRPr="00542028">
              <w:rPr>
                <w:rFonts w:ascii="Calibri" w:hAnsi="Calibri" w:cs="Calibri"/>
                <w:color w:val="000000"/>
                <w:sz w:val="20"/>
                <w:szCs w:val="20"/>
              </w:rPr>
              <w:t>“D” or “F” columns</w:t>
            </w:r>
            <w:r>
              <w:rPr>
                <w:rFonts w:ascii="Calibri" w:hAnsi="Calibri" w:cs="Calibri"/>
                <w:color w:val="000000"/>
                <w:sz w:val="20"/>
                <w:szCs w:val="20"/>
              </w:rPr>
              <w:t xml:space="preserve">. Doing both results in 20 extra credit points </w:t>
            </w:r>
            <w:r w:rsidR="00E85AC7">
              <w:rPr>
                <w:rFonts w:ascii="Calibri" w:hAnsi="Calibri" w:cs="Calibri"/>
                <w:color w:val="000000"/>
                <w:sz w:val="20"/>
                <w:szCs w:val="20"/>
              </w:rPr>
              <w:t>because you began by following the Good Habits.</w:t>
            </w:r>
          </w:p>
        </w:tc>
        <w:tc>
          <w:tcPr>
            <w:tcW w:w="620" w:type="dxa"/>
            <w:tcBorders>
              <w:top w:val="nil"/>
              <w:left w:val="single" w:sz="4" w:space="0" w:color="auto"/>
              <w:bottom w:val="nil"/>
              <w:right w:val="nil"/>
            </w:tcBorders>
          </w:tcPr>
          <w:p w:rsidR="006A4061" w:rsidRPr="006A4061" w:rsidRDefault="006A4061" w:rsidP="00826A40">
            <w:pPr>
              <w:ind w:left="14" w:right="14"/>
              <w:rPr>
                <w:rFonts w:ascii="Calibri" w:hAnsi="Calibri" w:cs="Calibri"/>
                <w:color w:val="000000"/>
                <w:sz w:val="20"/>
                <w:szCs w:val="20"/>
              </w:rPr>
            </w:pPr>
          </w:p>
        </w:tc>
      </w:tr>
    </w:tbl>
    <w:p w:rsidR="0065572C" w:rsidRDefault="0065572C" w:rsidP="0065572C">
      <w:pPr>
        <w:pStyle w:val="ListParagraph"/>
      </w:pPr>
    </w:p>
    <w:p w:rsidR="0065572C" w:rsidRDefault="0065572C" w:rsidP="006C58D4">
      <w:pPr>
        <w:pStyle w:val="ListParagraph"/>
        <w:numPr>
          <w:ilvl w:val="0"/>
          <w:numId w:val="6"/>
        </w:numPr>
      </w:pPr>
      <w:r>
        <w:t>To receive the points written on this sheet, you must:</w:t>
      </w:r>
    </w:p>
    <w:p w:rsidR="0065572C" w:rsidRDefault="00AC3E43" w:rsidP="0065572C">
      <w:pPr>
        <w:pStyle w:val="ListParagraph"/>
        <w:numPr>
          <w:ilvl w:val="1"/>
          <w:numId w:val="6"/>
        </w:numPr>
      </w:pPr>
      <w:r>
        <w:t>Reply to the email that you have read this attachment</w:t>
      </w:r>
    </w:p>
    <w:p w:rsidR="0065572C" w:rsidRDefault="00AC3E43" w:rsidP="0065572C">
      <w:pPr>
        <w:pStyle w:val="ListParagraph"/>
        <w:numPr>
          <w:ilvl w:val="1"/>
          <w:numId w:val="6"/>
        </w:numPr>
      </w:pPr>
      <w:r>
        <w:t xml:space="preserve">Do so </w:t>
      </w:r>
      <w:r w:rsidR="0065572C">
        <w:t xml:space="preserve">within one week of the day it was provided to your class </w:t>
      </w:r>
      <w:r w:rsidR="0065572C">
        <w:br/>
      </w:r>
    </w:p>
    <w:p w:rsidR="006C58D4" w:rsidRPr="006C58D4" w:rsidRDefault="006C58D4" w:rsidP="006C58D4">
      <w:pPr>
        <w:pStyle w:val="ListParagraph"/>
        <w:numPr>
          <w:ilvl w:val="0"/>
          <w:numId w:val="6"/>
        </w:numPr>
      </w:pPr>
      <w:r w:rsidRPr="006C58D4">
        <w:t xml:space="preserve">To understand the marks in the rubric and </w:t>
      </w:r>
      <w:r>
        <w:t xml:space="preserve">in the left column </w:t>
      </w:r>
      <w:r w:rsidRPr="006C58D4">
        <w:t xml:space="preserve">on your comparison, you must </w:t>
      </w:r>
      <w:r w:rsidR="0065572C">
        <w:t xml:space="preserve">do what I did when I graded. You must </w:t>
      </w:r>
      <w:r w:rsidRPr="006C58D4">
        <w:t xml:space="preserve">compare side by side your words with the textbook pages you </w:t>
      </w:r>
      <w:r w:rsidR="0065572C">
        <w:t>cited</w:t>
      </w:r>
      <w:r w:rsidRPr="006C58D4">
        <w:t xml:space="preserve"> or should have </w:t>
      </w:r>
      <w:r w:rsidR="0065572C">
        <w:t>cited</w:t>
      </w:r>
      <w:r w:rsidRPr="006C58D4">
        <w:t>.</w:t>
      </w:r>
      <w:r w:rsidR="0065572C">
        <w:br/>
      </w:r>
    </w:p>
    <w:p w:rsidR="006A5321" w:rsidRDefault="006C58D4" w:rsidP="006C58D4">
      <w:pPr>
        <w:pStyle w:val="ListParagraph"/>
        <w:numPr>
          <w:ilvl w:val="0"/>
          <w:numId w:val="6"/>
        </w:numPr>
      </w:pPr>
      <w:r>
        <w:t xml:space="preserve">Notice the </w:t>
      </w:r>
      <w:r w:rsidR="00AC3E43">
        <w:t xml:space="preserve">handwritten </w:t>
      </w:r>
      <w:r>
        <w:t xml:space="preserve">words in the left </w:t>
      </w:r>
      <w:r w:rsidR="00AC3E43">
        <w:t>margin</w:t>
      </w:r>
      <w:r>
        <w:t xml:space="preserve"> of your </w:t>
      </w:r>
      <w:r w:rsidR="0065572C">
        <w:t>Comparison</w:t>
      </w:r>
      <w:r>
        <w:t xml:space="preserve">, such as </w:t>
      </w:r>
      <w:r w:rsidR="0065572C">
        <w:rPr>
          <w:i/>
        </w:rPr>
        <w:t>A</w:t>
      </w:r>
      <w:r w:rsidRPr="006C58D4">
        <w:rPr>
          <w:i/>
        </w:rPr>
        <w:t>ssumed</w:t>
      </w:r>
      <w:r>
        <w:t xml:space="preserve"> or </w:t>
      </w:r>
      <w:r w:rsidR="0065572C">
        <w:rPr>
          <w:i/>
        </w:rPr>
        <w:t>E</w:t>
      </w:r>
      <w:r w:rsidRPr="006C58D4">
        <w:rPr>
          <w:i/>
        </w:rPr>
        <w:t>ndnote error</w:t>
      </w:r>
      <w:r w:rsidR="0065572C">
        <w:rPr>
          <w:i/>
        </w:rPr>
        <w:t xml:space="preserve"> or Directions</w:t>
      </w:r>
      <w:r>
        <w:t>. The words indicate that there is an error in that line that is covered in the rubric</w:t>
      </w:r>
      <w:r w:rsidR="00AC3E43">
        <w:t xml:space="preserve"> above</w:t>
      </w:r>
      <w:r>
        <w:t>.</w:t>
      </w:r>
      <w:r w:rsidR="0065572C">
        <w:br/>
      </w:r>
    </w:p>
    <w:p w:rsidR="005B6D2A" w:rsidRDefault="005B6D2A" w:rsidP="006C58D4">
      <w:pPr>
        <w:pStyle w:val="ListParagraph"/>
        <w:numPr>
          <w:ilvl w:val="0"/>
          <w:numId w:val="6"/>
        </w:numPr>
      </w:pPr>
      <w:r>
        <w:t>If you had marks in the “D” and “F” columns and if you keep using the same habits for working with evidence for future Comparisons, then your grades will stay the same</w:t>
      </w:r>
      <w:r w:rsidR="00AC3E43">
        <w:t xml:space="preserve"> or decline</w:t>
      </w:r>
      <w:bookmarkStart w:id="0" w:name="_GoBack"/>
      <w:bookmarkEnd w:id="0"/>
      <w:r>
        <w:t>.</w:t>
      </w:r>
      <w:r>
        <w:br/>
      </w:r>
    </w:p>
    <w:p w:rsidR="0065572C" w:rsidRDefault="0065572C" w:rsidP="006C58D4">
      <w:pPr>
        <w:pStyle w:val="ListParagraph"/>
        <w:numPr>
          <w:ilvl w:val="0"/>
          <w:numId w:val="6"/>
        </w:numPr>
      </w:pPr>
      <w:r>
        <w:t xml:space="preserve">If you do not understand the feedback or want help in developing different habits, then </w:t>
      </w:r>
      <w:r w:rsidR="005B6D2A">
        <w:t>I will be glad to talk to you.</w:t>
      </w:r>
      <w:r>
        <w:t xml:space="preserve"> </w:t>
      </w:r>
    </w:p>
    <w:sectPr w:rsidR="0065572C" w:rsidSect="00055C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0E" w:rsidRDefault="00F81A0E" w:rsidP="00C27B4A">
      <w:r>
        <w:separator/>
      </w:r>
    </w:p>
  </w:endnote>
  <w:endnote w:type="continuationSeparator" w:id="0">
    <w:p w:rsidR="00F81A0E" w:rsidRDefault="00F81A0E" w:rsidP="00C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0E" w:rsidRDefault="00F81A0E" w:rsidP="00C27B4A">
      <w:r>
        <w:separator/>
      </w:r>
    </w:p>
  </w:footnote>
  <w:footnote w:type="continuationSeparator" w:id="0">
    <w:p w:rsidR="00F81A0E" w:rsidRDefault="00F81A0E" w:rsidP="00C2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9C7"/>
    <w:multiLevelType w:val="hybridMultilevel"/>
    <w:tmpl w:val="3DF09784"/>
    <w:lvl w:ilvl="0" w:tplc="CF8CC26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316737"/>
    <w:multiLevelType w:val="hybridMultilevel"/>
    <w:tmpl w:val="5BC89D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12E8B"/>
    <w:multiLevelType w:val="hybridMultilevel"/>
    <w:tmpl w:val="6E5AD1C6"/>
    <w:lvl w:ilvl="0" w:tplc="CF8CC26C">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613DB"/>
    <w:multiLevelType w:val="hybridMultilevel"/>
    <w:tmpl w:val="7562D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A39E0"/>
    <w:multiLevelType w:val="hybridMultilevel"/>
    <w:tmpl w:val="F75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C597E"/>
    <w:multiLevelType w:val="hybridMultilevel"/>
    <w:tmpl w:val="DCE24F0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35C6"/>
    <w:rsid w:val="000151EE"/>
    <w:rsid w:val="000500D7"/>
    <w:rsid w:val="00055C9A"/>
    <w:rsid w:val="000648EA"/>
    <w:rsid w:val="000679D1"/>
    <w:rsid w:val="000942D4"/>
    <w:rsid w:val="000A6FCC"/>
    <w:rsid w:val="000C3142"/>
    <w:rsid w:val="000C652A"/>
    <w:rsid w:val="000D0F48"/>
    <w:rsid w:val="000F423B"/>
    <w:rsid w:val="001013F9"/>
    <w:rsid w:val="00117F11"/>
    <w:rsid w:val="00117FA5"/>
    <w:rsid w:val="00130D26"/>
    <w:rsid w:val="00150C13"/>
    <w:rsid w:val="0015606D"/>
    <w:rsid w:val="001564A7"/>
    <w:rsid w:val="001D343D"/>
    <w:rsid w:val="001D5C11"/>
    <w:rsid w:val="00245458"/>
    <w:rsid w:val="00272E20"/>
    <w:rsid w:val="00286E2D"/>
    <w:rsid w:val="002B72AA"/>
    <w:rsid w:val="002C1384"/>
    <w:rsid w:val="002C4A67"/>
    <w:rsid w:val="002F211F"/>
    <w:rsid w:val="0032281A"/>
    <w:rsid w:val="003316DE"/>
    <w:rsid w:val="003443B4"/>
    <w:rsid w:val="003753C6"/>
    <w:rsid w:val="003A294E"/>
    <w:rsid w:val="003D1E95"/>
    <w:rsid w:val="003D3DF3"/>
    <w:rsid w:val="003D61DF"/>
    <w:rsid w:val="003D76E7"/>
    <w:rsid w:val="003F77EC"/>
    <w:rsid w:val="00433562"/>
    <w:rsid w:val="0044554C"/>
    <w:rsid w:val="00451788"/>
    <w:rsid w:val="004C77EF"/>
    <w:rsid w:val="00514ADD"/>
    <w:rsid w:val="00532E0C"/>
    <w:rsid w:val="005375DD"/>
    <w:rsid w:val="00542028"/>
    <w:rsid w:val="00545068"/>
    <w:rsid w:val="00571188"/>
    <w:rsid w:val="005A202F"/>
    <w:rsid w:val="005A77E9"/>
    <w:rsid w:val="005B06BB"/>
    <w:rsid w:val="005B6D2A"/>
    <w:rsid w:val="005F1CD4"/>
    <w:rsid w:val="006517E5"/>
    <w:rsid w:val="00652983"/>
    <w:rsid w:val="0065572C"/>
    <w:rsid w:val="00656BDE"/>
    <w:rsid w:val="00666290"/>
    <w:rsid w:val="0068360D"/>
    <w:rsid w:val="006904D8"/>
    <w:rsid w:val="00695F85"/>
    <w:rsid w:val="006A4061"/>
    <w:rsid w:val="006A5321"/>
    <w:rsid w:val="006C58D4"/>
    <w:rsid w:val="006E689F"/>
    <w:rsid w:val="006F1BBD"/>
    <w:rsid w:val="007001F9"/>
    <w:rsid w:val="00722E39"/>
    <w:rsid w:val="00737CB4"/>
    <w:rsid w:val="00751BF3"/>
    <w:rsid w:val="00760C6F"/>
    <w:rsid w:val="007A310E"/>
    <w:rsid w:val="007A3DA6"/>
    <w:rsid w:val="007E1C1E"/>
    <w:rsid w:val="008415D4"/>
    <w:rsid w:val="00841B02"/>
    <w:rsid w:val="008909C4"/>
    <w:rsid w:val="008944BA"/>
    <w:rsid w:val="008A15D0"/>
    <w:rsid w:val="008C405F"/>
    <w:rsid w:val="008C4A64"/>
    <w:rsid w:val="008C7D6B"/>
    <w:rsid w:val="008E5BAD"/>
    <w:rsid w:val="0091650D"/>
    <w:rsid w:val="00923894"/>
    <w:rsid w:val="009320E7"/>
    <w:rsid w:val="00934698"/>
    <w:rsid w:val="009365A4"/>
    <w:rsid w:val="00950D76"/>
    <w:rsid w:val="00950D84"/>
    <w:rsid w:val="00972AC0"/>
    <w:rsid w:val="009847F8"/>
    <w:rsid w:val="00987C65"/>
    <w:rsid w:val="00993349"/>
    <w:rsid w:val="00995FFC"/>
    <w:rsid w:val="009B2465"/>
    <w:rsid w:val="009C3F32"/>
    <w:rsid w:val="009C513E"/>
    <w:rsid w:val="00A128C5"/>
    <w:rsid w:val="00A13B1F"/>
    <w:rsid w:val="00A304BC"/>
    <w:rsid w:val="00A5395B"/>
    <w:rsid w:val="00A73662"/>
    <w:rsid w:val="00A75BA0"/>
    <w:rsid w:val="00A92643"/>
    <w:rsid w:val="00AC2B76"/>
    <w:rsid w:val="00AC3E43"/>
    <w:rsid w:val="00AF1472"/>
    <w:rsid w:val="00B17264"/>
    <w:rsid w:val="00B228F6"/>
    <w:rsid w:val="00B41696"/>
    <w:rsid w:val="00B70574"/>
    <w:rsid w:val="00B72E08"/>
    <w:rsid w:val="00B76977"/>
    <w:rsid w:val="00B97B4C"/>
    <w:rsid w:val="00BE0092"/>
    <w:rsid w:val="00C27B4A"/>
    <w:rsid w:val="00C3686B"/>
    <w:rsid w:val="00C4075C"/>
    <w:rsid w:val="00C71A3E"/>
    <w:rsid w:val="00C82EDD"/>
    <w:rsid w:val="00CC459D"/>
    <w:rsid w:val="00D128FD"/>
    <w:rsid w:val="00D21E08"/>
    <w:rsid w:val="00D2529D"/>
    <w:rsid w:val="00D668FB"/>
    <w:rsid w:val="00D81723"/>
    <w:rsid w:val="00D903F6"/>
    <w:rsid w:val="00D93CCD"/>
    <w:rsid w:val="00DB5B34"/>
    <w:rsid w:val="00DB7D8B"/>
    <w:rsid w:val="00DF3439"/>
    <w:rsid w:val="00E04107"/>
    <w:rsid w:val="00E04B0E"/>
    <w:rsid w:val="00E30462"/>
    <w:rsid w:val="00E3725C"/>
    <w:rsid w:val="00E6346A"/>
    <w:rsid w:val="00E85AC7"/>
    <w:rsid w:val="00EA36B2"/>
    <w:rsid w:val="00ED3DBE"/>
    <w:rsid w:val="00EE43DC"/>
    <w:rsid w:val="00EE69CE"/>
    <w:rsid w:val="00EF3616"/>
    <w:rsid w:val="00F54AC2"/>
    <w:rsid w:val="00F57CC8"/>
    <w:rsid w:val="00F647A3"/>
    <w:rsid w:val="00F81A0E"/>
    <w:rsid w:val="00FA4F1D"/>
    <w:rsid w:val="00FC2FC6"/>
    <w:rsid w:val="00FD0211"/>
    <w:rsid w:val="00FD7023"/>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C9F7-4929-44F5-8845-56929BA8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2015-02-25T19:27:00Z</cp:lastPrinted>
  <dcterms:created xsi:type="dcterms:W3CDTF">2015-03-30T12:26:00Z</dcterms:created>
  <dcterms:modified xsi:type="dcterms:W3CDTF">2015-03-30T12:26:00Z</dcterms:modified>
</cp:coreProperties>
</file>