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1" w:rsidRPr="002A204D" w:rsidRDefault="000C13B1">
      <w:pPr>
        <w:spacing w:after="0" w:line="240" w:lineRule="auto"/>
        <w:rPr>
          <w:rFonts w:ascii="Comic Sans MS" w:eastAsia="Times New Roman" w:hAnsi="Comic Sans MS" w:cs="Times New Roman"/>
          <w:b/>
          <w:sz w:val="24"/>
          <w:szCs w:val="24"/>
        </w:rPr>
      </w:pPr>
    </w:p>
    <w:p w:rsidR="00B671BB" w:rsidRDefault="00B671BB" w:rsidP="00B671BB">
      <w:pPr>
        <w:spacing w:after="0" w:line="240" w:lineRule="auto"/>
        <w:rPr>
          <w:rFonts w:ascii="Arial" w:eastAsia="Times New Roman" w:hAnsi="Arial" w:cs="Times New Roman"/>
          <w:sz w:val="20"/>
          <w:szCs w:val="20"/>
        </w:rPr>
      </w:pPr>
    </w:p>
    <w:tbl>
      <w:tblPr>
        <w:tblStyle w:val="TableGrid"/>
        <w:tblW w:w="0" w:type="auto"/>
        <w:tblInd w:w="0" w:type="dxa"/>
        <w:tblLook w:val="04A0" w:firstRow="1" w:lastRow="0" w:firstColumn="1" w:lastColumn="0" w:noHBand="0" w:noVBand="1"/>
      </w:tblPr>
      <w:tblGrid>
        <w:gridCol w:w="7200"/>
      </w:tblGrid>
      <w:tr w:rsidR="00F11EF4" w:rsidTr="002A204D">
        <w:tc>
          <w:tcPr>
            <w:tcW w:w="7200" w:type="dxa"/>
            <w:tcBorders>
              <w:top w:val="nil"/>
              <w:left w:val="nil"/>
              <w:bottom w:val="nil"/>
              <w:right w:val="nil"/>
            </w:tcBorders>
          </w:tcPr>
          <w:p w:rsidR="002A204D" w:rsidRDefault="002A204D" w:rsidP="00F11EF4">
            <w:pPr>
              <w:spacing w:after="0" w:line="240" w:lineRule="auto"/>
              <w:rPr>
                <w:rFonts w:ascii="Comic Sans MS" w:eastAsia="Times New Roman" w:hAnsi="Comic Sans MS" w:cs="Times New Roman"/>
                <w:b/>
                <w:sz w:val="24"/>
                <w:szCs w:val="24"/>
              </w:rPr>
            </w:pPr>
            <w:bookmarkStart w:id="0" w:name="_GoBack" w:colFirst="1" w:colLast="1"/>
            <w:r w:rsidRPr="002A204D">
              <w:rPr>
                <w:rFonts w:ascii="Comic Sans MS" w:eastAsia="Times New Roman" w:hAnsi="Comic Sans MS" w:cs="Times New Roman"/>
                <w:b/>
                <w:sz w:val="24"/>
                <w:szCs w:val="24"/>
              </w:rPr>
              <w:t xml:space="preserve">What’s on "Everything You Need for This Unit (except the maps)" </w:t>
            </w:r>
          </w:p>
          <w:p w:rsidR="00F11EF4" w:rsidRDefault="00F11EF4" w:rsidP="00F11EF4">
            <w:pPr>
              <w:spacing w:after="0" w:line="240" w:lineRule="auto"/>
              <w:rPr>
                <w:rFonts w:ascii="Comic Sans MS" w:eastAsia="Times New Roman" w:hAnsi="Comic Sans MS" w:cs="Times New Roman"/>
                <w:sz w:val="24"/>
                <w:szCs w:val="24"/>
              </w:rPr>
            </w:pPr>
            <w:r w:rsidRPr="00B671BB">
              <w:rPr>
                <w:rFonts w:ascii="Comic Sans MS" w:eastAsia="Times New Roman" w:hAnsi="Comic Sans MS" w:cs="Times New Roman"/>
                <w:sz w:val="24"/>
                <w:szCs w:val="24"/>
              </w:rPr>
              <w:t>Reminder</w:t>
            </w:r>
            <w:r>
              <w:rPr>
                <w:rFonts w:ascii="Comic Sans MS" w:eastAsia="Times New Roman" w:hAnsi="Comic Sans MS" w:cs="Times New Roman"/>
                <w:sz w:val="24"/>
                <w:szCs w:val="24"/>
              </w:rPr>
              <w:t>s</w:t>
            </w:r>
            <w:r w:rsidRPr="00B671BB">
              <w:rPr>
                <w:rFonts w:ascii="Comic Sans MS" w:eastAsia="Times New Roman" w:hAnsi="Comic Sans MS" w:cs="Times New Roman"/>
                <w:sz w:val="24"/>
                <w:szCs w:val="24"/>
              </w:rPr>
              <w:t xml:space="preserve">: </w:t>
            </w:r>
          </w:p>
          <w:p w:rsidR="00F11EF4" w:rsidRPr="00DE6E96" w:rsidRDefault="00F11EF4" w:rsidP="00F11EF4">
            <w:pPr>
              <w:pStyle w:val="ListParagraph"/>
              <w:numPr>
                <w:ilvl w:val="0"/>
                <w:numId w:val="10"/>
              </w:numPr>
              <w:spacing w:after="0" w:line="240" w:lineRule="auto"/>
              <w:rPr>
                <w:rFonts w:ascii="Comic Sans MS" w:eastAsia="Times New Roman" w:hAnsi="Comic Sans MS" w:cs="Times New Roman"/>
                <w:sz w:val="24"/>
                <w:szCs w:val="24"/>
              </w:rPr>
            </w:pPr>
            <w:r w:rsidRPr="00DE6E96">
              <w:rPr>
                <w:rFonts w:ascii="Comic Sans MS" w:eastAsia="Times New Roman" w:hAnsi="Comic Sans MS" w:cs="Times New Roman"/>
                <w:sz w:val="24"/>
                <w:szCs w:val="24"/>
              </w:rPr>
              <w:t xml:space="preserve">The course is split into </w:t>
            </w:r>
            <w:r w:rsidRPr="00DE6E96">
              <w:rPr>
                <w:rFonts w:ascii="Comic Sans MS" w:eastAsia="Times New Roman" w:hAnsi="Comic Sans MS" w:cs="Arial"/>
                <w:bCs/>
                <w:sz w:val="24"/>
                <w:szCs w:val="24"/>
              </w:rPr>
              <w:t xml:space="preserve">three Units, or major time periods, that reveal shifts in our history. </w:t>
            </w:r>
            <w:r w:rsidRPr="00DE6E96">
              <w:rPr>
                <w:rFonts w:ascii="Comic Sans MS" w:hAnsi="Comic Sans MS" w:cs="Arial"/>
                <w:bCs/>
                <w:sz w:val="24"/>
                <w:szCs w:val="24"/>
              </w:rPr>
              <w:t>To make your work more manageable, each Unit is divided into 3 smaller time periods, or Parts.</w:t>
            </w:r>
          </w:p>
          <w:p w:rsidR="00F11EF4" w:rsidRPr="00DE6E96" w:rsidRDefault="00F11EF4" w:rsidP="00F11EF4">
            <w:pPr>
              <w:pStyle w:val="ListParagraph"/>
              <w:numPr>
                <w:ilvl w:val="0"/>
                <w:numId w:val="10"/>
              </w:numPr>
              <w:spacing w:after="0" w:line="240" w:lineRule="auto"/>
              <w:rPr>
                <w:rFonts w:ascii="Comic Sans MS" w:eastAsia="Times New Roman" w:hAnsi="Comic Sans MS" w:cs="Times New Roman"/>
                <w:sz w:val="24"/>
                <w:szCs w:val="24"/>
              </w:rPr>
            </w:pPr>
            <w:r>
              <w:rPr>
                <w:rFonts w:ascii="Comic Sans MS" w:hAnsi="Comic Sans MS" w:cs="Arial"/>
                <w:bCs/>
                <w:sz w:val="24"/>
                <w:szCs w:val="24"/>
              </w:rPr>
              <w:t>The "Everything..." link is a single webpage that contains everything that I created for you—both required and optional to match different students.</w:t>
            </w:r>
            <w:r>
              <w:rPr>
                <w:rFonts w:ascii="Comic Sans MS" w:hAnsi="Comic Sans MS" w:cs="Arial"/>
                <w:bCs/>
                <w:sz w:val="24"/>
                <w:szCs w:val="24"/>
              </w:rPr>
              <w:br/>
              <w:t>- Required things in this video</w:t>
            </w:r>
            <w:r>
              <w:rPr>
                <w:rFonts w:ascii="Comic Sans MS" w:hAnsi="Comic Sans MS" w:cs="Arial"/>
                <w:bCs/>
                <w:sz w:val="24"/>
                <w:szCs w:val="24"/>
              </w:rPr>
              <w:br/>
              <w:t>- Optional things in the next videos</w:t>
            </w:r>
          </w:p>
          <w:p w:rsidR="00F11EF4" w:rsidRPr="00B671BB" w:rsidRDefault="00F11EF4" w:rsidP="00F11EF4">
            <w:pPr>
              <w:spacing w:after="0" w:line="240" w:lineRule="auto"/>
              <w:rPr>
                <w:rFonts w:ascii="Comic Sans MS" w:eastAsia="Times New Roman" w:hAnsi="Comic Sans MS" w:cs="Times New Roman"/>
                <w:sz w:val="24"/>
                <w:szCs w:val="24"/>
              </w:rPr>
            </w:pPr>
          </w:p>
          <w:p w:rsidR="00F11EF4" w:rsidRDefault="00F11EF4" w:rsidP="00F11EF4">
            <w:pPr>
              <w:spacing w:after="0" w:line="240" w:lineRule="auto"/>
              <w:rPr>
                <w:rFonts w:ascii="Times New Roman" w:eastAsia="Times New Roman" w:hAnsi="Times New Roman" w:cs="Times New Roman"/>
                <w:sz w:val="24"/>
                <w:szCs w:val="24"/>
              </w:rPr>
            </w:pPr>
          </w:p>
          <w:p w:rsidR="00F11EF4" w:rsidRDefault="00F11EF4" w:rsidP="00F11EF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At the top, has links to general information such as</w:t>
            </w:r>
          </w:p>
          <w:p w:rsidR="00F11EF4" w:rsidRPr="00C9634E" w:rsidRDefault="00F11EF4" w:rsidP="00F11EF4">
            <w:pPr>
              <w:pStyle w:val="ListParagraph"/>
              <w:numPr>
                <w:ilvl w:val="0"/>
                <w:numId w:val="10"/>
              </w:numPr>
              <w:spacing w:after="0" w:line="240" w:lineRule="auto"/>
              <w:rPr>
                <w:rFonts w:ascii="Comic Sans MS" w:eastAsia="Times New Roman" w:hAnsi="Comic Sans MS" w:cs="Times New Roman"/>
                <w:sz w:val="24"/>
                <w:szCs w:val="24"/>
              </w:rPr>
            </w:pPr>
            <w:r w:rsidRPr="00C9634E">
              <w:rPr>
                <w:rFonts w:ascii="Comic Sans MS" w:eastAsia="Times New Roman" w:hAnsi="Comic Sans MS" w:cs="Times New Roman"/>
                <w:sz w:val="24"/>
                <w:szCs w:val="24"/>
              </w:rPr>
              <w:t xml:space="preserve">the Unit Overview </w:t>
            </w:r>
            <w:r w:rsidRPr="00C9634E">
              <w:rPr>
                <w:rFonts w:ascii="Comic Sans MS" w:eastAsia="Times New Roman" w:hAnsi="Comic Sans MS" w:cs="Times New Roman"/>
                <w:sz w:val="24"/>
                <w:szCs w:val="24"/>
              </w:rPr>
              <w:br/>
              <w:t>- Access to the How-to Videos</w:t>
            </w:r>
            <w:r w:rsidRPr="00C9634E">
              <w:rPr>
                <w:rFonts w:ascii="Comic Sans MS" w:eastAsia="Times New Roman" w:hAnsi="Comic Sans MS" w:cs="Times New Roman"/>
                <w:sz w:val="24"/>
                <w:szCs w:val="24"/>
              </w:rPr>
              <w:br/>
              <w:t>- What’s unique or distinctive about the Unit</w:t>
            </w:r>
            <w:r>
              <w:rPr>
                <w:rFonts w:ascii="Comic Sans MS" w:eastAsia="Times New Roman" w:hAnsi="Comic Sans MS" w:cs="Times New Roman"/>
                <w:sz w:val="24"/>
                <w:szCs w:val="24"/>
              </w:rPr>
              <w:br/>
              <w:t>- What you do—</w:t>
            </w:r>
            <w:r w:rsidRPr="00C9634E">
              <w:rPr>
                <w:rFonts w:ascii="Comic Sans MS" w:eastAsia="Times New Roman" w:hAnsi="Comic Sans MS" w:cs="Times New Roman"/>
                <w:sz w:val="24"/>
                <w:szCs w:val="24"/>
              </w:rPr>
              <w:t>every chapter, every quiz and exam, and every Comparison</w:t>
            </w:r>
          </w:p>
          <w:p w:rsidR="00F11EF4" w:rsidRDefault="00F11EF4" w:rsidP="00F11EF4">
            <w:pPr>
              <w:pStyle w:val="ListParagraph"/>
              <w:numPr>
                <w:ilvl w:val="0"/>
                <w:numId w:val="10"/>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Comparison Topics</w:t>
            </w:r>
          </w:p>
          <w:p w:rsidR="00F11EF4" w:rsidRDefault="00F11EF4" w:rsidP="00F11EF4">
            <w:pPr>
              <w:spacing w:after="0" w:line="240" w:lineRule="auto"/>
              <w:rPr>
                <w:rFonts w:ascii="Comic Sans MS" w:eastAsia="Times New Roman" w:hAnsi="Comic Sans MS" w:cs="Times New Roman"/>
                <w:sz w:val="24"/>
                <w:szCs w:val="24"/>
              </w:rPr>
            </w:pPr>
          </w:p>
          <w:p w:rsidR="00F11EF4" w:rsidRDefault="00F11EF4" w:rsidP="00F11EF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In the table, has required links in 1</w:t>
            </w:r>
            <w:r w:rsidRPr="006E2185">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and 2</w:t>
            </w:r>
            <w:r w:rsidRPr="000C456F">
              <w:rPr>
                <w:rFonts w:ascii="Comic Sans MS" w:eastAsia="Times New Roman" w:hAnsi="Comic Sans MS" w:cs="Times New Roman"/>
                <w:sz w:val="24"/>
                <w:szCs w:val="24"/>
                <w:vertAlign w:val="superscript"/>
              </w:rPr>
              <w:t>nd</w:t>
            </w:r>
            <w:r>
              <w:rPr>
                <w:rFonts w:ascii="Comic Sans MS" w:eastAsia="Times New Roman" w:hAnsi="Comic Sans MS" w:cs="Times New Roman"/>
                <w:sz w:val="24"/>
                <w:szCs w:val="24"/>
              </w:rPr>
              <w:t xml:space="preserve"> columns</w:t>
            </w:r>
          </w:p>
          <w:p w:rsidR="00F11EF4" w:rsidRDefault="00F11EF4" w:rsidP="00F11EF4">
            <w:pPr>
              <w:pStyle w:val="ListParagraph"/>
              <w:numPr>
                <w:ilvl w:val="0"/>
                <w:numId w:val="14"/>
              </w:numPr>
              <w:spacing w:after="0" w:line="240" w:lineRule="auto"/>
              <w:rPr>
                <w:rFonts w:ascii="Comic Sans MS" w:eastAsia="Times New Roman" w:hAnsi="Comic Sans MS" w:cs="Times New Roman"/>
                <w:sz w:val="24"/>
                <w:szCs w:val="24"/>
              </w:rPr>
            </w:pPr>
            <w:r w:rsidRPr="00C9634E">
              <w:rPr>
                <w:rFonts w:ascii="Comic Sans MS" w:eastAsia="Times New Roman" w:hAnsi="Comic Sans MS" w:cs="Times New Roman"/>
                <w:sz w:val="24"/>
                <w:szCs w:val="24"/>
              </w:rPr>
              <w:t>A row for each Part (such a</w:t>
            </w:r>
            <w:r>
              <w:rPr>
                <w:rFonts w:ascii="Comic Sans MS" w:eastAsia="Times New Roman" w:hAnsi="Comic Sans MS" w:cs="Times New Roman"/>
                <w:sz w:val="24"/>
                <w:szCs w:val="24"/>
              </w:rPr>
              <w:t>s Part A, B, and C) in the Unit</w:t>
            </w:r>
          </w:p>
          <w:p w:rsidR="00F11EF4" w:rsidRDefault="00F11EF4" w:rsidP="00F11EF4">
            <w:pPr>
              <w:pStyle w:val="ListParagraph"/>
              <w:numPr>
                <w:ilvl w:val="0"/>
                <w:numId w:val="14"/>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1</w:t>
            </w:r>
            <w:r w:rsidRPr="00C9634E">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column contains</w:t>
            </w:r>
            <w:r>
              <w:rPr>
                <w:rFonts w:ascii="Comic Sans MS" w:eastAsia="Times New Roman" w:hAnsi="Comic Sans MS" w:cs="Times New Roman"/>
                <w:sz w:val="24"/>
                <w:szCs w:val="24"/>
              </w:rPr>
              <w:br/>
              <w:t xml:space="preserve">- Name or theme of the Part </w:t>
            </w:r>
            <w:r>
              <w:rPr>
                <w:rFonts w:ascii="Comic Sans MS" w:eastAsia="Times New Roman" w:hAnsi="Comic Sans MS" w:cs="Times New Roman"/>
                <w:sz w:val="24"/>
                <w:szCs w:val="24"/>
              </w:rPr>
              <w:br/>
              <w:t>- The chapters used</w:t>
            </w:r>
            <w:r>
              <w:rPr>
                <w:rFonts w:ascii="Comic Sans MS" w:eastAsia="Times New Roman" w:hAnsi="Comic Sans MS" w:cs="Times New Roman"/>
                <w:sz w:val="24"/>
                <w:szCs w:val="24"/>
              </w:rPr>
              <w:br/>
              <w:t>- If any, links required links for the Part</w:t>
            </w:r>
          </w:p>
          <w:p w:rsidR="00F11EF4" w:rsidRDefault="00F11EF4" w:rsidP="00F11EF4">
            <w:pPr>
              <w:pStyle w:val="ListParagraph"/>
              <w:numPr>
                <w:ilvl w:val="0"/>
                <w:numId w:val="14"/>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2</w:t>
            </w:r>
            <w:r w:rsidRPr="00CC6012">
              <w:rPr>
                <w:rFonts w:ascii="Comic Sans MS" w:eastAsia="Times New Roman" w:hAnsi="Comic Sans MS" w:cs="Times New Roman"/>
                <w:sz w:val="24"/>
                <w:szCs w:val="24"/>
                <w:vertAlign w:val="superscript"/>
              </w:rPr>
              <w:t>nd</w:t>
            </w:r>
            <w:r>
              <w:rPr>
                <w:rFonts w:ascii="Comic Sans MS" w:eastAsia="Times New Roman" w:hAnsi="Comic Sans MS" w:cs="Times New Roman"/>
                <w:sz w:val="24"/>
                <w:szCs w:val="24"/>
              </w:rPr>
              <w:t xml:space="preserve"> column contains two links to all the questions (called the Check Your Knowledge quiz) covered in the Part </w:t>
            </w:r>
            <w:r>
              <w:rPr>
                <w:rFonts w:ascii="Comic Sans MS" w:eastAsia="Times New Roman" w:hAnsi="Comic Sans MS" w:cs="Times New Roman"/>
                <w:sz w:val="24"/>
                <w:szCs w:val="24"/>
              </w:rPr>
              <w:br/>
              <w:t>- One with</w:t>
            </w:r>
            <w:r w:rsidRPr="00F11EF4">
              <w:rPr>
                <w:rFonts w:ascii="Comic Sans MS" w:eastAsia="Times New Roman" w:hAnsi="Comic Sans MS" w:cs="Times New Roman"/>
                <w:b/>
                <w:sz w:val="24"/>
                <w:szCs w:val="24"/>
              </w:rPr>
              <w:t>out</w:t>
            </w:r>
            <w:r>
              <w:rPr>
                <w:rFonts w:ascii="Comic Sans MS" w:eastAsia="Times New Roman" w:hAnsi="Comic Sans MS" w:cs="Times New Roman"/>
                <w:sz w:val="24"/>
                <w:szCs w:val="24"/>
              </w:rPr>
              <w:t xml:space="preserve"> tips so you can—without looking anything up--calmly decide what you think is true before clicking on the actual 10-minute quiz</w:t>
            </w:r>
            <w:r>
              <w:rPr>
                <w:rFonts w:ascii="Comic Sans MS" w:eastAsia="Times New Roman" w:hAnsi="Comic Sans MS" w:cs="Times New Roman"/>
                <w:sz w:val="24"/>
                <w:szCs w:val="24"/>
              </w:rPr>
              <w:br/>
              <w:t xml:space="preserve">- One </w:t>
            </w:r>
            <w:r w:rsidRPr="00F11EF4">
              <w:rPr>
                <w:rFonts w:ascii="Comic Sans MS" w:eastAsia="Times New Roman" w:hAnsi="Comic Sans MS" w:cs="Times New Roman"/>
                <w:b/>
                <w:sz w:val="24"/>
                <w:szCs w:val="24"/>
              </w:rPr>
              <w:t>with</w:t>
            </w:r>
            <w:r>
              <w:rPr>
                <w:rFonts w:ascii="Comic Sans MS" w:eastAsia="Times New Roman" w:hAnsi="Comic Sans MS" w:cs="Times New Roman"/>
                <w:sz w:val="24"/>
                <w:szCs w:val="24"/>
              </w:rPr>
              <w:t xml:space="preserve"> tips to help you with background information and to help you locate the information</w:t>
            </w:r>
          </w:p>
          <w:p w:rsidR="00F11EF4" w:rsidRDefault="00F11EF4" w:rsidP="00F11EF4">
            <w:pPr>
              <w:spacing w:after="0" w:line="240" w:lineRule="auto"/>
              <w:rPr>
                <w:rFonts w:ascii="Comic Sans MS" w:eastAsia="Times New Roman" w:hAnsi="Comic Sans MS" w:cs="Times New Roman"/>
                <w:sz w:val="24"/>
                <w:szCs w:val="24"/>
              </w:rPr>
            </w:pPr>
          </w:p>
          <w:p w:rsidR="00F11EF4" w:rsidRPr="00F11EF4" w:rsidRDefault="00F11EF4" w:rsidP="00F11EF4">
            <w:pPr>
              <w:spacing w:after="0" w:line="240" w:lineRule="auto"/>
              <w:rPr>
                <w:rFonts w:ascii="Comic Sans MS" w:eastAsia="Times New Roman" w:hAnsi="Comic Sans MS" w:cs="Times New Roman"/>
                <w:b/>
                <w:sz w:val="24"/>
                <w:szCs w:val="24"/>
              </w:rPr>
            </w:pPr>
            <w:r w:rsidRPr="00F11EF4">
              <w:rPr>
                <w:rFonts w:ascii="Comic Sans MS" w:eastAsia="Times New Roman" w:hAnsi="Comic Sans MS" w:cs="Times New Roman"/>
                <w:b/>
                <w:sz w:val="24"/>
                <w:szCs w:val="24"/>
              </w:rPr>
              <w:t>Why have these Check Your Knowledge quizzes?</w:t>
            </w:r>
          </w:p>
          <w:p w:rsidR="00F11EF4" w:rsidRDefault="00F11EF4" w:rsidP="00F11EF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Because with United States history (perhaps more than any other freshman course), freshman students think they already know the facts. You may be one of the people who does already know all those facts, but on average out of 12 classes a year only 1 to 3 </w:t>
            </w:r>
            <w:proofErr w:type="gramStart"/>
            <w:r>
              <w:rPr>
                <w:rFonts w:ascii="Comic Sans MS" w:eastAsia="Times New Roman" w:hAnsi="Comic Sans MS" w:cs="Times New Roman"/>
                <w:sz w:val="24"/>
                <w:szCs w:val="24"/>
              </w:rPr>
              <w:t>students</w:t>
            </w:r>
            <w:proofErr w:type="gramEnd"/>
            <w:r>
              <w:rPr>
                <w:rFonts w:ascii="Comic Sans MS" w:eastAsia="Times New Roman" w:hAnsi="Comic Sans MS" w:cs="Times New Roman"/>
                <w:sz w:val="24"/>
                <w:szCs w:val="24"/>
              </w:rPr>
              <w:t xml:space="preserve"> do—under 1%. Check Your Knowledge quizzes are a way to put in charge of your learning so you know what you know and don’t know. </w:t>
            </w:r>
          </w:p>
        </w:tc>
      </w:tr>
      <w:bookmarkEnd w:id="0"/>
    </w:tbl>
    <w:p w:rsidR="00F11EF4" w:rsidRPr="00F11EF4" w:rsidRDefault="00F11EF4" w:rsidP="00F11EF4">
      <w:pPr>
        <w:spacing w:after="0" w:line="240" w:lineRule="auto"/>
        <w:rPr>
          <w:rFonts w:ascii="Comic Sans MS" w:eastAsia="Times New Roman" w:hAnsi="Comic Sans MS" w:cs="Times New Roman"/>
          <w:sz w:val="24"/>
          <w:szCs w:val="24"/>
        </w:rPr>
      </w:pPr>
    </w:p>
    <w:p w:rsidR="00B671BB" w:rsidRDefault="00B671BB" w:rsidP="00B671BB">
      <w:pPr>
        <w:spacing w:after="0" w:line="240" w:lineRule="auto"/>
        <w:rPr>
          <w:rFonts w:ascii="Comic Sans MS" w:eastAsia="Times New Roman" w:hAnsi="Comic Sans MS" w:cs="Times New Roman"/>
          <w:sz w:val="24"/>
          <w:szCs w:val="24"/>
        </w:rPr>
      </w:pPr>
    </w:p>
    <w:p w:rsidR="00A370B7" w:rsidRDefault="00A370B7" w:rsidP="00A370B7">
      <w:pPr>
        <w:spacing w:after="0" w:line="240" w:lineRule="auto"/>
        <w:rPr>
          <w:rFonts w:ascii="Comic Sans MS" w:eastAsia="Times New Roman" w:hAnsi="Comic Sans MS" w:cs="Times New Roman"/>
          <w:sz w:val="24"/>
          <w:szCs w:val="24"/>
        </w:rPr>
      </w:pPr>
    </w:p>
    <w:sectPr w:rsidR="00A37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633D"/>
    <w:multiLevelType w:val="hybridMultilevel"/>
    <w:tmpl w:val="AF2012CC"/>
    <w:lvl w:ilvl="0" w:tplc="B848576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02D1E2C"/>
    <w:multiLevelType w:val="hybridMultilevel"/>
    <w:tmpl w:val="80BAF73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8F7420"/>
    <w:multiLevelType w:val="hybridMultilevel"/>
    <w:tmpl w:val="93D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BB622CF"/>
    <w:multiLevelType w:val="hybridMultilevel"/>
    <w:tmpl w:val="1C1A8E06"/>
    <w:lvl w:ilvl="0" w:tplc="B848576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C3E1C"/>
    <w:multiLevelType w:val="hybridMultilevel"/>
    <w:tmpl w:val="8AA21030"/>
    <w:lvl w:ilvl="0" w:tplc="B848576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13">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2"/>
  </w:num>
  <w:num w:numId="4">
    <w:abstractNumId w:val="3"/>
  </w:num>
  <w:num w:numId="5">
    <w:abstractNumId w:val="9"/>
  </w:num>
  <w:num w:numId="6">
    <w:abstractNumId w:val="1"/>
  </w:num>
  <w:num w:numId="7">
    <w:abstractNumId w:val="5"/>
  </w:num>
  <w:num w:numId="8">
    <w:abstractNumId w:val="13"/>
  </w:num>
  <w:num w:numId="9">
    <w:abstractNumId w:val="2"/>
  </w:num>
  <w:num w:numId="10">
    <w:abstractNumId w:val="4"/>
  </w:num>
  <w:num w:numId="11">
    <w:abstractNumId w:val="11"/>
  </w:num>
  <w:num w:numId="12">
    <w:abstractNumId w:val="10"/>
  </w:num>
  <w:num w:numId="13">
    <w:abstractNumId w:val="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15527"/>
    <w:rsid w:val="00046DB8"/>
    <w:rsid w:val="000731AB"/>
    <w:rsid w:val="000C0D93"/>
    <w:rsid w:val="000C13B1"/>
    <w:rsid w:val="000C456F"/>
    <w:rsid w:val="000F13C4"/>
    <w:rsid w:val="001A3A51"/>
    <w:rsid w:val="002A1F4F"/>
    <w:rsid w:val="002A204D"/>
    <w:rsid w:val="002B0959"/>
    <w:rsid w:val="00477E86"/>
    <w:rsid w:val="004A5708"/>
    <w:rsid w:val="005F2C82"/>
    <w:rsid w:val="005F5CF0"/>
    <w:rsid w:val="0061418C"/>
    <w:rsid w:val="006E2185"/>
    <w:rsid w:val="0071335B"/>
    <w:rsid w:val="008733E7"/>
    <w:rsid w:val="00A215C1"/>
    <w:rsid w:val="00A32F5A"/>
    <w:rsid w:val="00A370B7"/>
    <w:rsid w:val="00AF0246"/>
    <w:rsid w:val="00B31950"/>
    <w:rsid w:val="00B671BB"/>
    <w:rsid w:val="00C9634E"/>
    <w:rsid w:val="00CC4D2A"/>
    <w:rsid w:val="00CC6012"/>
    <w:rsid w:val="00D37993"/>
    <w:rsid w:val="00DE61BA"/>
    <w:rsid w:val="00DE6E96"/>
    <w:rsid w:val="00F11EF4"/>
    <w:rsid w:val="00F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3264-7F74-4E4A-8A31-1634E82A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40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6</cp:revision>
  <cp:lastPrinted>2014-07-07T23:26:00Z</cp:lastPrinted>
  <dcterms:created xsi:type="dcterms:W3CDTF">2014-07-30T17:17:00Z</dcterms:created>
  <dcterms:modified xsi:type="dcterms:W3CDTF">2014-07-30T19:57:00Z</dcterms:modified>
</cp:coreProperties>
</file>