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4B9" w:rsidRPr="00841099" w:rsidRDefault="00454D21" w:rsidP="007124EB">
      <w:pPr>
        <w:pStyle w:val="Heading2"/>
        <w:spacing w:before="0"/>
        <w:rPr>
          <w:rFonts w:eastAsia="Times New Roman" w:cstheme="minorHAnsi"/>
        </w:rPr>
      </w:pPr>
      <w:bookmarkStart w:id="0" w:name="_Toc492054592"/>
      <w:r>
        <w:rPr>
          <w:rFonts w:eastAsia="Times New Roman" w:cstheme="minorHAnsi"/>
        </w:rPr>
        <w:t>Heading2 is multi at value of 1.15</w:t>
      </w:r>
      <w:r w:rsidR="00ED5E02">
        <w:rPr>
          <w:rFonts w:eastAsia="Times New Roman" w:cstheme="minorHAnsi"/>
        </w:rPr>
        <w:t xml:space="preserve"> –the first 1 in the file had hardcoded a return SEE LOG</w:t>
      </w:r>
      <w:bookmarkEnd w:id="0"/>
    </w:p>
    <w:p w:rsidR="00454D21" w:rsidRPr="00454D21" w:rsidRDefault="00454D21" w:rsidP="006665B1">
      <w:pPr>
        <w:pStyle w:val="Heading3"/>
        <w:rPr>
          <w:rFonts w:eastAsia="Times New Roman" w:cstheme="minorHAnsi"/>
        </w:rPr>
      </w:pPr>
      <w:bookmarkStart w:id="1" w:name="_Toc492054593"/>
      <w:r>
        <w:rPr>
          <w:rFonts w:eastAsia="Times New Roman" w:cstheme="minorHAnsi"/>
        </w:rPr>
        <w:t>Heading3:  - head 3 has a colon ALWAYS and it is following style is heading3 again???</w:t>
      </w:r>
      <w:r w:rsidRPr="00454D21">
        <w:rPr>
          <w:rFonts w:eastAsia="Times New Roman" w:cstheme="minorHAnsi"/>
        </w:rPr>
        <w:t xml:space="preserve"> </w:t>
      </w:r>
      <w:proofErr w:type="gramStart"/>
      <w:r>
        <w:rPr>
          <w:rFonts w:eastAsia="Times New Roman" w:cstheme="minorHAnsi"/>
        </w:rPr>
        <w:t>multi</w:t>
      </w:r>
      <w:proofErr w:type="gramEnd"/>
      <w:r>
        <w:rPr>
          <w:rFonts w:eastAsia="Times New Roman" w:cstheme="minorHAnsi"/>
        </w:rPr>
        <w:t xml:space="preserve"> at value of 1.15</w:t>
      </w:r>
      <w:bookmarkEnd w:id="1"/>
    </w:p>
    <w:sdt>
      <w:sdtPr>
        <w:rPr>
          <w:rFonts w:eastAsia="Times New Roman" w:cstheme="minorHAnsi"/>
          <w:b/>
          <w:bCs/>
          <w:sz w:val="26"/>
          <w:szCs w:val="26"/>
        </w:rPr>
        <w:id w:val="1877431793"/>
        <w:placeholder>
          <w:docPart w:val="E5C342F639694792B6C10C9D143B1781"/>
        </w:placeholder>
      </w:sdtPr>
      <w:sdtEndPr>
        <w:rPr>
          <w:rFonts w:eastAsiaTheme="minorHAnsi"/>
          <w:b w:val="0"/>
          <w:bCs w:val="0"/>
          <w:sz w:val="22"/>
          <w:szCs w:val="22"/>
        </w:rPr>
      </w:sdtEndPr>
      <w:sdtContent>
        <w:p w:rsidR="007C14B9" w:rsidRPr="00841099" w:rsidRDefault="00454D21" w:rsidP="0043265D">
          <w:pPr>
            <w:spacing w:after="240" w:line="300" w:lineRule="auto"/>
            <w:rPr>
              <w:rFonts w:cstheme="minorHAnsi"/>
            </w:rPr>
          </w:pPr>
          <w:r>
            <w:rPr>
              <w:rFonts w:cstheme="minorHAnsi"/>
            </w:rPr>
            <w:t xml:space="preserve">Normal but was </w:t>
          </w:r>
          <w:proofErr w:type="spellStart"/>
          <w:r>
            <w:rPr>
              <w:rFonts w:cstheme="minorHAnsi"/>
            </w:rPr>
            <w:t>handcoded</w:t>
          </w:r>
          <w:proofErr w:type="spellEnd"/>
          <w:r>
            <w:rPr>
              <w:rFonts w:cstheme="minorHAnsi"/>
            </w:rPr>
            <w:t xml:space="preserve"> in the style</w:t>
          </w:r>
        </w:p>
      </w:sdtContent>
    </w:sdt>
    <w:p w:rsidR="00055A8F" w:rsidRPr="00841099" w:rsidRDefault="00454D21" w:rsidP="006665B1">
      <w:pPr>
        <w:pStyle w:val="Heading3"/>
        <w:rPr>
          <w:rFonts w:eastAsia="Times New Roman" w:cstheme="minorHAnsi"/>
        </w:rPr>
      </w:pPr>
      <w:bookmarkStart w:id="2" w:name="_Toc492054594"/>
      <w:r>
        <w:rPr>
          <w:rFonts w:eastAsia="Times New Roman" w:cstheme="minorHAnsi"/>
        </w:rPr>
        <w:t>Heading3 when stuck head4 after:</w:t>
      </w:r>
      <w:bookmarkEnd w:id="2"/>
      <w:r w:rsidRPr="00454D21">
        <w:rPr>
          <w:rFonts w:eastAsia="Times New Roman" w:cstheme="minorHAnsi"/>
        </w:rPr>
        <w:t xml:space="preserve"> </w:t>
      </w:r>
    </w:p>
    <w:p w:rsidR="00D220FF" w:rsidRDefault="00454D21" w:rsidP="00D220FF">
      <w:pPr>
        <w:pStyle w:val="Heading4"/>
        <w:ind w:left="0"/>
        <w:rPr>
          <w:rFonts w:eastAsia="Times New Roman" w:cstheme="minorHAnsi"/>
        </w:rPr>
      </w:pPr>
      <w:r>
        <w:rPr>
          <w:rFonts w:eastAsia="Times New Roman" w:cstheme="minorHAnsi"/>
        </w:rPr>
        <w:t>Heading 4 is auto followed by normal automatically – good Head 4 is multi at value of 1.15</w:t>
      </w:r>
    </w:p>
    <w:p w:rsidR="00D220FF" w:rsidRPr="00841099" w:rsidRDefault="00454D21" w:rsidP="00D220FF">
      <w:pPr>
        <w:spacing w:after="240" w:line="300" w:lineRule="auto"/>
        <w:rPr>
          <w:rFonts w:eastAsia="Times New Roman" w:cstheme="minorHAnsi"/>
        </w:rPr>
      </w:pPr>
      <w:r>
        <w:rPr>
          <w:rFonts w:eastAsia="Times New Roman" w:cstheme="minorHAnsi"/>
        </w:rPr>
        <w:t xml:space="preserve">Normal has Multiple at a value of </w:t>
      </w:r>
      <w:proofErr w:type="gramStart"/>
      <w:r>
        <w:rPr>
          <w:rFonts w:eastAsia="Times New Roman" w:cstheme="minorHAnsi"/>
        </w:rPr>
        <w:t>1.25  WHY</w:t>
      </w:r>
      <w:proofErr w:type="gramEnd"/>
      <w:r>
        <w:rPr>
          <w:rFonts w:eastAsia="Times New Roman" w:cstheme="minorHAnsi"/>
        </w:rPr>
        <w:t>? No wonder such a big gap after normal text</w:t>
      </w:r>
    </w:p>
    <w:p w:rsidR="00D220FF" w:rsidRPr="00841099" w:rsidRDefault="00454D21" w:rsidP="00D220FF">
      <w:pPr>
        <w:pStyle w:val="Heading4"/>
        <w:ind w:left="0"/>
        <w:rPr>
          <w:rFonts w:eastAsia="Times New Roman" w:cstheme="minorHAnsi"/>
        </w:rPr>
      </w:pPr>
      <w:r>
        <w:rPr>
          <w:rFonts w:eastAsia="Times New Roman" w:cstheme="minorHAnsi"/>
        </w:rPr>
        <w:t>Heading 4</w:t>
      </w:r>
    </w:p>
    <w:p w:rsidR="00055A8F" w:rsidRPr="00841099" w:rsidRDefault="00D220FF" w:rsidP="00B14639">
      <w:pPr>
        <w:spacing w:after="240" w:line="300" w:lineRule="auto"/>
        <w:rPr>
          <w:rFonts w:eastAsia="Times New Roman" w:cstheme="minorHAnsi"/>
        </w:rPr>
      </w:pPr>
      <w:r w:rsidRPr="00841099">
        <w:rPr>
          <w:rFonts w:eastAsia="Times New Roman" w:cstheme="minorHAnsi"/>
        </w:rPr>
        <w:t>I make every effort to return messages (course email, phone, discussion postings) within 36 hours (weekends and holidays excepted)</w:t>
      </w:r>
      <w:r w:rsidR="00B14639" w:rsidRPr="00841099">
        <w:rPr>
          <w:rFonts w:eastAsia="Times New Roman" w:cstheme="minorHAnsi"/>
        </w:rPr>
        <w:t>.</w:t>
      </w:r>
      <w:r w:rsidRPr="00841099">
        <w:rPr>
          <w:rFonts w:eastAsia="Times New Roman" w:cstheme="minorHAnsi"/>
        </w:rPr>
        <w:t xml:space="preserve"> </w:t>
      </w:r>
      <w:r w:rsidR="00454D21">
        <w:rPr>
          <w:rFonts w:eastAsia="Times New Roman" w:cstheme="minorHAnsi"/>
        </w:rPr>
        <w:t>Normal has Multiple at a value of 1.25 &gt;&gt;&gt;&gt;</w:t>
      </w:r>
    </w:p>
    <w:p w:rsidR="00672074" w:rsidRPr="00841099" w:rsidRDefault="00672074" w:rsidP="00672074">
      <w:pPr>
        <w:pStyle w:val="Heading4"/>
        <w:ind w:left="0"/>
        <w:rPr>
          <w:rFonts w:eastAsia="Times New Roman" w:cstheme="minorHAnsi"/>
        </w:rPr>
      </w:pPr>
      <w:r w:rsidRPr="00841099">
        <w:rPr>
          <w:rFonts w:eastAsia="Times New Roman" w:cstheme="minorHAnsi"/>
        </w:rPr>
        <w:t>Online Office Hours, Hours On-Campus, or Help by Phone</w:t>
      </w:r>
    </w:p>
    <w:p w:rsidR="00672074" w:rsidRPr="00841099" w:rsidRDefault="00672074" w:rsidP="00672074">
      <w:pPr>
        <w:spacing w:after="240"/>
        <w:rPr>
          <w:rFonts w:eastAsia="Times New Roman" w:cstheme="minorHAnsi"/>
        </w:rPr>
      </w:pPr>
      <w:r w:rsidRPr="00841099">
        <w:rPr>
          <w:rFonts w:eastAsia="Times New Roman" w:cstheme="minorHAnsi"/>
        </w:rPr>
        <w:t>During Online Office Hours</w:t>
      </w:r>
      <w:r w:rsidR="00EB031B">
        <w:rPr>
          <w:rFonts w:eastAsia="Times New Roman" w:cstheme="minorHAnsi"/>
        </w:rPr>
        <w:t xml:space="preserve"> (listed on the first page of this syllabus)</w:t>
      </w:r>
      <w:r w:rsidRPr="00841099">
        <w:rPr>
          <w:rFonts w:eastAsia="Times New Roman" w:cstheme="minorHAnsi"/>
        </w:rPr>
        <w:t>, I respond to Blackboard Messages and postings on the Discussion Board. I am glad to help you online, to meet you on campus, or to work with you by phone. If we both have Blackboard open, working together by phone frequently brings the fastest solution. I teach on two campuses: Richmond Campus on Monda</w:t>
      </w:r>
      <w:r w:rsidR="005B6E6F">
        <w:rPr>
          <w:rFonts w:eastAsia="Times New Roman" w:cstheme="minorHAnsi"/>
        </w:rPr>
        <w:t>y, Wednesday, and Friday</w:t>
      </w:r>
      <w:r w:rsidRPr="00841099">
        <w:rPr>
          <w:rFonts w:eastAsia="Times New Roman" w:cstheme="minorHAnsi"/>
        </w:rPr>
        <w:t xml:space="preserve"> and Sugar Land on Tuesday and Thursday.</w:t>
      </w:r>
    </w:p>
    <w:p w:rsidR="007C14B9" w:rsidRPr="00841099" w:rsidRDefault="00454D21" w:rsidP="006665B1">
      <w:pPr>
        <w:pStyle w:val="Heading3"/>
        <w:rPr>
          <w:rFonts w:eastAsia="Times New Roman" w:cstheme="minorHAnsi"/>
        </w:rPr>
      </w:pPr>
      <w:bookmarkStart w:id="3" w:name="_Toc492054595"/>
      <w:r>
        <w:rPr>
          <w:rFonts w:eastAsia="Times New Roman" w:cstheme="minorHAnsi"/>
        </w:rPr>
        <w:t>Heading3</w:t>
      </w:r>
      <w:r w:rsidR="007C14B9" w:rsidRPr="00841099">
        <w:rPr>
          <w:rFonts w:eastAsia="Times New Roman" w:cstheme="minorHAnsi"/>
        </w:rPr>
        <w:t>:</w:t>
      </w:r>
      <w:bookmarkEnd w:id="3"/>
      <w:r>
        <w:rPr>
          <w:rFonts w:eastAsia="Times New Roman" w:cstheme="minorHAnsi"/>
        </w:rPr>
        <w:t xml:space="preserve"> </w:t>
      </w:r>
    </w:p>
    <w:p w:rsidR="00D220FF" w:rsidRPr="00841099" w:rsidRDefault="00454D21" w:rsidP="00371E01">
      <w:pPr>
        <w:numPr>
          <w:ilvl w:val="0"/>
          <w:numId w:val="2"/>
        </w:numPr>
        <w:spacing w:after="0" w:line="240" w:lineRule="auto"/>
        <w:rPr>
          <w:rFonts w:eastAsia="Times New Roman" w:cstheme="minorHAnsi"/>
        </w:rPr>
      </w:pPr>
      <w:r>
        <w:rPr>
          <w:rFonts w:eastAsia="Times New Roman" w:cstheme="minorHAnsi"/>
          <w:b/>
          <w:bCs/>
        </w:rPr>
        <w:t>Bullets after head 3 with the bold there</w:t>
      </w:r>
      <w:r w:rsidR="00D220FF" w:rsidRPr="00841099">
        <w:rPr>
          <w:rFonts w:eastAsia="Times New Roman" w:cstheme="minorHAnsi"/>
        </w:rPr>
        <w:t xml:space="preserve"> </w:t>
      </w:r>
      <w:r>
        <w:rPr>
          <w:rFonts w:eastAsia="Times New Roman" w:cstheme="minorHAnsi"/>
        </w:rPr>
        <w:t>–</w:t>
      </w:r>
      <w:r w:rsidR="00D220FF" w:rsidRPr="00841099">
        <w:rPr>
          <w:rFonts w:eastAsia="Times New Roman" w:cstheme="minorHAnsi"/>
        </w:rPr>
        <w:t xml:space="preserve"> </w:t>
      </w:r>
      <w:r>
        <w:rPr>
          <w:rFonts w:eastAsia="Times New Roman" w:cstheme="minorHAnsi"/>
        </w:rPr>
        <w:t>non bold</w:t>
      </w:r>
    </w:p>
    <w:p w:rsidR="00454D21" w:rsidRPr="00841099" w:rsidRDefault="00454D21" w:rsidP="00371E01">
      <w:pPr>
        <w:numPr>
          <w:ilvl w:val="0"/>
          <w:numId w:val="2"/>
        </w:numPr>
        <w:spacing w:after="0" w:line="240" w:lineRule="auto"/>
        <w:rPr>
          <w:rFonts w:eastAsia="Times New Roman" w:cstheme="minorHAnsi"/>
        </w:rPr>
      </w:pPr>
      <w:r>
        <w:rPr>
          <w:rFonts w:eastAsia="Times New Roman" w:cstheme="minorHAnsi"/>
          <w:b/>
          <w:bCs/>
        </w:rPr>
        <w:t>Bullets after head 3 with the bold there</w:t>
      </w:r>
      <w:r w:rsidRPr="00841099">
        <w:rPr>
          <w:rFonts w:eastAsia="Times New Roman" w:cstheme="minorHAnsi"/>
        </w:rPr>
        <w:t xml:space="preserve"> </w:t>
      </w:r>
      <w:r>
        <w:rPr>
          <w:rFonts w:eastAsia="Times New Roman" w:cstheme="minorHAnsi"/>
        </w:rPr>
        <w:t>–</w:t>
      </w:r>
      <w:r w:rsidRPr="00841099">
        <w:rPr>
          <w:rFonts w:eastAsia="Times New Roman" w:cstheme="minorHAnsi"/>
        </w:rPr>
        <w:t xml:space="preserve"> </w:t>
      </w:r>
      <w:r>
        <w:rPr>
          <w:rFonts w:eastAsia="Times New Roman" w:cstheme="minorHAnsi"/>
        </w:rPr>
        <w:t>non bold</w:t>
      </w:r>
    </w:p>
    <w:p w:rsidR="00454D21" w:rsidRPr="00841099" w:rsidRDefault="00454D21" w:rsidP="00371E01">
      <w:pPr>
        <w:numPr>
          <w:ilvl w:val="0"/>
          <w:numId w:val="2"/>
        </w:numPr>
        <w:spacing w:after="0" w:line="240" w:lineRule="auto"/>
        <w:rPr>
          <w:rFonts w:eastAsia="Times New Roman" w:cstheme="minorHAnsi"/>
        </w:rPr>
      </w:pPr>
      <w:r>
        <w:rPr>
          <w:rFonts w:eastAsia="Times New Roman" w:cstheme="minorHAnsi"/>
          <w:b/>
          <w:bCs/>
        </w:rPr>
        <w:t>Bullets after head 3 with the bold there</w:t>
      </w:r>
      <w:r w:rsidRPr="00841099">
        <w:rPr>
          <w:rFonts w:eastAsia="Times New Roman" w:cstheme="minorHAnsi"/>
        </w:rPr>
        <w:t xml:space="preserve"> </w:t>
      </w:r>
      <w:r>
        <w:rPr>
          <w:rFonts w:eastAsia="Times New Roman" w:cstheme="minorHAnsi"/>
        </w:rPr>
        <w:t>–</w:t>
      </w:r>
      <w:r w:rsidRPr="00841099">
        <w:rPr>
          <w:rFonts w:eastAsia="Times New Roman" w:cstheme="minorHAnsi"/>
        </w:rPr>
        <w:t xml:space="preserve"> </w:t>
      </w:r>
      <w:r>
        <w:rPr>
          <w:rFonts w:eastAsia="Times New Roman" w:cstheme="minorHAnsi"/>
        </w:rPr>
        <w:t>non bold</w:t>
      </w:r>
    </w:p>
    <w:p w:rsidR="00454D21" w:rsidRPr="00841099" w:rsidRDefault="00454D21" w:rsidP="00371E01">
      <w:pPr>
        <w:numPr>
          <w:ilvl w:val="0"/>
          <w:numId w:val="2"/>
        </w:numPr>
        <w:spacing w:after="0" w:line="240" w:lineRule="auto"/>
        <w:rPr>
          <w:rFonts w:eastAsia="Times New Roman" w:cstheme="minorHAnsi"/>
        </w:rPr>
      </w:pPr>
      <w:r>
        <w:rPr>
          <w:rFonts w:eastAsia="Times New Roman" w:cstheme="minorHAnsi"/>
          <w:b/>
          <w:bCs/>
        </w:rPr>
        <w:t>Bullets after head 3 with the bold there</w:t>
      </w:r>
      <w:r w:rsidRPr="00841099">
        <w:rPr>
          <w:rFonts w:eastAsia="Times New Roman" w:cstheme="minorHAnsi"/>
        </w:rPr>
        <w:t xml:space="preserve"> </w:t>
      </w:r>
      <w:r>
        <w:rPr>
          <w:rFonts w:eastAsia="Times New Roman" w:cstheme="minorHAnsi"/>
        </w:rPr>
        <w:t>–</w:t>
      </w:r>
      <w:r w:rsidRPr="00841099">
        <w:rPr>
          <w:rFonts w:eastAsia="Times New Roman" w:cstheme="minorHAnsi"/>
        </w:rPr>
        <w:t xml:space="preserve"> </w:t>
      </w:r>
      <w:r>
        <w:rPr>
          <w:rFonts w:eastAsia="Times New Roman" w:cstheme="minorHAnsi"/>
        </w:rPr>
        <w:t>non bold</w:t>
      </w:r>
    </w:p>
    <w:p w:rsidR="007C14B9" w:rsidRPr="00841099" w:rsidRDefault="00454D21" w:rsidP="006665B1">
      <w:pPr>
        <w:pStyle w:val="Heading3"/>
        <w:rPr>
          <w:rFonts w:eastAsia="Times New Roman" w:cstheme="minorHAnsi"/>
        </w:rPr>
      </w:pPr>
      <w:bookmarkStart w:id="4" w:name="_Toc492054596"/>
      <w:r>
        <w:rPr>
          <w:rFonts w:eastAsia="Times New Roman" w:cstheme="minorHAnsi"/>
        </w:rPr>
        <w:t>Heading3</w:t>
      </w:r>
      <w:r w:rsidR="007C14B9" w:rsidRPr="00841099">
        <w:rPr>
          <w:rFonts w:eastAsia="Times New Roman" w:cstheme="minorHAnsi"/>
        </w:rPr>
        <w:t>:</w:t>
      </w:r>
      <w:bookmarkEnd w:id="4"/>
      <w:r w:rsidR="007C14B9" w:rsidRPr="00841099">
        <w:rPr>
          <w:rFonts w:eastAsia="Times New Roman" w:cstheme="minorHAnsi"/>
        </w:rPr>
        <w:t xml:space="preserve"> </w:t>
      </w:r>
    </w:p>
    <w:p w:rsidR="00D220FF" w:rsidRPr="00841099" w:rsidRDefault="00454D21" w:rsidP="00D220FF">
      <w:pPr>
        <w:spacing w:after="0" w:line="300" w:lineRule="auto"/>
        <w:rPr>
          <w:rFonts w:eastAsia="Times New Roman" w:cstheme="minorHAnsi"/>
        </w:rPr>
      </w:pPr>
      <w:r>
        <w:rPr>
          <w:rFonts w:eastAsia="Times New Roman" w:cstheme="minorHAnsi"/>
        </w:rPr>
        <w:t>Followed by normal and a sentence and a colon</w:t>
      </w:r>
      <w:r w:rsidR="00D220FF" w:rsidRPr="00841099">
        <w:rPr>
          <w:rFonts w:eastAsia="Times New Roman" w:cstheme="minorHAnsi"/>
        </w:rPr>
        <w:t>:</w:t>
      </w:r>
    </w:p>
    <w:p w:rsidR="00D220FF" w:rsidRPr="00841099" w:rsidRDefault="00454D21" w:rsidP="00371E01">
      <w:pPr>
        <w:numPr>
          <w:ilvl w:val="0"/>
          <w:numId w:val="1"/>
        </w:numPr>
        <w:spacing w:after="0" w:line="240" w:lineRule="auto"/>
        <w:rPr>
          <w:rFonts w:eastAsia="Times New Roman" w:cstheme="minorHAnsi"/>
        </w:rPr>
      </w:pPr>
      <w:r>
        <w:rPr>
          <w:rFonts w:eastAsia="Times New Roman" w:cstheme="minorHAnsi"/>
        </w:rPr>
        <w:t>Numbered list – one with history student outcomes</w:t>
      </w:r>
      <w:r w:rsidR="00D220FF" w:rsidRPr="00841099">
        <w:rPr>
          <w:rFonts w:eastAsia="Times New Roman" w:cstheme="minorHAnsi"/>
        </w:rPr>
        <w:t>.</w:t>
      </w:r>
    </w:p>
    <w:p w:rsidR="00454D21" w:rsidRPr="00841099" w:rsidRDefault="00454D21" w:rsidP="00371E01">
      <w:pPr>
        <w:numPr>
          <w:ilvl w:val="0"/>
          <w:numId w:val="1"/>
        </w:numPr>
        <w:spacing w:after="0" w:line="240" w:lineRule="auto"/>
        <w:rPr>
          <w:rFonts w:eastAsia="Times New Roman" w:cstheme="minorHAnsi"/>
        </w:rPr>
      </w:pPr>
      <w:r>
        <w:rPr>
          <w:rFonts w:eastAsia="Times New Roman" w:cstheme="minorHAnsi"/>
        </w:rPr>
        <w:t>Numbered list – one with history student outcomes</w:t>
      </w:r>
      <w:r w:rsidRPr="00841099">
        <w:rPr>
          <w:rFonts w:eastAsia="Times New Roman" w:cstheme="minorHAnsi"/>
        </w:rPr>
        <w:t>.</w:t>
      </w:r>
    </w:p>
    <w:p w:rsidR="007C14B9" w:rsidRPr="00454D21" w:rsidRDefault="00454D21" w:rsidP="00371E01">
      <w:pPr>
        <w:numPr>
          <w:ilvl w:val="0"/>
          <w:numId w:val="1"/>
        </w:numPr>
        <w:spacing w:after="240" w:line="240" w:lineRule="auto"/>
        <w:rPr>
          <w:rFonts w:eastAsia="Times New Roman" w:cstheme="minorHAnsi"/>
        </w:rPr>
      </w:pPr>
      <w:r w:rsidRPr="00454D21">
        <w:rPr>
          <w:rFonts w:eastAsia="Times New Roman" w:cstheme="minorHAnsi"/>
        </w:rPr>
        <w:t xml:space="preserve">Numbered list – one with history student outcomes. </w:t>
      </w:r>
    </w:p>
    <w:p w:rsidR="00EB031B" w:rsidRPr="00EB031B" w:rsidRDefault="00454D21" w:rsidP="00EB031B">
      <w:pPr>
        <w:ind w:left="360"/>
        <w:rPr>
          <w:rFonts w:cstheme="minorHAnsi"/>
        </w:rPr>
      </w:pPr>
      <w:r>
        <w:rPr>
          <w:rFonts w:cstheme="minorHAnsi"/>
        </w:rPr>
        <w:t xml:space="preserve">Had the above space between the numbered list </w:t>
      </w:r>
      <w:proofErr w:type="spellStart"/>
      <w:r>
        <w:rPr>
          <w:rFonts w:cstheme="minorHAnsi"/>
        </w:rPr>
        <w:t>ajsdlkfjadlkjdljflj</w:t>
      </w:r>
      <w:proofErr w:type="spellEnd"/>
      <w:r>
        <w:rPr>
          <w:rFonts w:cstheme="minorHAnsi"/>
        </w:rPr>
        <w:t xml:space="preserve"> </w:t>
      </w:r>
      <w:proofErr w:type="spellStart"/>
      <w:r>
        <w:rPr>
          <w:rFonts w:cstheme="minorHAnsi"/>
        </w:rPr>
        <w:t>dflkajdlkfjlkdjflkadj</w:t>
      </w:r>
      <w:proofErr w:type="spellEnd"/>
      <w:r>
        <w:rPr>
          <w:rFonts w:cstheme="minorHAnsi"/>
        </w:rPr>
        <w:t xml:space="preserve"> </w:t>
      </w:r>
      <w:proofErr w:type="spellStart"/>
      <w:r>
        <w:rPr>
          <w:rFonts w:cstheme="minorHAnsi"/>
        </w:rPr>
        <w:t>flkajsdlkfjlkdjfl</w:t>
      </w:r>
      <w:proofErr w:type="spellEnd"/>
      <w:r>
        <w:rPr>
          <w:rFonts w:cstheme="minorHAnsi"/>
        </w:rPr>
        <w:t xml:space="preserve"> </w:t>
      </w:r>
      <w:proofErr w:type="spellStart"/>
      <w:r>
        <w:rPr>
          <w:rFonts w:cstheme="minorHAnsi"/>
        </w:rPr>
        <w:t>kajsdflkjdlkfja</w:t>
      </w:r>
      <w:proofErr w:type="spellEnd"/>
      <w:r>
        <w:rPr>
          <w:rFonts w:cstheme="minorHAnsi"/>
        </w:rPr>
        <w:t xml:space="preserve"> </w:t>
      </w:r>
      <w:proofErr w:type="spellStart"/>
      <w:r>
        <w:rPr>
          <w:rFonts w:cstheme="minorHAnsi"/>
        </w:rPr>
        <w:t>lkfdjld</w:t>
      </w:r>
      <w:proofErr w:type="spellEnd"/>
      <w:proofErr w:type="gramStart"/>
      <w:r>
        <w:rPr>
          <w:rFonts w:cstheme="minorHAnsi"/>
        </w:rPr>
        <w:t>;</w:t>
      </w:r>
      <w:r w:rsidR="00EB031B" w:rsidRPr="00EB031B">
        <w:rPr>
          <w:rFonts w:cstheme="minorHAnsi"/>
        </w:rPr>
        <w:t>.</w:t>
      </w:r>
      <w:proofErr w:type="gramEnd"/>
    </w:p>
    <w:p w:rsidR="00454D21" w:rsidRDefault="00454D21" w:rsidP="00796499">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BLURB I HOPE FROM DE</w:t>
      </w:r>
    </w:p>
    <w:p w:rsidR="00672074" w:rsidRDefault="00672074" w:rsidP="00796499">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You will need a computer</w:t>
      </w:r>
      <w:r w:rsidR="00A47DC3" w:rsidRPr="00796499">
        <w:rPr>
          <w:rFonts w:ascii="Calibri" w:eastAsia="Times New Roman" w:hAnsi="Calibri" w:cs="Times New Roman"/>
          <w:color w:val="000000"/>
        </w:rPr>
        <w:t xml:space="preserve">, </w:t>
      </w:r>
      <w:r w:rsidRPr="00796499">
        <w:rPr>
          <w:rFonts w:ascii="Calibri" w:eastAsia="Times New Roman" w:hAnsi="Calibri" w:cs="Times New Roman"/>
          <w:color w:val="000000"/>
        </w:rPr>
        <w:t>a</w:t>
      </w:r>
      <w:r w:rsidR="00A47DC3" w:rsidRPr="00796499">
        <w:rPr>
          <w:rFonts w:ascii="Calibri" w:eastAsia="Times New Roman" w:hAnsi="Calibri" w:cs="Times New Roman"/>
          <w:color w:val="000000"/>
        </w:rPr>
        <w:t>n external</w:t>
      </w:r>
      <w:r w:rsidRPr="00796499">
        <w:rPr>
          <w:rFonts w:ascii="Calibri" w:eastAsia="Times New Roman" w:hAnsi="Calibri" w:cs="Times New Roman"/>
          <w:color w:val="000000"/>
        </w:rPr>
        <w:t xml:space="preserve"> webcam and microphone, a reliable internet connection, and access to the WCJC Blackboard site.</w:t>
      </w:r>
      <w:r w:rsidR="00860CB9" w:rsidRPr="00796499">
        <w:rPr>
          <w:rFonts w:ascii="Calibri" w:eastAsia="Times New Roman" w:hAnsi="Calibri" w:cs="Times New Roman"/>
          <w:color w:val="000000"/>
        </w:rPr>
        <w:t xml:space="preserve"> </w:t>
      </w:r>
      <w:r w:rsidR="00796499" w:rsidRPr="00796499">
        <w:rPr>
          <w:rFonts w:ascii="Calibri" w:eastAsia="Times New Roman" w:hAnsi="Calibri" w:cs="Times New Roman"/>
          <w:color w:val="000000"/>
        </w:rPr>
        <w:t xml:space="preserve">Please note that embedded webcams cannot be used, since they do not give good scans of the testing environment. An external (clip-able) webcam is required for the webcam testing option. </w:t>
      </w:r>
    </w:p>
    <w:p w:rsidR="00454D21" w:rsidRPr="00841099" w:rsidRDefault="00454D21" w:rsidP="006665B1">
      <w:pPr>
        <w:pStyle w:val="Heading3"/>
        <w:rPr>
          <w:rFonts w:eastAsia="Times New Roman" w:cstheme="minorHAnsi"/>
        </w:rPr>
      </w:pPr>
      <w:bookmarkStart w:id="5" w:name="_Toc492054597"/>
      <w:r>
        <w:rPr>
          <w:rFonts w:eastAsia="Times New Roman" w:cstheme="minorHAnsi"/>
        </w:rPr>
        <w:t>Head 3</w:t>
      </w:r>
      <w:r w:rsidR="007C14B9" w:rsidRPr="00841099">
        <w:rPr>
          <w:rFonts w:eastAsia="Times New Roman" w:cstheme="minorHAnsi"/>
        </w:rPr>
        <w:t>:</w:t>
      </w:r>
      <w:bookmarkEnd w:id="5"/>
      <w:r w:rsidR="007C14B9" w:rsidRPr="00841099">
        <w:rPr>
          <w:rFonts w:eastAsia="Times New Roman" w:cstheme="minorHAnsi"/>
        </w:rPr>
        <w:t xml:space="preserve"> </w:t>
      </w:r>
    </w:p>
    <w:p w:rsidR="00672074" w:rsidRPr="00841099" w:rsidRDefault="00454D21" w:rsidP="00FC7483">
      <w:pPr>
        <w:spacing w:after="240" w:line="300" w:lineRule="auto"/>
        <w:rPr>
          <w:rFonts w:eastAsia="Times New Roman" w:cstheme="minorHAnsi"/>
        </w:rPr>
      </w:pPr>
      <w:proofErr w:type="spellStart"/>
      <w:r>
        <w:rPr>
          <w:rFonts w:eastAsia="Times New Roman" w:cstheme="minorHAnsi"/>
        </w:rPr>
        <w:t>Handcoded</w:t>
      </w:r>
      <w:proofErr w:type="spellEnd"/>
      <w:r>
        <w:rPr>
          <w:rFonts w:eastAsia="Times New Roman" w:cstheme="minorHAnsi"/>
        </w:rPr>
        <w:t xml:space="preserve"> normal </w:t>
      </w:r>
      <w:proofErr w:type="spellStart"/>
      <w:proofErr w:type="gramStart"/>
      <w:r>
        <w:rPr>
          <w:rFonts w:eastAsia="Times New Roman" w:cstheme="minorHAnsi"/>
        </w:rPr>
        <w:t>adlkfjldjflkajdl</w:t>
      </w:r>
      <w:proofErr w:type="spellEnd"/>
      <w:r>
        <w:rPr>
          <w:rFonts w:eastAsia="Times New Roman" w:cstheme="minorHAnsi"/>
        </w:rPr>
        <w:t xml:space="preserve">  </w:t>
      </w:r>
      <w:proofErr w:type="spellStart"/>
      <w:r>
        <w:rPr>
          <w:rFonts w:eastAsia="Times New Roman" w:cstheme="minorHAnsi"/>
        </w:rPr>
        <w:t>adjfljdflkj</w:t>
      </w:r>
      <w:proofErr w:type="spellEnd"/>
      <w:proofErr w:type="gramEnd"/>
      <w:r>
        <w:rPr>
          <w:rFonts w:eastAsia="Times New Roman" w:cstheme="minorHAnsi"/>
        </w:rPr>
        <w:t xml:space="preserve"> </w:t>
      </w:r>
      <w:proofErr w:type="spellStart"/>
      <w:r>
        <w:rPr>
          <w:rFonts w:eastAsia="Times New Roman" w:cstheme="minorHAnsi"/>
        </w:rPr>
        <w:t>ajldjflajflajdl</w:t>
      </w:r>
      <w:proofErr w:type="spellEnd"/>
      <w:r>
        <w:rPr>
          <w:rFonts w:eastAsia="Times New Roman" w:cstheme="minorHAnsi"/>
        </w:rPr>
        <w:t xml:space="preserve">  </w:t>
      </w:r>
      <w:proofErr w:type="spellStart"/>
      <w:r>
        <w:rPr>
          <w:rFonts w:eastAsia="Times New Roman" w:cstheme="minorHAnsi"/>
        </w:rPr>
        <w:t>adlfjlakdjflkjdfj</w:t>
      </w:r>
      <w:r w:rsidR="00DA52A0">
        <w:rPr>
          <w:rFonts w:eastAsia="Times New Roman" w:cstheme="minorHAnsi"/>
        </w:rPr>
        <w:t>his</w:t>
      </w:r>
      <w:proofErr w:type="spellEnd"/>
      <w:r>
        <w:rPr>
          <w:rFonts w:eastAsia="Times New Roman" w:cstheme="minorHAnsi"/>
        </w:rPr>
        <w:t xml:space="preserve"> </w:t>
      </w:r>
      <w:proofErr w:type="spellStart"/>
      <w:r>
        <w:rPr>
          <w:rFonts w:eastAsia="Times New Roman" w:cstheme="minorHAnsi"/>
        </w:rPr>
        <w:t>dkajldjflk</w:t>
      </w:r>
      <w:proofErr w:type="spellEnd"/>
      <w:r>
        <w:rPr>
          <w:rFonts w:eastAsia="Times New Roman" w:cstheme="minorHAnsi"/>
        </w:rPr>
        <w:t xml:space="preserve">  </w:t>
      </w:r>
      <w:proofErr w:type="spellStart"/>
      <w:r>
        <w:rPr>
          <w:rFonts w:eastAsia="Times New Roman" w:cstheme="minorHAnsi"/>
        </w:rPr>
        <w:t>adjkfjalkjdlf</w:t>
      </w:r>
      <w:proofErr w:type="spellEnd"/>
      <w:r>
        <w:rPr>
          <w:rFonts w:eastAsia="Times New Roman" w:cstheme="minorHAnsi"/>
        </w:rPr>
        <w:t xml:space="preserve">  </w:t>
      </w:r>
      <w:proofErr w:type="spellStart"/>
      <w:r>
        <w:rPr>
          <w:rFonts w:eastAsia="Times New Roman" w:cstheme="minorHAnsi"/>
        </w:rPr>
        <w:t>adjflkajdflkj</w:t>
      </w:r>
      <w:proofErr w:type="spellEnd"/>
      <w:r>
        <w:rPr>
          <w:rFonts w:eastAsia="Times New Roman" w:cstheme="minorHAnsi"/>
        </w:rPr>
        <w:t xml:space="preserve"> </w:t>
      </w:r>
      <w:proofErr w:type="spellStart"/>
      <w:r>
        <w:rPr>
          <w:rFonts w:eastAsia="Times New Roman" w:cstheme="minorHAnsi"/>
        </w:rPr>
        <w:t>ajlkdja;ldfjl</w:t>
      </w:r>
      <w:proofErr w:type="spellEnd"/>
      <w:r>
        <w:rPr>
          <w:rFonts w:eastAsia="Times New Roman" w:cstheme="minorHAnsi"/>
        </w:rPr>
        <w:t xml:space="preserve"> </w:t>
      </w:r>
      <w:proofErr w:type="spellStart"/>
      <w:r>
        <w:rPr>
          <w:rFonts w:eastAsia="Times New Roman" w:cstheme="minorHAnsi"/>
        </w:rPr>
        <w:t>adlkfjldjf</w:t>
      </w:r>
      <w:proofErr w:type="spellEnd"/>
      <w:r>
        <w:rPr>
          <w:rFonts w:eastAsia="Times New Roman" w:cstheme="minorHAnsi"/>
        </w:rPr>
        <w:t xml:space="preserve"> </w:t>
      </w:r>
      <w:proofErr w:type="spellStart"/>
      <w:r>
        <w:rPr>
          <w:rFonts w:eastAsia="Times New Roman" w:cstheme="minorHAnsi"/>
        </w:rPr>
        <w:t>a;ldfjldjf</w:t>
      </w:r>
      <w:proofErr w:type="spellEnd"/>
      <w:r>
        <w:rPr>
          <w:rFonts w:eastAsia="Times New Roman" w:cstheme="minorHAnsi"/>
        </w:rPr>
        <w:t xml:space="preserve"> </w:t>
      </w:r>
      <w:r w:rsidR="00DA52A0">
        <w:rPr>
          <w:rFonts w:eastAsia="Times New Roman" w:cstheme="minorHAnsi"/>
        </w:rPr>
        <w:t>You can:</w:t>
      </w:r>
    </w:p>
    <w:p w:rsidR="00AA6EB8" w:rsidRPr="00FC7483" w:rsidRDefault="00454D21" w:rsidP="00371E01">
      <w:pPr>
        <w:pStyle w:val="ListParagraph"/>
        <w:numPr>
          <w:ilvl w:val="0"/>
          <w:numId w:val="5"/>
        </w:numPr>
        <w:spacing w:after="240" w:line="300" w:lineRule="auto"/>
        <w:rPr>
          <w:rFonts w:eastAsia="Times New Roman" w:cstheme="minorHAnsi"/>
        </w:rPr>
      </w:pPr>
      <w:r>
        <w:rPr>
          <w:rFonts w:eastAsia="Times New Roman" w:cstheme="minorHAnsi"/>
        </w:rPr>
        <w:t>Bullet from that</w:t>
      </w:r>
    </w:p>
    <w:p w:rsidR="00672074" w:rsidRPr="00FC7483" w:rsidRDefault="00454D21" w:rsidP="00371E01">
      <w:pPr>
        <w:pStyle w:val="ListParagraph"/>
        <w:numPr>
          <w:ilvl w:val="0"/>
          <w:numId w:val="5"/>
        </w:numPr>
        <w:spacing w:after="240" w:line="300" w:lineRule="auto"/>
        <w:rPr>
          <w:rFonts w:eastAsia="Times New Roman" w:cstheme="minorHAnsi"/>
        </w:rPr>
      </w:pPr>
      <w:r>
        <w:rPr>
          <w:rFonts w:eastAsia="Times New Roman" w:cstheme="minorHAnsi"/>
        </w:rPr>
        <w:t>Bullet from that</w:t>
      </w:r>
    </w:p>
    <w:p w:rsidR="00A07D2F" w:rsidRPr="00841099" w:rsidRDefault="00454D21" w:rsidP="00A07D2F">
      <w:pPr>
        <w:pStyle w:val="Heading3"/>
        <w:rPr>
          <w:rFonts w:eastAsia="Times New Roman" w:cstheme="minorHAnsi"/>
        </w:rPr>
      </w:pPr>
      <w:bookmarkStart w:id="6" w:name="_Toc492054598"/>
      <w:r>
        <w:rPr>
          <w:rFonts w:eastAsia="Times New Roman" w:cstheme="minorHAnsi"/>
        </w:rPr>
        <w:lastRenderedPageBreak/>
        <w:t>Head3</w:t>
      </w:r>
      <w:r w:rsidR="00841099" w:rsidRPr="00841099">
        <w:rPr>
          <w:rFonts w:eastAsia="Times New Roman" w:cstheme="minorHAnsi"/>
        </w:rPr>
        <w:t>:</w:t>
      </w:r>
      <w:bookmarkEnd w:id="6"/>
    </w:p>
    <w:p w:rsidR="00A07D2F" w:rsidRPr="00841099" w:rsidRDefault="00454D21" w:rsidP="007124EB">
      <w:pPr>
        <w:spacing w:after="120" w:line="300" w:lineRule="auto"/>
        <w:rPr>
          <w:rFonts w:eastAsia="Times New Roman" w:cstheme="minorHAnsi"/>
        </w:rPr>
      </w:pPr>
      <w:r>
        <w:rPr>
          <w:rFonts w:eastAsia="Times New Roman" w:cstheme="minorHAnsi"/>
        </w:rPr>
        <w:t>Normal hand coded</w:t>
      </w:r>
      <w:r w:rsidR="00D4497C">
        <w:rPr>
          <w:rFonts w:eastAsia="Times New Roman" w:cstheme="minorHAnsi"/>
        </w:rPr>
        <w:t>:</w:t>
      </w:r>
    </w:p>
    <w:p w:rsidR="00A07D2F" w:rsidRPr="00841099" w:rsidRDefault="00454D21" w:rsidP="00371E01">
      <w:pPr>
        <w:pStyle w:val="ListParagraph"/>
        <w:numPr>
          <w:ilvl w:val="0"/>
          <w:numId w:val="3"/>
        </w:numPr>
        <w:spacing w:line="300" w:lineRule="auto"/>
        <w:rPr>
          <w:rFonts w:eastAsia="Times New Roman" w:cstheme="minorHAnsi"/>
        </w:rPr>
      </w:pPr>
      <w:proofErr w:type="spellStart"/>
      <w:r>
        <w:rPr>
          <w:rFonts w:eastAsia="Times New Roman" w:cstheme="minorHAnsi"/>
        </w:rPr>
        <w:t>bullet</w:t>
      </w:r>
      <w:r w:rsidR="00A07D2F" w:rsidRPr="00841099">
        <w:rPr>
          <w:rFonts w:eastAsia="Times New Roman" w:cstheme="minorHAnsi"/>
        </w:rPr>
        <w:t>l</w:t>
      </w:r>
      <w:proofErr w:type="spellEnd"/>
      <w:r w:rsidR="00A07D2F" w:rsidRPr="00841099">
        <w:rPr>
          <w:rFonts w:eastAsia="Times New Roman" w:cstheme="minorHAnsi"/>
        </w:rPr>
        <w:t xml:space="preserve"> </w:t>
      </w:r>
    </w:p>
    <w:p w:rsidR="00A07D2F" w:rsidRPr="00841099" w:rsidRDefault="00A07D2F" w:rsidP="00371E01">
      <w:pPr>
        <w:pStyle w:val="ListParagraph"/>
        <w:numPr>
          <w:ilvl w:val="1"/>
          <w:numId w:val="4"/>
        </w:numPr>
        <w:spacing w:line="300" w:lineRule="auto"/>
        <w:rPr>
          <w:rFonts w:eastAsia="Times New Roman" w:cstheme="minorHAnsi"/>
        </w:rPr>
      </w:pPr>
      <w:r w:rsidRPr="00D4497C">
        <w:rPr>
          <w:rFonts w:eastAsia="Times New Roman" w:cstheme="minorHAnsi"/>
          <w:b/>
          <w:i/>
          <w:shd w:val="clear" w:color="auto" w:fill="FFC000"/>
        </w:rPr>
        <w:t>Caution:</w:t>
      </w:r>
      <w:r w:rsidR="00D4497C">
        <w:rPr>
          <w:rFonts w:eastAsia="Times New Roman" w:cstheme="minorHAnsi"/>
        </w:rPr>
        <w:t xml:space="preserve"> </w:t>
      </w:r>
      <w:proofErr w:type="spellStart"/>
      <w:r w:rsidR="00454D21">
        <w:rPr>
          <w:rFonts w:eastAsia="Times New Roman" w:cstheme="minorHAnsi"/>
        </w:rPr>
        <w:t>subbullet</w:t>
      </w:r>
      <w:r w:rsidR="00DF1FEE">
        <w:rPr>
          <w:rFonts w:eastAsia="Times New Roman" w:cstheme="minorHAnsi"/>
        </w:rPr>
        <w:t>ns</w:t>
      </w:r>
      <w:proofErr w:type="spellEnd"/>
      <w:r w:rsidR="00DF1FEE">
        <w:rPr>
          <w:rFonts w:eastAsia="Times New Roman" w:cstheme="minorHAnsi"/>
        </w:rPr>
        <w:t>.</w:t>
      </w:r>
    </w:p>
    <w:p w:rsidR="00A07D2F" w:rsidRPr="00841099" w:rsidRDefault="00454D21" w:rsidP="00371E01">
      <w:pPr>
        <w:pStyle w:val="ListParagraph"/>
        <w:numPr>
          <w:ilvl w:val="0"/>
          <w:numId w:val="3"/>
        </w:numPr>
        <w:spacing w:line="300" w:lineRule="auto"/>
        <w:rPr>
          <w:rFonts w:eastAsia="Times New Roman" w:cstheme="minorHAnsi"/>
        </w:rPr>
      </w:pPr>
      <w:r>
        <w:rPr>
          <w:rFonts w:eastAsia="Times New Roman" w:cstheme="minorHAnsi"/>
        </w:rPr>
        <w:t>bullet</w:t>
      </w:r>
    </w:p>
    <w:p w:rsidR="00A07D2F" w:rsidRDefault="00D4497C" w:rsidP="00371E01">
      <w:pPr>
        <w:pStyle w:val="ListParagraph"/>
        <w:numPr>
          <w:ilvl w:val="1"/>
          <w:numId w:val="4"/>
        </w:numPr>
        <w:spacing w:line="300" w:lineRule="auto"/>
        <w:rPr>
          <w:rFonts w:eastAsia="Times New Roman" w:cstheme="minorHAnsi"/>
        </w:rPr>
      </w:pPr>
      <w:r w:rsidRPr="00D4497C">
        <w:rPr>
          <w:rFonts w:eastAsia="Times New Roman" w:cstheme="minorHAnsi"/>
          <w:b/>
          <w:i/>
          <w:shd w:val="clear" w:color="auto" w:fill="FFC000"/>
        </w:rPr>
        <w:t>Caution:</w:t>
      </w:r>
      <w:r>
        <w:rPr>
          <w:rFonts w:eastAsia="Times New Roman" w:cstheme="minorHAnsi"/>
        </w:rPr>
        <w:t xml:space="preserve"> </w:t>
      </w:r>
      <w:proofErr w:type="spellStart"/>
      <w:r w:rsidR="00454D21">
        <w:rPr>
          <w:rFonts w:eastAsia="Times New Roman" w:cstheme="minorHAnsi"/>
        </w:rPr>
        <w:t>subbullet</w:t>
      </w:r>
      <w:proofErr w:type="spellEnd"/>
      <w:r w:rsidR="00454D21">
        <w:rPr>
          <w:rFonts w:eastAsia="Times New Roman" w:cstheme="minorHAnsi"/>
        </w:rPr>
        <w:t xml:space="preserve"> </w:t>
      </w:r>
      <w:r w:rsidR="00DF1FEE">
        <w:rPr>
          <w:rFonts w:eastAsia="Times New Roman" w:cstheme="minorHAnsi"/>
        </w:rPr>
        <w:t>ions.</w:t>
      </w:r>
    </w:p>
    <w:p w:rsidR="00EF5E7F" w:rsidRPr="00EF5E7F" w:rsidRDefault="00454D21" w:rsidP="00EF5E7F">
      <w:pPr>
        <w:spacing w:line="300" w:lineRule="auto"/>
        <w:rPr>
          <w:rFonts w:eastAsia="Times New Roman" w:cstheme="minorHAnsi"/>
        </w:rPr>
      </w:pPr>
      <w:r>
        <w:rPr>
          <w:rFonts w:cs="Calibri"/>
        </w:rPr>
        <w:t>This is where next line ended up</w:t>
      </w:r>
    </w:p>
    <w:p w:rsidR="008512D4" w:rsidRPr="0089798D" w:rsidRDefault="008512D4" w:rsidP="008512D4">
      <w:pPr>
        <w:rPr>
          <w:rFonts w:cs="Calibri"/>
        </w:rPr>
      </w:pPr>
      <w:r w:rsidRPr="00EF5E7F">
        <w:rPr>
          <w:rFonts w:cs="Calibri"/>
        </w:rPr>
        <w:t xml:space="preserve">The Course Plan that you submit during Getting Started provides a link </w:t>
      </w:r>
      <w:r>
        <w:rPr>
          <w:rFonts w:cs="Calibri"/>
        </w:rPr>
        <w:t>explaining peer review and citation</w:t>
      </w:r>
      <w:r w:rsidRPr="00EF5E7F">
        <w:rPr>
          <w:rFonts w:cs="Calibri"/>
        </w:rPr>
        <w:t xml:space="preserve">. Use </w:t>
      </w:r>
      <w:r w:rsidRPr="00EF5E7F">
        <w:t>that</w:t>
      </w:r>
      <w:r w:rsidRPr="00EF5E7F">
        <w:rPr>
          <w:rFonts w:cs="Calibri"/>
        </w:rPr>
        <w:t xml:space="preserve"> link.</w:t>
      </w:r>
    </w:p>
    <w:p w:rsidR="00A07D2F" w:rsidRPr="00841099" w:rsidRDefault="00454D21" w:rsidP="00A07D2F">
      <w:pPr>
        <w:spacing w:after="240" w:line="300" w:lineRule="auto"/>
        <w:rPr>
          <w:rFonts w:eastAsia="Times New Roman" w:cstheme="minorHAnsi"/>
        </w:rPr>
      </w:pPr>
      <w:r>
        <w:rPr>
          <w:rFonts w:eastAsia="Times New Roman" w:cstheme="minorHAnsi"/>
        </w:rPr>
        <w:t>One kind of table</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1853"/>
      </w:tblGrid>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Point Range</w:t>
            </w:r>
          </w:p>
        </w:tc>
        <w:tc>
          <w:tcPr>
            <w:tcW w:w="0" w:type="auto"/>
            <w:vAlign w:val="center"/>
          </w:tcPr>
          <w:p w:rsidR="00A07D2F" w:rsidRPr="00841099" w:rsidRDefault="00A07D2F" w:rsidP="00A07D2F">
            <w:pPr>
              <w:spacing w:after="0" w:line="300" w:lineRule="auto"/>
              <w:rPr>
                <w:rFonts w:eastAsia="Times New Roman" w:cstheme="minorHAnsi"/>
                <w:b/>
              </w:rPr>
            </w:pPr>
            <w:r w:rsidRPr="00841099">
              <w:rPr>
                <w:rFonts w:eastAsia="Times New Roman" w:cstheme="minorHAnsi"/>
                <w:b/>
              </w:rPr>
              <w:t>Final Letter Grade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895 – 1000</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A (exceptional)</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795 – 894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 (above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695 – 794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C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595 – 694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D (below average)</w:t>
            </w:r>
          </w:p>
        </w:tc>
      </w:tr>
      <w:tr w:rsidR="00A07D2F" w:rsidRPr="00841099" w:rsidTr="00841099">
        <w:trPr>
          <w:trHeight w:val="20"/>
        </w:trPr>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Below 594</w:t>
            </w:r>
          </w:p>
        </w:tc>
        <w:tc>
          <w:tcPr>
            <w:tcW w:w="0" w:type="auto"/>
            <w:vAlign w:val="center"/>
          </w:tcPr>
          <w:p w:rsidR="00A07D2F" w:rsidRPr="00841099" w:rsidRDefault="00A07D2F" w:rsidP="00A07D2F">
            <w:pPr>
              <w:spacing w:after="0" w:line="300" w:lineRule="auto"/>
              <w:rPr>
                <w:rFonts w:eastAsia="Times New Roman" w:cstheme="minorHAnsi"/>
              </w:rPr>
            </w:pPr>
            <w:r w:rsidRPr="00841099">
              <w:rPr>
                <w:rFonts w:eastAsia="Times New Roman" w:cstheme="minorHAnsi"/>
              </w:rPr>
              <w:t>F (failing)</w:t>
            </w:r>
          </w:p>
        </w:tc>
      </w:tr>
    </w:tbl>
    <w:p w:rsidR="00CD742B" w:rsidRDefault="00CD742B" w:rsidP="00E94A08">
      <w:pPr>
        <w:spacing w:after="0" w:line="240" w:lineRule="auto"/>
        <w:ind w:left="720"/>
        <w:rPr>
          <w:rFonts w:eastAsia="Times New Roman" w:cstheme="minorHAnsi"/>
        </w:rPr>
      </w:pPr>
    </w:p>
    <w:p w:rsidR="00454D21" w:rsidRDefault="00454D21" w:rsidP="00454D21">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BLURB I HOPE FROM DE</w:t>
      </w:r>
    </w:p>
    <w:p w:rsidR="00454D21" w:rsidRDefault="00454D21" w:rsidP="00454D21">
      <w:pPr>
        <w:shd w:val="clear" w:color="auto" w:fill="FFFFFF"/>
        <w:spacing w:after="240" w:line="300" w:lineRule="atLeast"/>
        <w:rPr>
          <w:rFonts w:ascii="Calibri" w:eastAsia="Times New Roman" w:hAnsi="Calibri" w:cs="Times New Roman"/>
          <w:color w:val="000000"/>
        </w:rPr>
      </w:pPr>
      <w:r w:rsidRPr="00796499">
        <w:rPr>
          <w:rFonts w:ascii="Calibri" w:eastAsia="Times New Roman" w:hAnsi="Calibri" w:cs="Times New Roman"/>
          <w:color w:val="000000"/>
        </w:rPr>
        <w:t xml:space="preserve">You will need a computer, an external webcam and microphone, a reliable internet connection, and access to the WCJC Blackboard site. Please note that embedded webcams cannot be used, since they do not give good scans of the testing environment. An external (clip-able) webcam is required for the webcam testing option. </w:t>
      </w:r>
    </w:p>
    <w:p w:rsidR="007C14B9" w:rsidRDefault="00454D21" w:rsidP="00F63D96">
      <w:pPr>
        <w:pStyle w:val="Heading3"/>
        <w:rPr>
          <w:rFonts w:eastAsia="Times New Roman"/>
        </w:rPr>
      </w:pPr>
      <w:bookmarkStart w:id="7" w:name="_Toc492054599"/>
      <w:r>
        <w:rPr>
          <w:rFonts w:eastAsia="Times New Roman"/>
        </w:rPr>
        <w:t>Head3</w:t>
      </w:r>
      <w:r w:rsidR="00F63D96">
        <w:rPr>
          <w:rFonts w:eastAsia="Times New Roman"/>
        </w:rPr>
        <w:t>:</w:t>
      </w:r>
      <w:r w:rsidR="00C5509E">
        <w:rPr>
          <w:rFonts w:eastAsia="Times New Roman"/>
        </w:rPr>
        <w:t xml:space="preserve"> </w:t>
      </w:r>
      <w:r>
        <w:rPr>
          <w:rFonts w:eastAsia="Times New Roman"/>
        </w:rPr>
        <w:t xml:space="preserve">leading that </w:t>
      </w:r>
      <w:proofErr w:type="spellStart"/>
      <w:r>
        <w:rPr>
          <w:rFonts w:eastAsia="Times New Roman"/>
        </w:rPr>
        <w:t>hsows</w:t>
      </w:r>
      <w:proofErr w:type="spellEnd"/>
      <w:r>
        <w:rPr>
          <w:rFonts w:eastAsia="Times New Roman"/>
        </w:rPr>
        <w:t xml:space="preserve"> up in left right table</w:t>
      </w:r>
      <w:bookmarkEnd w:id="7"/>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5"/>
        <w:gridCol w:w="8915"/>
      </w:tblGrid>
      <w:tr w:rsidR="00F63D96" w:rsidRPr="00F63D96" w:rsidTr="00F63D96">
        <w:tc>
          <w:tcPr>
            <w:tcW w:w="1975" w:type="dxa"/>
          </w:tcPr>
          <w:p w:rsidR="00F63D96" w:rsidRPr="00F63D96" w:rsidRDefault="00454D21" w:rsidP="00454D21">
            <w:pPr>
              <w:spacing w:after="0"/>
              <w:rPr>
                <w:b/>
              </w:rPr>
            </w:pPr>
            <w:r>
              <w:rPr>
                <w:b/>
              </w:rPr>
              <w:t>Left right table</w:t>
            </w:r>
            <w:r w:rsidR="00F63D96" w:rsidRPr="00F63D96">
              <w:rPr>
                <w:b/>
              </w:rPr>
              <w:t xml:space="preserve"> </w:t>
            </w:r>
          </w:p>
        </w:tc>
        <w:tc>
          <w:tcPr>
            <w:tcW w:w="8915" w:type="dxa"/>
          </w:tcPr>
          <w:p w:rsidR="00C5509E" w:rsidRDefault="00C5509E" w:rsidP="003550CA">
            <w:r w:rsidRPr="007801BF">
              <w:t xml:space="preserve">Some dates overlap in order to give students maximum flexibility during each unit. </w:t>
            </w:r>
          </w:p>
          <w:p w:rsidR="00F63D96" w:rsidRPr="00743874" w:rsidRDefault="00F63D96" w:rsidP="003550CA">
            <w:r w:rsidRPr="00743874">
              <w:t xml:space="preserve">Last day for you to “Drop” the course with grade of “W” – </w:t>
            </w:r>
            <w:sdt>
              <w:sdtPr>
                <w:id w:val="228353027"/>
                <w:placeholder>
                  <w:docPart w:val="5FA1DDCCD7194FD28B1C0667A9756C5E"/>
                </w:placeholder>
              </w:sdtPr>
              <w:sdtContent>
                <w:r w:rsidR="003A427A" w:rsidRPr="00743874">
                  <w:t>10/6/2017</w:t>
                </w:r>
              </w:sdtContent>
            </w:sdt>
          </w:p>
          <w:p w:rsidR="00F63D96" w:rsidRPr="00743874" w:rsidRDefault="00F63D96" w:rsidP="003550CA">
            <w:r w:rsidRPr="00743874">
              <w:t xml:space="preserve">Holidays during the 1st 8-week class – </w:t>
            </w:r>
            <w:r w:rsidR="003A427A" w:rsidRPr="00743874">
              <w:t>Labor Day (9/</w:t>
            </w:r>
            <w:r w:rsidRPr="00743874">
              <w:t>4/2017)</w:t>
            </w:r>
          </w:p>
        </w:tc>
      </w:tr>
      <w:tr w:rsidR="00E24681" w:rsidRPr="00F63D96" w:rsidTr="00F63D96">
        <w:tc>
          <w:tcPr>
            <w:tcW w:w="1975" w:type="dxa"/>
          </w:tcPr>
          <w:p w:rsidR="00E24681" w:rsidRPr="00F63D96" w:rsidRDefault="00E24681" w:rsidP="00E24681">
            <w:pPr>
              <w:spacing w:after="0"/>
              <w:rPr>
                <w:b/>
              </w:rPr>
            </w:pPr>
            <w:r>
              <w:rPr>
                <w:b/>
              </w:rPr>
              <w:t>Dates in parentheses (</w:t>
            </w:r>
            <w:r w:rsidRPr="00F63D96">
              <w:rPr>
                <w:b/>
              </w:rPr>
              <w:t>) in the Course Schedule</w:t>
            </w:r>
            <w:r>
              <w:rPr>
                <w:b/>
              </w:rPr>
              <w:t xml:space="preserve"> </w:t>
            </w:r>
          </w:p>
        </w:tc>
        <w:tc>
          <w:tcPr>
            <w:tcW w:w="8915" w:type="dxa"/>
          </w:tcPr>
          <w:p w:rsidR="00E24681" w:rsidRPr="00F63D96" w:rsidRDefault="00E24681" w:rsidP="00E24681">
            <w:r w:rsidRPr="00F63D96">
              <w:t xml:space="preserve">All assignments are due on the date </w:t>
            </w:r>
            <w:r>
              <w:t>in the column Last Day Accepted; however, quizzes</w:t>
            </w:r>
            <w:r w:rsidRPr="00F63D96">
              <w:t xml:space="preserve"> have a </w:t>
            </w:r>
            <w:r w:rsidRPr="003A427A">
              <w:rPr>
                <w:b/>
              </w:rPr>
              <w:t>recommended</w:t>
            </w:r>
            <w:r w:rsidRPr="00F63D96">
              <w:t xml:space="preserve"> date in () in</w:t>
            </w:r>
            <w:r>
              <w:t xml:space="preserve"> the Course Schedule so you keep up with the work. First, you take its Self-Test to</w:t>
            </w:r>
            <w:r>
              <w:rPr>
                <w:rFonts w:ascii="Calibri" w:hAnsi="Calibri"/>
              </w:rPr>
              <w:t xml:space="preserve"> find out what you know and do not know. Second, you use resources, ask questions, and take its Full-Test as many times as you want, with the highest score counting. If you get all questions correct on the Full-Test by the recommended date, you</w:t>
            </w:r>
            <w:r w:rsidRPr="00967C04">
              <w:rPr>
                <w:rFonts w:ascii="Calibri" w:hAnsi="Calibri"/>
              </w:rPr>
              <w:t xml:space="preserve"> earn 1 extra credit point</w:t>
            </w:r>
            <w:r>
              <w:rPr>
                <w:rFonts w:ascii="Calibri" w:hAnsi="Calibri"/>
              </w:rPr>
              <w:t xml:space="preserve"> </w:t>
            </w:r>
            <w:r w:rsidRPr="00304017">
              <w:rPr>
                <w:rFonts w:ascii="Calibri" w:hAnsi="Calibri"/>
                <w:b/>
              </w:rPr>
              <w:t>each</w:t>
            </w:r>
            <w:r>
              <w:rPr>
                <w:rFonts w:ascii="Calibri" w:hAnsi="Calibri"/>
              </w:rPr>
              <w:t xml:space="preserve">. </w:t>
            </w:r>
          </w:p>
        </w:tc>
      </w:tr>
    </w:tbl>
    <w:p w:rsidR="00F63D96" w:rsidRDefault="00454D21" w:rsidP="003550CA">
      <w:pPr>
        <w:pStyle w:val="Heading3afteratable"/>
        <w:spacing w:before="80"/>
      </w:pPr>
      <w:bookmarkStart w:id="8" w:name="_Toc492054600"/>
      <w:r>
        <w:t>My intervention with head3 following a table</w:t>
      </w:r>
      <w:bookmarkEnd w:id="8"/>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1710"/>
        <w:gridCol w:w="1885"/>
      </w:tblGrid>
      <w:tr w:rsidR="00F63D96" w:rsidRPr="00223A6C" w:rsidTr="007456FA">
        <w:tc>
          <w:tcPr>
            <w:tcW w:w="6907"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 xml:space="preserve">Assignment </w:t>
            </w:r>
          </w:p>
        </w:tc>
        <w:tc>
          <w:tcPr>
            <w:tcW w:w="1710"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Available</w:t>
            </w:r>
          </w:p>
        </w:tc>
        <w:tc>
          <w:tcPr>
            <w:tcW w:w="1885" w:type="dxa"/>
            <w:shd w:val="clear" w:color="auto" w:fill="auto"/>
          </w:tcPr>
          <w:p w:rsidR="00F63D96" w:rsidRPr="00E500DB" w:rsidRDefault="00F63D96" w:rsidP="007456FA">
            <w:pPr>
              <w:rPr>
                <w:rFonts w:eastAsia="Calibri" w:cs="Arial"/>
                <w:b/>
                <w:spacing w:val="-3"/>
              </w:rPr>
            </w:pPr>
            <w:r w:rsidRPr="00E500DB">
              <w:rPr>
                <w:rFonts w:eastAsia="Calibri" w:cs="Arial"/>
                <w:b/>
                <w:spacing w:val="-3"/>
              </w:rPr>
              <w:t>Last Day Accepted</w:t>
            </w:r>
          </w:p>
        </w:tc>
      </w:tr>
      <w:tr w:rsidR="00F63D96" w:rsidRPr="00223A6C" w:rsidTr="007456FA">
        <w:tc>
          <w:tcPr>
            <w:tcW w:w="6907" w:type="dxa"/>
            <w:shd w:val="clear" w:color="auto" w:fill="auto"/>
          </w:tcPr>
          <w:p w:rsidR="00F63D96" w:rsidRPr="00E500DB" w:rsidRDefault="00F63D96" w:rsidP="007456FA">
            <w:pPr>
              <w:rPr>
                <w:rFonts w:eastAsia="Calibri" w:cs="Arial"/>
                <w:spacing w:val="-3"/>
              </w:rPr>
            </w:pPr>
            <w:r w:rsidRPr="00E500DB">
              <w:rPr>
                <w:rFonts w:eastAsia="Calibri" w:cs="Arial"/>
                <w:spacing w:val="-3"/>
              </w:rPr>
              <w:t>Complete</w:t>
            </w:r>
            <w:r w:rsidRPr="00596055">
              <w:rPr>
                <w:rFonts w:eastAsia="Calibri" w:cs="Arial"/>
                <w:b/>
                <w:spacing w:val="-3"/>
              </w:rPr>
              <w:t xml:space="preserve"> all</w:t>
            </w:r>
            <w:r w:rsidRPr="00E500DB">
              <w:rPr>
                <w:rFonts w:eastAsia="Calibri" w:cs="Arial"/>
                <w:spacing w:val="-3"/>
              </w:rPr>
              <w:t xml:space="preserve"> tasks listed on the </w:t>
            </w:r>
            <w:r w:rsidRPr="00F140A5">
              <w:rPr>
                <w:rFonts w:eastAsia="Calibri" w:cs="Arial"/>
                <w:b/>
                <w:spacing w:val="-3"/>
              </w:rPr>
              <w:t>last</w:t>
            </w:r>
            <w:r w:rsidRPr="00E500DB">
              <w:rPr>
                <w:rFonts w:eastAsia="Calibri" w:cs="Arial"/>
                <w:spacing w:val="-3"/>
              </w:rPr>
              <w:t xml:space="preserve"> page of </w:t>
            </w:r>
            <w:r>
              <w:rPr>
                <w:rFonts w:eastAsia="Calibri" w:cs="Arial"/>
                <w:spacing w:val="-3"/>
              </w:rPr>
              <w:t xml:space="preserve">the </w:t>
            </w:r>
            <w:r w:rsidRPr="00E500DB">
              <w:rPr>
                <w:rFonts w:eastAsia="Calibri" w:cs="Arial"/>
                <w:spacing w:val="-3"/>
              </w:rPr>
              <w:t xml:space="preserve">Course Orientation </w:t>
            </w:r>
            <w:r>
              <w:rPr>
                <w:rFonts w:eastAsia="Calibri" w:cs="Arial"/>
                <w:spacing w:val="-3"/>
              </w:rPr>
              <w:t>link.</w:t>
            </w:r>
          </w:p>
        </w:tc>
        <w:tc>
          <w:tcPr>
            <w:tcW w:w="1710" w:type="dxa"/>
            <w:shd w:val="clear" w:color="auto" w:fill="auto"/>
          </w:tcPr>
          <w:p w:rsidR="00F63D96" w:rsidRPr="00E500DB" w:rsidRDefault="00AE462A" w:rsidP="007456FA">
            <w:pPr>
              <w:rPr>
                <w:rFonts w:eastAsia="Calibri" w:cs="Arial"/>
                <w:spacing w:val="-3"/>
              </w:rPr>
            </w:pPr>
            <w:r>
              <w:rPr>
                <w:rFonts w:eastAsia="Calibri" w:cs="Arial"/>
                <w:spacing w:val="-3"/>
              </w:rPr>
              <w:t>8/28</w:t>
            </w:r>
            <w:r w:rsidR="00464BD6">
              <w:rPr>
                <w:rFonts w:eastAsia="Calibri" w:cs="Arial"/>
                <w:spacing w:val="-3"/>
              </w:rPr>
              <w:t>–</w:t>
            </w:r>
            <w:r w:rsidR="00F63D96">
              <w:rPr>
                <w:rFonts w:eastAsia="Calibri" w:cs="Arial"/>
                <w:spacing w:val="-3"/>
              </w:rPr>
              <w:t>8:00</w:t>
            </w:r>
            <w:r w:rsidR="00F63D96" w:rsidRPr="00E500DB">
              <w:rPr>
                <w:rFonts w:eastAsia="Calibri" w:cs="Arial"/>
                <w:spacing w:val="-3"/>
              </w:rPr>
              <w:t xml:space="preserve"> AM</w:t>
            </w:r>
          </w:p>
        </w:tc>
        <w:tc>
          <w:tcPr>
            <w:tcW w:w="1885" w:type="dxa"/>
            <w:shd w:val="clear" w:color="auto" w:fill="auto"/>
          </w:tcPr>
          <w:p w:rsidR="00F63D96" w:rsidRPr="00E500DB" w:rsidRDefault="00AE462A" w:rsidP="007456FA">
            <w:pPr>
              <w:rPr>
                <w:rFonts w:eastAsia="Calibri" w:cs="Arial"/>
                <w:spacing w:val="-3"/>
              </w:rPr>
            </w:pPr>
            <w:r>
              <w:rPr>
                <w:rFonts w:eastAsia="Calibri" w:cs="Arial"/>
                <w:spacing w:val="-3"/>
              </w:rPr>
              <w:t>9/03</w:t>
            </w:r>
            <w:r w:rsidR="00464BD6">
              <w:rPr>
                <w:rFonts w:eastAsia="Calibri" w:cs="Arial"/>
                <w:spacing w:val="-3"/>
              </w:rPr>
              <w:t>–</w:t>
            </w:r>
            <w:r w:rsidR="00F63D96" w:rsidRPr="00E500DB">
              <w:rPr>
                <w:rFonts w:eastAsia="Calibri" w:cs="Arial"/>
                <w:spacing w:val="-3"/>
              </w:rPr>
              <w:t>11:59 PM</w:t>
            </w:r>
            <w:r w:rsidR="00F63D96">
              <w:rPr>
                <w:rFonts w:eastAsia="Calibri" w:cs="Arial"/>
                <w:spacing w:val="-3"/>
              </w:rPr>
              <w:t xml:space="preserve"> </w:t>
            </w:r>
          </w:p>
        </w:tc>
      </w:tr>
    </w:tbl>
    <w:p w:rsidR="00C934E8" w:rsidRDefault="00C934E8" w:rsidP="00C934E8"/>
    <w:p w:rsidR="00C934E8" w:rsidRDefault="00C934E8" w:rsidP="00C934E8">
      <w:r>
        <w:br w:type="page"/>
      </w:r>
    </w:p>
    <w:p w:rsidR="00C934E8" w:rsidRDefault="00C934E8" w:rsidP="00C934E8">
      <w:r>
        <w:lastRenderedPageBreak/>
        <w:t xml:space="preserve">Notes </w:t>
      </w:r>
    </w:p>
    <w:p w:rsidR="00ED5E02" w:rsidRPr="00C934E8" w:rsidRDefault="00ED5E02" w:rsidP="00C934E8">
      <w:pPr>
        <w:pStyle w:val="Heading2"/>
        <w:rPr>
          <w:rFonts w:eastAsia="Times New Roman" w:cstheme="minorHAnsi"/>
        </w:rPr>
      </w:pPr>
      <w:bookmarkStart w:id="9" w:name="_Toc492054601"/>
      <w:r>
        <w:rPr>
          <w:rFonts w:eastAsia="Times New Roman" w:cstheme="minorHAnsi"/>
        </w:rPr>
        <w:t>Can’t change the style</w:t>
      </w:r>
      <w:r w:rsidR="00C934E8">
        <w:rPr>
          <w:rFonts w:eastAsia="Times New Roman" w:cstheme="minorHAnsi"/>
        </w:rPr>
        <w:t xml:space="preserve"> to make a AFTER a Table heading 2</w:t>
      </w:r>
      <w:r>
        <w:rPr>
          <w:rFonts w:eastAsia="Times New Roman" w:cstheme="minorHAnsi"/>
        </w:rPr>
        <w:t xml:space="preserve"> with the newer word </w:t>
      </w:r>
      <w:r w:rsidR="00C934E8">
        <w:rPr>
          <w:rFonts w:eastAsia="Times New Roman" w:cstheme="minorHAnsi"/>
        </w:rPr>
        <w:t xml:space="preserve">SO </w:t>
      </w:r>
      <w:r>
        <w:rPr>
          <w:rFonts w:eastAsia="Times New Roman" w:cstheme="minorHAnsi"/>
        </w:rPr>
        <w:t xml:space="preserve">am </w:t>
      </w:r>
      <w:proofErr w:type="spellStart"/>
      <w:r>
        <w:rPr>
          <w:rFonts w:eastAsia="Times New Roman" w:cstheme="minorHAnsi"/>
        </w:rPr>
        <w:t>handcoding</w:t>
      </w:r>
      <w:proofErr w:type="spellEnd"/>
      <w:r>
        <w:rPr>
          <w:rFonts w:eastAsia="Times New Roman" w:cstheme="minorHAnsi"/>
        </w:rPr>
        <w:t xml:space="preserve"> leading of 10 </w:t>
      </w:r>
      <w:r w:rsidR="00C934E8">
        <w:rPr>
          <w:rFonts w:eastAsia="Times New Roman" w:cstheme="minorHAnsi"/>
        </w:rPr>
        <w:t xml:space="preserve">above </w:t>
      </w:r>
      <w:r>
        <w:rPr>
          <w:rFonts w:eastAsia="Times New Roman" w:cstheme="minorHAnsi"/>
        </w:rPr>
        <w:t>to make it look like the others</w:t>
      </w:r>
      <w:bookmarkEnd w:id="9"/>
      <w:r>
        <w:rPr>
          <w:rFonts w:eastAsia="Times New Roman" w:cstheme="minorHAnsi"/>
        </w:rPr>
        <w:t xml:space="preserve"> </w:t>
      </w:r>
    </w:p>
    <w:p w:rsidR="00C934E8" w:rsidRPr="00ED5E02" w:rsidRDefault="00C934E8" w:rsidP="00C934E8">
      <w:pPr>
        <w:pStyle w:val="Heading3"/>
      </w:pPr>
      <w:bookmarkStart w:id="10" w:name="_Toc492054602"/>
      <w:r>
        <w:t xml:space="preserve">Nor can I </w:t>
      </w:r>
      <w:proofErr w:type="gramStart"/>
      <w:r>
        <w:t>make  3</w:t>
      </w:r>
      <w:proofErr w:type="gramEnd"/>
      <w:r>
        <w:t xml:space="preserve"> a heading for AFTER a table without doing the same hand coding</w:t>
      </w:r>
      <w:bookmarkEnd w:id="10"/>
    </w:p>
    <w:p w:rsidR="00ED5E02" w:rsidRDefault="00ED5E02" w:rsidP="00ED5E02">
      <w:pPr>
        <w:pStyle w:val="Heading4"/>
      </w:pPr>
      <w:r>
        <w:t>When I just click heading 4 it looks like this I have to make it go left manually</w:t>
      </w:r>
    </w:p>
    <w:p w:rsidR="00C934E8" w:rsidRDefault="00C934E8" w:rsidP="00C934E8"/>
    <w:p w:rsidR="00C934E8" w:rsidRPr="00C934E8" w:rsidRDefault="00C934E8" w:rsidP="00C934E8"/>
    <w:p w:rsidR="00ED5E02" w:rsidRDefault="00ED5E02" w:rsidP="00ED5E02">
      <w:pPr>
        <w:rPr>
          <w:rFonts w:eastAsiaTheme="majorEastAsia" w:cstheme="majorBidi"/>
        </w:rPr>
      </w:pPr>
      <w:r>
        <w:br w:type="page"/>
      </w:r>
    </w:p>
    <w:p w:rsidR="00ED5E02" w:rsidRPr="00ED5E02" w:rsidRDefault="00ED5E02" w:rsidP="00ED5E02">
      <w:pPr>
        <w:pStyle w:val="Heading4"/>
      </w:pPr>
    </w:p>
    <w:p w:rsidR="00454D21" w:rsidRDefault="00454D21" w:rsidP="00454D21">
      <w:pPr>
        <w:pStyle w:val="Heading2"/>
        <w:rPr>
          <w:rFonts w:eastAsia="Times New Roman" w:cstheme="minorHAnsi"/>
        </w:rPr>
      </w:pPr>
      <w:bookmarkStart w:id="11" w:name="_Toc492054603"/>
      <w:r>
        <w:rPr>
          <w:rFonts w:eastAsia="Times New Roman" w:cstheme="minorHAnsi"/>
        </w:rPr>
        <w:t>Policies about Monitored Online Exams</w:t>
      </w:r>
      <w:bookmarkEnd w:id="11"/>
    </w:p>
    <w:p w:rsidR="00371E01" w:rsidRDefault="00371E01" w:rsidP="00371E01">
      <w:pPr>
        <w:pStyle w:val="Heading1"/>
        <w:rPr>
          <w:b w:val="0"/>
          <w:color w:val="000000" w:themeColor="text1"/>
        </w:rPr>
      </w:pPr>
      <w:r>
        <w:rPr>
          <w:color w:val="000000" w:themeColor="text1"/>
        </w:rPr>
        <w:t>Checklist for Success So You Can Easily Do What WCJC Requires—and Earn Points</w:t>
      </w:r>
    </w:p>
    <w:p w:rsidR="00371E01" w:rsidRDefault="00371E01" w:rsidP="00371E01">
      <w:r>
        <w:t>What’s covered on this webpage?</w:t>
      </w:r>
    </w:p>
    <w:bookmarkStart w:id="12" w:name="_GoBack"/>
    <w:bookmarkEnd w:id="12"/>
    <w:p w:rsidR="00285A42" w:rsidRDefault="00371E01">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492054592" w:history="1">
        <w:r w:rsidR="00285A42" w:rsidRPr="00571916">
          <w:rPr>
            <w:rStyle w:val="Hyperlink"/>
            <w:rFonts w:eastAsia="Times New Roman" w:cstheme="minorHAnsi"/>
            <w:noProof/>
          </w:rPr>
          <w:t>Heading2 is multi at value of 1.15 –the first 1 in the file had hardcoded a return SEE LOG</w:t>
        </w:r>
        <w:r w:rsidR="00285A42">
          <w:rPr>
            <w:noProof/>
            <w:webHidden/>
          </w:rPr>
          <w:tab/>
        </w:r>
        <w:r w:rsidR="00285A42">
          <w:rPr>
            <w:noProof/>
            <w:webHidden/>
          </w:rPr>
          <w:fldChar w:fldCharType="begin"/>
        </w:r>
        <w:r w:rsidR="00285A42">
          <w:rPr>
            <w:noProof/>
            <w:webHidden/>
          </w:rPr>
          <w:instrText xml:space="preserve"> PAGEREF _Toc492054592 \h </w:instrText>
        </w:r>
        <w:r w:rsidR="00285A42">
          <w:rPr>
            <w:noProof/>
            <w:webHidden/>
          </w:rPr>
        </w:r>
        <w:r w:rsidR="00285A42">
          <w:rPr>
            <w:noProof/>
            <w:webHidden/>
          </w:rPr>
          <w:fldChar w:fldCharType="separate"/>
        </w:r>
        <w:r w:rsidR="00285A42">
          <w:rPr>
            <w:noProof/>
            <w:webHidden/>
          </w:rPr>
          <w:t>1</w:t>
        </w:r>
        <w:r w:rsidR="00285A42">
          <w:rPr>
            <w:noProof/>
            <w:webHidden/>
          </w:rPr>
          <w:fldChar w:fldCharType="end"/>
        </w:r>
      </w:hyperlink>
    </w:p>
    <w:p w:rsidR="00285A42" w:rsidRDefault="00285A42">
      <w:pPr>
        <w:pStyle w:val="TOC3"/>
        <w:rPr>
          <w:rFonts w:eastAsiaTheme="minorEastAsia" w:cstheme="minorBidi"/>
        </w:rPr>
      </w:pPr>
      <w:hyperlink w:anchor="_Toc492054593" w:history="1">
        <w:r w:rsidRPr="00571916">
          <w:rPr>
            <w:rStyle w:val="Hyperlink"/>
            <w:rFonts w:eastAsia="Times New Roman" w:cstheme="minorHAnsi"/>
          </w:rPr>
          <w:t>Heading3:  - head 3 has a colon ALWAYS and it is following style is heading3 again??? multi at value of 1.15</w:t>
        </w:r>
        <w:r>
          <w:rPr>
            <w:webHidden/>
          </w:rPr>
          <w:tab/>
        </w:r>
        <w:r>
          <w:rPr>
            <w:webHidden/>
          </w:rPr>
          <w:fldChar w:fldCharType="begin"/>
        </w:r>
        <w:r>
          <w:rPr>
            <w:webHidden/>
          </w:rPr>
          <w:instrText xml:space="preserve"> PAGEREF _Toc492054593 \h </w:instrText>
        </w:r>
        <w:r>
          <w:rPr>
            <w:webHidden/>
          </w:rPr>
        </w:r>
        <w:r>
          <w:rPr>
            <w:webHidden/>
          </w:rPr>
          <w:fldChar w:fldCharType="separate"/>
        </w:r>
        <w:r>
          <w:rPr>
            <w:webHidden/>
          </w:rPr>
          <w:t>1</w:t>
        </w:r>
        <w:r>
          <w:rPr>
            <w:webHidden/>
          </w:rPr>
          <w:fldChar w:fldCharType="end"/>
        </w:r>
      </w:hyperlink>
    </w:p>
    <w:p w:rsidR="00285A42" w:rsidRDefault="00285A42">
      <w:pPr>
        <w:pStyle w:val="TOC3"/>
        <w:rPr>
          <w:rFonts w:eastAsiaTheme="minorEastAsia" w:cstheme="minorBidi"/>
        </w:rPr>
      </w:pPr>
      <w:hyperlink w:anchor="_Toc492054594" w:history="1">
        <w:r w:rsidRPr="00571916">
          <w:rPr>
            <w:rStyle w:val="Hyperlink"/>
            <w:rFonts w:eastAsia="Times New Roman" w:cstheme="minorHAnsi"/>
          </w:rPr>
          <w:t>Heading3 when stuck head4 after:</w:t>
        </w:r>
        <w:r>
          <w:rPr>
            <w:webHidden/>
          </w:rPr>
          <w:tab/>
        </w:r>
        <w:r>
          <w:rPr>
            <w:webHidden/>
          </w:rPr>
          <w:fldChar w:fldCharType="begin"/>
        </w:r>
        <w:r>
          <w:rPr>
            <w:webHidden/>
          </w:rPr>
          <w:instrText xml:space="preserve"> PAGEREF _Toc492054594 \h </w:instrText>
        </w:r>
        <w:r>
          <w:rPr>
            <w:webHidden/>
          </w:rPr>
        </w:r>
        <w:r>
          <w:rPr>
            <w:webHidden/>
          </w:rPr>
          <w:fldChar w:fldCharType="separate"/>
        </w:r>
        <w:r>
          <w:rPr>
            <w:webHidden/>
          </w:rPr>
          <w:t>1</w:t>
        </w:r>
        <w:r>
          <w:rPr>
            <w:webHidden/>
          </w:rPr>
          <w:fldChar w:fldCharType="end"/>
        </w:r>
      </w:hyperlink>
    </w:p>
    <w:p w:rsidR="00285A42" w:rsidRDefault="00285A42">
      <w:pPr>
        <w:pStyle w:val="TOC3"/>
        <w:rPr>
          <w:rFonts w:eastAsiaTheme="minorEastAsia" w:cstheme="minorBidi"/>
        </w:rPr>
      </w:pPr>
      <w:hyperlink w:anchor="_Toc492054595" w:history="1">
        <w:r w:rsidRPr="00571916">
          <w:rPr>
            <w:rStyle w:val="Hyperlink"/>
            <w:rFonts w:eastAsia="Times New Roman" w:cstheme="minorHAnsi"/>
          </w:rPr>
          <w:t>Heading3:</w:t>
        </w:r>
        <w:r>
          <w:rPr>
            <w:webHidden/>
          </w:rPr>
          <w:tab/>
        </w:r>
        <w:r>
          <w:rPr>
            <w:webHidden/>
          </w:rPr>
          <w:fldChar w:fldCharType="begin"/>
        </w:r>
        <w:r>
          <w:rPr>
            <w:webHidden/>
          </w:rPr>
          <w:instrText xml:space="preserve"> PAGEREF _Toc492054595 \h </w:instrText>
        </w:r>
        <w:r>
          <w:rPr>
            <w:webHidden/>
          </w:rPr>
        </w:r>
        <w:r>
          <w:rPr>
            <w:webHidden/>
          </w:rPr>
          <w:fldChar w:fldCharType="separate"/>
        </w:r>
        <w:r>
          <w:rPr>
            <w:webHidden/>
          </w:rPr>
          <w:t>1</w:t>
        </w:r>
        <w:r>
          <w:rPr>
            <w:webHidden/>
          </w:rPr>
          <w:fldChar w:fldCharType="end"/>
        </w:r>
      </w:hyperlink>
    </w:p>
    <w:p w:rsidR="00285A42" w:rsidRDefault="00285A42">
      <w:pPr>
        <w:pStyle w:val="TOC3"/>
        <w:rPr>
          <w:rFonts w:eastAsiaTheme="minorEastAsia" w:cstheme="minorBidi"/>
        </w:rPr>
      </w:pPr>
      <w:hyperlink w:anchor="_Toc492054596" w:history="1">
        <w:r w:rsidRPr="00571916">
          <w:rPr>
            <w:rStyle w:val="Hyperlink"/>
            <w:rFonts w:eastAsia="Times New Roman" w:cstheme="minorHAnsi"/>
          </w:rPr>
          <w:t>Heading3:</w:t>
        </w:r>
        <w:r>
          <w:rPr>
            <w:webHidden/>
          </w:rPr>
          <w:tab/>
        </w:r>
        <w:r>
          <w:rPr>
            <w:webHidden/>
          </w:rPr>
          <w:fldChar w:fldCharType="begin"/>
        </w:r>
        <w:r>
          <w:rPr>
            <w:webHidden/>
          </w:rPr>
          <w:instrText xml:space="preserve"> PAGEREF _Toc492054596 \h </w:instrText>
        </w:r>
        <w:r>
          <w:rPr>
            <w:webHidden/>
          </w:rPr>
        </w:r>
        <w:r>
          <w:rPr>
            <w:webHidden/>
          </w:rPr>
          <w:fldChar w:fldCharType="separate"/>
        </w:r>
        <w:r>
          <w:rPr>
            <w:webHidden/>
          </w:rPr>
          <w:t>1</w:t>
        </w:r>
        <w:r>
          <w:rPr>
            <w:webHidden/>
          </w:rPr>
          <w:fldChar w:fldCharType="end"/>
        </w:r>
      </w:hyperlink>
    </w:p>
    <w:p w:rsidR="00285A42" w:rsidRDefault="00285A42">
      <w:pPr>
        <w:pStyle w:val="TOC3"/>
        <w:rPr>
          <w:rFonts w:eastAsiaTheme="minorEastAsia" w:cstheme="minorBidi"/>
        </w:rPr>
      </w:pPr>
      <w:hyperlink w:anchor="_Toc492054597" w:history="1">
        <w:r w:rsidRPr="00571916">
          <w:rPr>
            <w:rStyle w:val="Hyperlink"/>
            <w:rFonts w:eastAsia="Times New Roman" w:cstheme="minorHAnsi"/>
          </w:rPr>
          <w:t>Head 3:</w:t>
        </w:r>
        <w:r>
          <w:rPr>
            <w:webHidden/>
          </w:rPr>
          <w:tab/>
        </w:r>
        <w:r>
          <w:rPr>
            <w:webHidden/>
          </w:rPr>
          <w:fldChar w:fldCharType="begin"/>
        </w:r>
        <w:r>
          <w:rPr>
            <w:webHidden/>
          </w:rPr>
          <w:instrText xml:space="preserve"> PAGEREF _Toc492054597 \h </w:instrText>
        </w:r>
        <w:r>
          <w:rPr>
            <w:webHidden/>
          </w:rPr>
        </w:r>
        <w:r>
          <w:rPr>
            <w:webHidden/>
          </w:rPr>
          <w:fldChar w:fldCharType="separate"/>
        </w:r>
        <w:r>
          <w:rPr>
            <w:webHidden/>
          </w:rPr>
          <w:t>1</w:t>
        </w:r>
        <w:r>
          <w:rPr>
            <w:webHidden/>
          </w:rPr>
          <w:fldChar w:fldCharType="end"/>
        </w:r>
      </w:hyperlink>
    </w:p>
    <w:p w:rsidR="00285A42" w:rsidRDefault="00285A42">
      <w:pPr>
        <w:pStyle w:val="TOC3"/>
        <w:rPr>
          <w:rFonts w:eastAsiaTheme="minorEastAsia" w:cstheme="minorBidi"/>
        </w:rPr>
      </w:pPr>
      <w:hyperlink w:anchor="_Toc492054598" w:history="1">
        <w:r w:rsidRPr="00571916">
          <w:rPr>
            <w:rStyle w:val="Hyperlink"/>
            <w:rFonts w:eastAsia="Times New Roman" w:cstheme="minorHAnsi"/>
          </w:rPr>
          <w:t>Head3:</w:t>
        </w:r>
        <w:r>
          <w:rPr>
            <w:webHidden/>
          </w:rPr>
          <w:tab/>
        </w:r>
        <w:r>
          <w:rPr>
            <w:webHidden/>
          </w:rPr>
          <w:fldChar w:fldCharType="begin"/>
        </w:r>
        <w:r>
          <w:rPr>
            <w:webHidden/>
          </w:rPr>
          <w:instrText xml:space="preserve"> PAGEREF _Toc492054598 \h </w:instrText>
        </w:r>
        <w:r>
          <w:rPr>
            <w:webHidden/>
          </w:rPr>
        </w:r>
        <w:r>
          <w:rPr>
            <w:webHidden/>
          </w:rPr>
          <w:fldChar w:fldCharType="separate"/>
        </w:r>
        <w:r>
          <w:rPr>
            <w:webHidden/>
          </w:rPr>
          <w:t>2</w:t>
        </w:r>
        <w:r>
          <w:rPr>
            <w:webHidden/>
          </w:rPr>
          <w:fldChar w:fldCharType="end"/>
        </w:r>
      </w:hyperlink>
    </w:p>
    <w:p w:rsidR="00285A42" w:rsidRDefault="00285A42">
      <w:pPr>
        <w:pStyle w:val="TOC3"/>
        <w:rPr>
          <w:rFonts w:eastAsiaTheme="minorEastAsia" w:cstheme="minorBidi"/>
        </w:rPr>
      </w:pPr>
      <w:hyperlink w:anchor="_Toc492054599" w:history="1">
        <w:r w:rsidRPr="00571916">
          <w:rPr>
            <w:rStyle w:val="Hyperlink"/>
            <w:rFonts w:eastAsia="Times New Roman"/>
          </w:rPr>
          <w:t>Head3: leading that hsows up in left right table</w:t>
        </w:r>
        <w:r>
          <w:rPr>
            <w:webHidden/>
          </w:rPr>
          <w:tab/>
        </w:r>
        <w:r>
          <w:rPr>
            <w:webHidden/>
          </w:rPr>
          <w:fldChar w:fldCharType="begin"/>
        </w:r>
        <w:r>
          <w:rPr>
            <w:webHidden/>
          </w:rPr>
          <w:instrText xml:space="preserve"> PAGEREF _Toc492054599 \h </w:instrText>
        </w:r>
        <w:r>
          <w:rPr>
            <w:webHidden/>
          </w:rPr>
        </w:r>
        <w:r>
          <w:rPr>
            <w:webHidden/>
          </w:rPr>
          <w:fldChar w:fldCharType="separate"/>
        </w:r>
        <w:r>
          <w:rPr>
            <w:webHidden/>
          </w:rPr>
          <w:t>2</w:t>
        </w:r>
        <w:r>
          <w:rPr>
            <w:webHidden/>
          </w:rPr>
          <w:fldChar w:fldCharType="end"/>
        </w:r>
      </w:hyperlink>
    </w:p>
    <w:p w:rsidR="00285A42" w:rsidRDefault="00285A42">
      <w:pPr>
        <w:pStyle w:val="TOC3"/>
        <w:rPr>
          <w:rFonts w:eastAsiaTheme="minorEastAsia" w:cstheme="minorBidi"/>
        </w:rPr>
      </w:pPr>
      <w:hyperlink w:anchor="_Toc492054600" w:history="1">
        <w:r w:rsidRPr="00571916">
          <w:rPr>
            <w:rStyle w:val="Hyperlink"/>
          </w:rPr>
          <w:t>My intervention with head3 following a table</w:t>
        </w:r>
        <w:r>
          <w:rPr>
            <w:webHidden/>
          </w:rPr>
          <w:tab/>
        </w:r>
        <w:r>
          <w:rPr>
            <w:webHidden/>
          </w:rPr>
          <w:fldChar w:fldCharType="begin"/>
        </w:r>
        <w:r>
          <w:rPr>
            <w:webHidden/>
          </w:rPr>
          <w:instrText xml:space="preserve"> PAGEREF _Toc492054600 \h </w:instrText>
        </w:r>
        <w:r>
          <w:rPr>
            <w:webHidden/>
          </w:rPr>
        </w:r>
        <w:r>
          <w:rPr>
            <w:webHidden/>
          </w:rPr>
          <w:fldChar w:fldCharType="separate"/>
        </w:r>
        <w:r>
          <w:rPr>
            <w:webHidden/>
          </w:rPr>
          <w:t>2</w:t>
        </w:r>
        <w:r>
          <w:rPr>
            <w:webHidden/>
          </w:rPr>
          <w:fldChar w:fldCharType="end"/>
        </w:r>
      </w:hyperlink>
    </w:p>
    <w:p w:rsidR="00285A42" w:rsidRDefault="00285A42">
      <w:pPr>
        <w:pStyle w:val="TOC2"/>
        <w:tabs>
          <w:tab w:val="right" w:leader="dot" w:pos="10790"/>
        </w:tabs>
        <w:rPr>
          <w:rFonts w:eastAsiaTheme="minorEastAsia"/>
          <w:noProof/>
        </w:rPr>
      </w:pPr>
      <w:hyperlink w:anchor="_Toc492054601" w:history="1">
        <w:r w:rsidRPr="00571916">
          <w:rPr>
            <w:rStyle w:val="Hyperlink"/>
            <w:rFonts w:eastAsia="Times New Roman" w:cstheme="minorHAnsi"/>
            <w:noProof/>
          </w:rPr>
          <w:t>Can’t change the style to make a AFTER a Table heading 2 with the newer word SO am handcoding leading of 10 above to make it look like the others</w:t>
        </w:r>
        <w:r>
          <w:rPr>
            <w:noProof/>
            <w:webHidden/>
          </w:rPr>
          <w:tab/>
        </w:r>
        <w:r>
          <w:rPr>
            <w:noProof/>
            <w:webHidden/>
          </w:rPr>
          <w:fldChar w:fldCharType="begin"/>
        </w:r>
        <w:r>
          <w:rPr>
            <w:noProof/>
            <w:webHidden/>
          </w:rPr>
          <w:instrText xml:space="preserve"> PAGEREF _Toc492054601 \h </w:instrText>
        </w:r>
        <w:r>
          <w:rPr>
            <w:noProof/>
            <w:webHidden/>
          </w:rPr>
        </w:r>
        <w:r>
          <w:rPr>
            <w:noProof/>
            <w:webHidden/>
          </w:rPr>
          <w:fldChar w:fldCharType="separate"/>
        </w:r>
        <w:r>
          <w:rPr>
            <w:noProof/>
            <w:webHidden/>
          </w:rPr>
          <w:t>3</w:t>
        </w:r>
        <w:r>
          <w:rPr>
            <w:noProof/>
            <w:webHidden/>
          </w:rPr>
          <w:fldChar w:fldCharType="end"/>
        </w:r>
      </w:hyperlink>
    </w:p>
    <w:p w:rsidR="00285A42" w:rsidRDefault="00285A42">
      <w:pPr>
        <w:pStyle w:val="TOC3"/>
        <w:rPr>
          <w:rFonts w:eastAsiaTheme="minorEastAsia" w:cstheme="minorBidi"/>
        </w:rPr>
      </w:pPr>
      <w:hyperlink w:anchor="_Toc492054602" w:history="1">
        <w:r w:rsidRPr="00571916">
          <w:rPr>
            <w:rStyle w:val="Hyperlink"/>
          </w:rPr>
          <w:t>Nor can I make  3 a heading for AFTER a table without doing the same hand coding</w:t>
        </w:r>
        <w:r>
          <w:rPr>
            <w:webHidden/>
          </w:rPr>
          <w:tab/>
        </w:r>
        <w:r>
          <w:rPr>
            <w:webHidden/>
          </w:rPr>
          <w:fldChar w:fldCharType="begin"/>
        </w:r>
        <w:r>
          <w:rPr>
            <w:webHidden/>
          </w:rPr>
          <w:instrText xml:space="preserve"> PAGEREF _Toc492054602 \h </w:instrText>
        </w:r>
        <w:r>
          <w:rPr>
            <w:webHidden/>
          </w:rPr>
        </w:r>
        <w:r>
          <w:rPr>
            <w:webHidden/>
          </w:rPr>
          <w:fldChar w:fldCharType="separate"/>
        </w:r>
        <w:r>
          <w:rPr>
            <w:webHidden/>
          </w:rPr>
          <w:t>3</w:t>
        </w:r>
        <w:r>
          <w:rPr>
            <w:webHidden/>
          </w:rPr>
          <w:fldChar w:fldCharType="end"/>
        </w:r>
      </w:hyperlink>
    </w:p>
    <w:p w:rsidR="00285A42" w:rsidRDefault="00285A42">
      <w:pPr>
        <w:pStyle w:val="TOC2"/>
        <w:tabs>
          <w:tab w:val="right" w:leader="dot" w:pos="10790"/>
        </w:tabs>
        <w:rPr>
          <w:rFonts w:eastAsiaTheme="minorEastAsia"/>
          <w:noProof/>
        </w:rPr>
      </w:pPr>
      <w:hyperlink w:anchor="_Toc492054603" w:history="1">
        <w:r w:rsidRPr="00571916">
          <w:rPr>
            <w:rStyle w:val="Hyperlink"/>
            <w:rFonts w:eastAsia="Times New Roman" w:cstheme="minorHAnsi"/>
            <w:noProof/>
          </w:rPr>
          <w:t>Policies about Monitored Online Exams</w:t>
        </w:r>
        <w:r>
          <w:rPr>
            <w:noProof/>
            <w:webHidden/>
          </w:rPr>
          <w:tab/>
        </w:r>
        <w:r>
          <w:rPr>
            <w:noProof/>
            <w:webHidden/>
          </w:rPr>
          <w:fldChar w:fldCharType="begin"/>
        </w:r>
        <w:r>
          <w:rPr>
            <w:noProof/>
            <w:webHidden/>
          </w:rPr>
          <w:instrText xml:space="preserve"> PAGEREF _Toc492054603 \h </w:instrText>
        </w:r>
        <w:r>
          <w:rPr>
            <w:noProof/>
            <w:webHidden/>
          </w:rPr>
        </w:r>
        <w:r>
          <w:rPr>
            <w:noProof/>
            <w:webHidden/>
          </w:rPr>
          <w:fldChar w:fldCharType="separate"/>
        </w:r>
        <w:r>
          <w:rPr>
            <w:noProof/>
            <w:webHidden/>
          </w:rPr>
          <w:t>4</w:t>
        </w:r>
        <w:r>
          <w:rPr>
            <w:noProof/>
            <w:webHidden/>
          </w:rPr>
          <w:fldChar w:fldCharType="end"/>
        </w:r>
      </w:hyperlink>
    </w:p>
    <w:p w:rsidR="00285A42" w:rsidRDefault="00285A42">
      <w:pPr>
        <w:pStyle w:val="TOC2"/>
        <w:tabs>
          <w:tab w:val="right" w:leader="dot" w:pos="10790"/>
        </w:tabs>
        <w:rPr>
          <w:rFonts w:eastAsiaTheme="minorEastAsia"/>
          <w:noProof/>
        </w:rPr>
      </w:pPr>
      <w:hyperlink w:anchor="_Toc492054604" w:history="1">
        <w:r w:rsidRPr="00571916">
          <w:rPr>
            <w:rStyle w:val="Hyperlink"/>
            <w:rFonts w:eastAsia="Times New Roman" w:cstheme="minorHAnsi"/>
            <w:noProof/>
          </w:rPr>
          <w:t>Introduction to Monitored Online Exams –Information Also Provided in Getting Started</w:t>
        </w:r>
        <w:r>
          <w:rPr>
            <w:noProof/>
            <w:webHidden/>
          </w:rPr>
          <w:tab/>
        </w:r>
        <w:r>
          <w:rPr>
            <w:noProof/>
            <w:webHidden/>
          </w:rPr>
          <w:fldChar w:fldCharType="begin"/>
        </w:r>
        <w:r>
          <w:rPr>
            <w:noProof/>
            <w:webHidden/>
          </w:rPr>
          <w:instrText xml:space="preserve"> PAGEREF _Toc492054604 \h </w:instrText>
        </w:r>
        <w:r>
          <w:rPr>
            <w:noProof/>
            <w:webHidden/>
          </w:rPr>
        </w:r>
        <w:r>
          <w:rPr>
            <w:noProof/>
            <w:webHidden/>
          </w:rPr>
          <w:fldChar w:fldCharType="separate"/>
        </w:r>
        <w:r>
          <w:rPr>
            <w:noProof/>
            <w:webHidden/>
          </w:rPr>
          <w:t>4</w:t>
        </w:r>
        <w:r>
          <w:rPr>
            <w:noProof/>
            <w:webHidden/>
          </w:rPr>
          <w:fldChar w:fldCharType="end"/>
        </w:r>
      </w:hyperlink>
    </w:p>
    <w:p w:rsidR="00285A42" w:rsidRDefault="00285A42">
      <w:pPr>
        <w:pStyle w:val="TOC3"/>
        <w:rPr>
          <w:rFonts w:eastAsiaTheme="minorEastAsia" w:cstheme="minorBidi"/>
        </w:rPr>
      </w:pPr>
      <w:hyperlink w:anchor="_Toc492054605" w:history="1">
        <w:r w:rsidRPr="00571916">
          <w:rPr>
            <w:rStyle w:val="Hyperlink"/>
          </w:rPr>
          <w:t>WCJC and Academic Honesty and Monitoring of Online Exams and Your Instructor’s View</w:t>
        </w:r>
        <w:r>
          <w:rPr>
            <w:webHidden/>
          </w:rPr>
          <w:tab/>
        </w:r>
        <w:r>
          <w:rPr>
            <w:webHidden/>
          </w:rPr>
          <w:fldChar w:fldCharType="begin"/>
        </w:r>
        <w:r>
          <w:rPr>
            <w:webHidden/>
          </w:rPr>
          <w:instrText xml:space="preserve"> PAGEREF _Toc492054605 \h </w:instrText>
        </w:r>
        <w:r>
          <w:rPr>
            <w:webHidden/>
          </w:rPr>
        </w:r>
        <w:r>
          <w:rPr>
            <w:webHidden/>
          </w:rPr>
          <w:fldChar w:fldCharType="separate"/>
        </w:r>
        <w:r>
          <w:rPr>
            <w:webHidden/>
          </w:rPr>
          <w:t>4</w:t>
        </w:r>
        <w:r>
          <w:rPr>
            <w:webHidden/>
          </w:rPr>
          <w:fldChar w:fldCharType="end"/>
        </w:r>
      </w:hyperlink>
    </w:p>
    <w:p w:rsidR="00285A42" w:rsidRDefault="00285A42">
      <w:pPr>
        <w:pStyle w:val="TOC3"/>
        <w:rPr>
          <w:rFonts w:eastAsiaTheme="minorEastAsia" w:cstheme="minorBidi"/>
        </w:rPr>
      </w:pPr>
      <w:hyperlink w:anchor="_Toc492054606" w:history="1">
        <w:r w:rsidRPr="00571916">
          <w:rPr>
            <w:rStyle w:val="Hyperlink"/>
          </w:rPr>
          <w:t>Why You Want to Do Monitored Exams Correctly</w:t>
        </w:r>
        <w:r>
          <w:rPr>
            <w:webHidden/>
          </w:rPr>
          <w:tab/>
        </w:r>
        <w:r>
          <w:rPr>
            <w:webHidden/>
          </w:rPr>
          <w:fldChar w:fldCharType="begin"/>
        </w:r>
        <w:r>
          <w:rPr>
            <w:webHidden/>
          </w:rPr>
          <w:instrText xml:space="preserve"> PAGEREF _Toc492054606 \h </w:instrText>
        </w:r>
        <w:r>
          <w:rPr>
            <w:webHidden/>
          </w:rPr>
        </w:r>
        <w:r>
          <w:rPr>
            <w:webHidden/>
          </w:rPr>
          <w:fldChar w:fldCharType="separate"/>
        </w:r>
        <w:r>
          <w:rPr>
            <w:webHidden/>
          </w:rPr>
          <w:t>5</w:t>
        </w:r>
        <w:r>
          <w:rPr>
            <w:webHidden/>
          </w:rPr>
          <w:fldChar w:fldCharType="end"/>
        </w:r>
      </w:hyperlink>
    </w:p>
    <w:p w:rsidR="00285A42" w:rsidRDefault="00285A42">
      <w:pPr>
        <w:pStyle w:val="TOC2"/>
        <w:tabs>
          <w:tab w:val="right" w:leader="dot" w:pos="10790"/>
        </w:tabs>
        <w:rPr>
          <w:rFonts w:eastAsiaTheme="minorEastAsia"/>
          <w:noProof/>
        </w:rPr>
      </w:pPr>
      <w:hyperlink w:anchor="_Toc492054607" w:history="1">
        <w:r w:rsidRPr="00571916">
          <w:rPr>
            <w:rStyle w:val="Hyperlink"/>
            <w:rFonts w:eastAsia="Times New Roman" w:cstheme="minorHAnsi"/>
            <w:noProof/>
          </w:rPr>
          <w:t>What You Do in This Class to Prepare  – Information Also Provided in Getting Started</w:t>
        </w:r>
        <w:r>
          <w:rPr>
            <w:noProof/>
            <w:webHidden/>
          </w:rPr>
          <w:tab/>
        </w:r>
        <w:r>
          <w:rPr>
            <w:noProof/>
            <w:webHidden/>
          </w:rPr>
          <w:fldChar w:fldCharType="begin"/>
        </w:r>
        <w:r>
          <w:rPr>
            <w:noProof/>
            <w:webHidden/>
          </w:rPr>
          <w:instrText xml:space="preserve"> PAGEREF _Toc492054607 \h </w:instrText>
        </w:r>
        <w:r>
          <w:rPr>
            <w:noProof/>
            <w:webHidden/>
          </w:rPr>
        </w:r>
        <w:r>
          <w:rPr>
            <w:noProof/>
            <w:webHidden/>
          </w:rPr>
          <w:fldChar w:fldCharType="separate"/>
        </w:r>
        <w:r>
          <w:rPr>
            <w:noProof/>
            <w:webHidden/>
          </w:rPr>
          <w:t>6</w:t>
        </w:r>
        <w:r>
          <w:rPr>
            <w:noProof/>
            <w:webHidden/>
          </w:rPr>
          <w:fldChar w:fldCharType="end"/>
        </w:r>
      </w:hyperlink>
    </w:p>
    <w:p w:rsidR="00285A42" w:rsidRDefault="00285A42">
      <w:pPr>
        <w:pStyle w:val="TOC3"/>
        <w:rPr>
          <w:rFonts w:eastAsiaTheme="minorEastAsia" w:cstheme="minorBidi"/>
        </w:rPr>
      </w:pPr>
      <w:hyperlink w:anchor="_Toc492054608" w:history="1">
        <w:r w:rsidRPr="00571916">
          <w:rPr>
            <w:rStyle w:val="Hyperlink"/>
          </w:rPr>
          <w:t>How the New Monitoring Can Be Easier for You and Can Help You Earn Points</w:t>
        </w:r>
        <w:r>
          <w:rPr>
            <w:webHidden/>
          </w:rPr>
          <w:tab/>
        </w:r>
        <w:r>
          <w:rPr>
            <w:webHidden/>
          </w:rPr>
          <w:fldChar w:fldCharType="begin"/>
        </w:r>
        <w:r>
          <w:rPr>
            <w:webHidden/>
          </w:rPr>
          <w:instrText xml:space="preserve"> PAGEREF _Toc492054608 \h </w:instrText>
        </w:r>
        <w:r>
          <w:rPr>
            <w:webHidden/>
          </w:rPr>
        </w:r>
        <w:r>
          <w:rPr>
            <w:webHidden/>
          </w:rPr>
          <w:fldChar w:fldCharType="separate"/>
        </w:r>
        <w:r>
          <w:rPr>
            <w:webHidden/>
          </w:rPr>
          <w:t>6</w:t>
        </w:r>
        <w:r>
          <w:rPr>
            <w:webHidden/>
          </w:rPr>
          <w:fldChar w:fldCharType="end"/>
        </w:r>
      </w:hyperlink>
    </w:p>
    <w:p w:rsidR="00285A42" w:rsidRDefault="00285A42">
      <w:pPr>
        <w:pStyle w:val="TOC2"/>
        <w:tabs>
          <w:tab w:val="right" w:leader="dot" w:pos="10790"/>
        </w:tabs>
        <w:rPr>
          <w:rFonts w:eastAsiaTheme="minorEastAsia"/>
          <w:noProof/>
        </w:rPr>
      </w:pPr>
      <w:hyperlink w:anchor="_Toc492054609" w:history="1">
        <w:r w:rsidRPr="00571916">
          <w:rPr>
            <w:rStyle w:val="Hyperlink"/>
            <w:rFonts w:eastAsia="Times New Roman" w:cstheme="minorHAnsi"/>
            <w:noProof/>
          </w:rPr>
          <w:t>Policies and Online Monitoring – Information Also Provided in Getting Started</w:t>
        </w:r>
        <w:r>
          <w:rPr>
            <w:noProof/>
            <w:webHidden/>
          </w:rPr>
          <w:tab/>
        </w:r>
        <w:r>
          <w:rPr>
            <w:noProof/>
            <w:webHidden/>
          </w:rPr>
          <w:fldChar w:fldCharType="begin"/>
        </w:r>
        <w:r>
          <w:rPr>
            <w:noProof/>
            <w:webHidden/>
          </w:rPr>
          <w:instrText xml:space="preserve"> PAGEREF _Toc492054609 \h </w:instrText>
        </w:r>
        <w:r>
          <w:rPr>
            <w:noProof/>
            <w:webHidden/>
          </w:rPr>
        </w:r>
        <w:r>
          <w:rPr>
            <w:noProof/>
            <w:webHidden/>
          </w:rPr>
          <w:fldChar w:fldCharType="separate"/>
        </w:r>
        <w:r>
          <w:rPr>
            <w:noProof/>
            <w:webHidden/>
          </w:rPr>
          <w:t>6</w:t>
        </w:r>
        <w:r>
          <w:rPr>
            <w:noProof/>
            <w:webHidden/>
          </w:rPr>
          <w:fldChar w:fldCharType="end"/>
        </w:r>
      </w:hyperlink>
    </w:p>
    <w:p w:rsidR="00285A42" w:rsidRDefault="00285A42">
      <w:pPr>
        <w:pStyle w:val="TOC3"/>
        <w:rPr>
          <w:rFonts w:eastAsiaTheme="minorEastAsia" w:cstheme="minorBidi"/>
        </w:rPr>
      </w:pPr>
      <w:hyperlink w:anchor="_Toc492054610" w:history="1">
        <w:r w:rsidRPr="00571916">
          <w:rPr>
            <w:rStyle w:val="Hyperlink"/>
            <w:shd w:val="clear" w:color="auto" w:fill="FFFFFF" w:themeFill="background1"/>
          </w:rPr>
          <w:t>What You Need to Understand about Online Monitoring and Your Grade</w:t>
        </w:r>
        <w:r>
          <w:rPr>
            <w:webHidden/>
          </w:rPr>
          <w:tab/>
        </w:r>
        <w:r>
          <w:rPr>
            <w:webHidden/>
          </w:rPr>
          <w:fldChar w:fldCharType="begin"/>
        </w:r>
        <w:r>
          <w:rPr>
            <w:webHidden/>
          </w:rPr>
          <w:instrText xml:space="preserve"> PAGEREF _Toc492054610 \h </w:instrText>
        </w:r>
        <w:r>
          <w:rPr>
            <w:webHidden/>
          </w:rPr>
        </w:r>
        <w:r>
          <w:rPr>
            <w:webHidden/>
          </w:rPr>
          <w:fldChar w:fldCharType="separate"/>
        </w:r>
        <w:r>
          <w:rPr>
            <w:webHidden/>
          </w:rPr>
          <w:t>6</w:t>
        </w:r>
        <w:r>
          <w:rPr>
            <w:webHidden/>
          </w:rPr>
          <w:fldChar w:fldCharType="end"/>
        </w:r>
      </w:hyperlink>
    </w:p>
    <w:p w:rsidR="00371E01" w:rsidRDefault="00371E01" w:rsidP="00371E01">
      <w:r>
        <w:fldChar w:fldCharType="end"/>
      </w:r>
    </w:p>
    <w:p w:rsidR="00C934E8" w:rsidRDefault="00C934E8" w:rsidP="00C934E8">
      <w:pPr>
        <w:pStyle w:val="Heading2"/>
        <w:rPr>
          <w:rFonts w:eastAsia="Times New Roman" w:cstheme="minorHAnsi"/>
        </w:rPr>
      </w:pPr>
    </w:p>
    <w:p w:rsidR="00C934E8" w:rsidRDefault="00C934E8" w:rsidP="00C934E8">
      <w:pPr>
        <w:pStyle w:val="Heading2"/>
        <w:rPr>
          <w:rFonts w:eastAsia="Times New Roman" w:cstheme="minorHAnsi"/>
        </w:rPr>
      </w:pPr>
    </w:p>
    <w:p w:rsidR="00C934E8" w:rsidRDefault="00C934E8" w:rsidP="00C934E8">
      <w:pPr>
        <w:pStyle w:val="Heading2"/>
        <w:rPr>
          <w:rFonts w:eastAsia="Times New Roman" w:cstheme="minorHAnsi"/>
        </w:rPr>
      </w:pPr>
    </w:p>
    <w:p w:rsidR="00C934E8" w:rsidRDefault="00C934E8" w:rsidP="00C934E8"/>
    <w:p w:rsidR="00C934E8" w:rsidRPr="00C934E8" w:rsidRDefault="00C934E8" w:rsidP="00C934E8"/>
    <w:p w:rsidR="00C934E8" w:rsidRDefault="00C934E8" w:rsidP="00C934E8">
      <w:pPr>
        <w:pStyle w:val="Heading2"/>
        <w:rPr>
          <w:rFonts w:eastAsia="Times New Roman" w:cstheme="minorHAnsi"/>
        </w:rPr>
      </w:pPr>
      <w:bookmarkStart w:id="13" w:name="_Toc492054604"/>
      <w:r>
        <w:rPr>
          <w:rFonts w:eastAsia="Times New Roman" w:cstheme="minorHAnsi"/>
        </w:rPr>
        <w:t>Introduction to Monitored Online Exams –Information Also Provided in Getting Started</w:t>
      </w:r>
      <w:bookmarkEnd w:id="13"/>
    </w:p>
    <w:p w:rsidR="00371E01" w:rsidRDefault="00371E01" w:rsidP="00ED5E02">
      <w:pPr>
        <w:pStyle w:val="Heading3"/>
      </w:pPr>
      <w:bookmarkStart w:id="14" w:name="_Toc492054605"/>
      <w:r>
        <w:t>WCJC and Academic Honesty and Monitoring of Online Exams and Your Instructor’s View</w:t>
      </w:r>
      <w:bookmarkEnd w:id="14"/>
    </w:p>
    <w:p w:rsidR="00371E01" w:rsidRDefault="00371E01" w:rsidP="00371E01">
      <w:r>
        <w:t>WCJC requires—as it should—that instructors include WCJC’s Academic Honesty in Online Courses statement in the course. Look carefully at WCJC’s Academic Honesty Statement for Online Classes (the item below these instructions), and you will see the reason for WCJC:</w:t>
      </w:r>
    </w:p>
    <w:p w:rsidR="00371E01" w:rsidRDefault="00371E01" w:rsidP="00371E01">
      <w:pPr>
        <w:pStyle w:val="ListParagraph"/>
        <w:numPr>
          <w:ilvl w:val="0"/>
          <w:numId w:val="6"/>
        </w:numPr>
        <w:spacing w:after="160" w:line="252" w:lineRule="auto"/>
      </w:pPr>
      <w:r>
        <w:lastRenderedPageBreak/>
        <w:t xml:space="preserve">Requiring </w:t>
      </w:r>
      <w:r>
        <w:rPr>
          <w:b/>
        </w:rPr>
        <w:t>instructors</w:t>
      </w:r>
      <w:r>
        <w:t xml:space="preserve"> to monitor online testing</w:t>
      </w:r>
    </w:p>
    <w:p w:rsidR="00371E01" w:rsidRDefault="00371E01" w:rsidP="00371E01">
      <w:pPr>
        <w:pStyle w:val="ListParagraph"/>
        <w:numPr>
          <w:ilvl w:val="0"/>
          <w:numId w:val="6"/>
        </w:numPr>
        <w:spacing w:after="160" w:line="252" w:lineRule="auto"/>
      </w:pPr>
      <w:r>
        <w:t xml:space="preserve">Requiring </w:t>
      </w:r>
      <w:r>
        <w:rPr>
          <w:b/>
        </w:rPr>
        <w:t>students</w:t>
      </w:r>
      <w:r>
        <w:t xml:space="preserve"> to act with online testing with </w:t>
      </w:r>
      <w:r>
        <w:rPr>
          <w:b/>
        </w:rPr>
        <w:t>equivalent</w:t>
      </w:r>
      <w:r>
        <w:t xml:space="preserve"> actions that they would do for an on-campus exam</w:t>
      </w:r>
    </w:p>
    <w:p w:rsidR="00371E01" w:rsidRDefault="00371E01" w:rsidP="00371E01">
      <w:r>
        <w:t>To speak personally, I take my responsibility to WCJC seriously so I will be looking carefully at those videos of</w:t>
      </w:r>
      <w:r>
        <w:rPr>
          <w:b/>
        </w:rPr>
        <w:t xml:space="preserve"> each</w:t>
      </w:r>
      <w:r>
        <w:t xml:space="preserve"> of you taking </w:t>
      </w:r>
      <w:r>
        <w:rPr>
          <w:b/>
        </w:rPr>
        <w:t>each</w:t>
      </w:r>
      <w:r>
        <w:t xml:space="preserve"> exam. There is also another reason that I take this seriously. The </w:t>
      </w:r>
      <w:r>
        <w:rPr>
          <w:b/>
        </w:rPr>
        <w:t>habits that students practice are who they become.</w:t>
      </w:r>
      <w:r>
        <w:t xml:space="preserve"> If somehow a few of you got used to cheating, the greatest wrong is the damage that you have done to yourself. In the real world where you must make a living, you will not be ready to get or—what’s harder--keep a good job. </w:t>
      </w:r>
    </w:p>
    <w:p w:rsidR="00C934E8" w:rsidRDefault="00C934E8" w:rsidP="00C934E8">
      <w:pPr>
        <w:pStyle w:val="Heading3"/>
      </w:pPr>
      <w:bookmarkStart w:id="15" w:name="_Toc492054606"/>
      <w:r>
        <w:t>Why You Want to Do Monitored Exams Correctly</w:t>
      </w:r>
      <w:bookmarkEnd w:id="15"/>
    </w:p>
    <w:p w:rsidR="00371E01" w:rsidRDefault="00371E01" w:rsidP="00C934E8">
      <w:pPr>
        <w:pStyle w:val="Heading4"/>
        <w:ind w:left="0"/>
      </w:pPr>
      <w:r>
        <w:t>Avoiding Penalties</w:t>
      </w:r>
    </w:p>
    <w:p w:rsidR="00371E01" w:rsidRDefault="00371E01" w:rsidP="00371E01">
      <w:r>
        <w:t xml:space="preserve">You may have habits for testing that are totally innocent, such as preferring to take exams on your bed or couch. On the other hand, instructors experienced with the responsibilities of monitoring online testing say taking an exam on a bed or couch makes it easy to hide cheating from the webcam used in monitoring. </w:t>
      </w:r>
      <w:r>
        <w:br/>
      </w:r>
      <w:r>
        <w:br/>
      </w:r>
      <w:r>
        <w:rPr>
          <w:b/>
        </w:rPr>
        <w:t>So what do you do?</w:t>
      </w:r>
      <w:r>
        <w:t xml:space="preserve"> When you take an exam online, you do the </w:t>
      </w:r>
      <w:r>
        <w:rPr>
          <w:b/>
        </w:rPr>
        <w:t>equivalent</w:t>
      </w:r>
      <w:r>
        <w:t xml:space="preserve"> actions to what you would do in an on-campus exam. In other words, whether you were cheating or not in an on-campus class, you would not want to</w:t>
      </w:r>
      <w:r>
        <w:rPr>
          <w:b/>
        </w:rPr>
        <w:t xml:space="preserve"> look </w:t>
      </w:r>
      <w:r>
        <w:t>like you were cheating and you would act accordingly. The list of actions below let you know:</w:t>
      </w:r>
    </w:p>
    <w:p w:rsidR="00371E01" w:rsidRDefault="00371E01" w:rsidP="00371E01">
      <w:pPr>
        <w:pStyle w:val="ListParagraph"/>
        <w:numPr>
          <w:ilvl w:val="0"/>
          <w:numId w:val="19"/>
        </w:numPr>
        <w:spacing w:after="160" w:line="252" w:lineRule="auto"/>
      </w:pPr>
      <w:r>
        <w:t>What actions dishonest students do during an online test</w:t>
      </w:r>
    </w:p>
    <w:p w:rsidR="00371E01" w:rsidRDefault="00371E01" w:rsidP="00371E01">
      <w:pPr>
        <w:pStyle w:val="ListParagraph"/>
        <w:numPr>
          <w:ilvl w:val="0"/>
          <w:numId w:val="19"/>
        </w:numPr>
        <w:spacing w:after="160" w:line="252" w:lineRule="auto"/>
      </w:pPr>
      <w:r>
        <w:t>What penalties experienced instructors apply to exam grades when they see those actions</w:t>
      </w:r>
    </w:p>
    <w:p w:rsidR="00371E01" w:rsidRDefault="00371E01" w:rsidP="00371E01">
      <w:r>
        <w:t xml:space="preserve">First, look at these penalties and the descriptions of the actions that result in 0 points for the exam or 30% off the grade. Second, look at the next sections so you start doing online testing in that way that </w:t>
      </w:r>
      <w:r w:rsidRPr="0064308B">
        <w:rPr>
          <w:b/>
        </w:rPr>
        <w:t>protects</w:t>
      </w:r>
      <w:r>
        <w:t xml:space="preserve"> you.</w:t>
      </w:r>
    </w:p>
    <w:p w:rsidR="00371E01" w:rsidRDefault="00371E01" w:rsidP="00371E01">
      <w:r>
        <w:rPr>
          <w:b/>
          <w:i/>
          <w:shd w:val="clear" w:color="auto" w:fill="FFC000"/>
        </w:rPr>
        <w:t>Caution</w:t>
      </w:r>
      <w:r>
        <w:rPr>
          <w:b/>
          <w:i/>
        </w:rPr>
        <w:t>:</w:t>
      </w:r>
      <w:r>
        <w:t xml:space="preserve"> Instructors experienced with monitoring exams recommend these penalties, and I will apply these penalties if you do these things: </w:t>
      </w:r>
    </w:p>
    <w:tbl>
      <w:tblPr>
        <w:tblStyle w:val="TableGrid"/>
        <w:tblW w:w="10808" w:type="dxa"/>
        <w:tblInd w:w="-8" w:type="dxa"/>
        <w:tblLook w:val="04A0" w:firstRow="1" w:lastRow="0" w:firstColumn="1" w:lastColumn="0" w:noHBand="0" w:noVBand="1"/>
      </w:tblPr>
      <w:tblGrid>
        <w:gridCol w:w="6681"/>
        <w:gridCol w:w="1440"/>
        <w:gridCol w:w="2687"/>
      </w:tblGrid>
      <w:tr w:rsidR="00371E01" w:rsidTr="00C934E8">
        <w:tc>
          <w:tcPr>
            <w:tcW w:w="6681" w:type="dxa"/>
            <w:vMerge w:val="restart"/>
            <w:tcBorders>
              <w:top w:val="single" w:sz="4" w:space="0" w:color="auto"/>
              <w:left w:val="single" w:sz="4" w:space="0" w:color="auto"/>
              <w:bottom w:val="single" w:sz="4" w:space="0" w:color="auto"/>
              <w:right w:val="single" w:sz="4" w:space="0" w:color="auto"/>
            </w:tcBorders>
          </w:tcPr>
          <w:p w:rsidR="00371E01" w:rsidRDefault="00371E01" w:rsidP="00C934E8">
            <w:pPr>
              <w:rPr>
                <w:rFonts w:ascii="Calibri" w:eastAsia="+mn-ea" w:hAnsi="Calibri" w:cs="+mn-cs"/>
                <w:b/>
                <w:color w:val="000000"/>
                <w:kern w:val="24"/>
              </w:rPr>
            </w:pPr>
          </w:p>
          <w:p w:rsidR="00371E01" w:rsidRDefault="00371E01" w:rsidP="00C934E8">
            <w:pPr>
              <w:rPr>
                <w:rFonts w:ascii="Calibri" w:eastAsia="+mn-ea" w:hAnsi="Calibri" w:cs="+mn-cs"/>
                <w:b/>
                <w:color w:val="000000"/>
                <w:kern w:val="24"/>
              </w:rPr>
            </w:pPr>
            <w:r>
              <w:rPr>
                <w:rFonts w:ascii="Calibri" w:eastAsia="+mn-ea" w:hAnsi="Calibri" w:cs="+mn-cs"/>
                <w:b/>
                <w:color w:val="000000"/>
                <w:kern w:val="24"/>
              </w:rPr>
              <w:t xml:space="preserve">If You Do One of These Things </w:t>
            </w:r>
          </w:p>
        </w:tc>
        <w:tc>
          <w:tcPr>
            <w:tcW w:w="4127" w:type="dxa"/>
            <w:gridSpan w:val="2"/>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b/>
                <w:color w:val="000000"/>
                <w:kern w:val="24"/>
              </w:rPr>
            </w:pPr>
            <w:r>
              <w:rPr>
                <w:rFonts w:ascii="Calibri" w:eastAsia="+mn-ea" w:hAnsi="Calibri" w:cs="+mn-cs"/>
                <w:b/>
                <w:color w:val="000000"/>
                <w:kern w:val="24"/>
              </w:rPr>
              <w:t>The Penalty Is</w:t>
            </w:r>
          </w:p>
        </w:tc>
      </w:tr>
      <w:tr w:rsidR="00371E01" w:rsidTr="00C934E8">
        <w:tc>
          <w:tcPr>
            <w:tcW w:w="0" w:type="auto"/>
            <w:vMerge/>
            <w:tcBorders>
              <w:top w:val="single" w:sz="4" w:space="0" w:color="auto"/>
              <w:left w:val="single" w:sz="4" w:space="0" w:color="auto"/>
              <w:bottom w:val="single" w:sz="4" w:space="0" w:color="auto"/>
              <w:right w:val="single" w:sz="4" w:space="0" w:color="auto"/>
            </w:tcBorders>
            <w:vAlign w:val="center"/>
            <w:hideMark/>
          </w:tcPr>
          <w:p w:rsidR="00371E01" w:rsidRDefault="00371E01" w:rsidP="00C934E8">
            <w:pPr>
              <w:rPr>
                <w:rFonts w:ascii="Calibri" w:eastAsia="+mn-ea" w:hAnsi="Calibri" w:cs="+mn-cs"/>
                <w:b/>
                <w:color w:val="000000"/>
                <w:kern w:val="24"/>
              </w:rPr>
            </w:pPr>
          </w:p>
        </w:tc>
        <w:tc>
          <w:tcPr>
            <w:tcW w:w="1440"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b/>
                <w:color w:val="000000"/>
                <w:kern w:val="24"/>
              </w:rPr>
            </w:pPr>
            <w:r>
              <w:rPr>
                <w:rFonts w:ascii="Calibri" w:eastAsia="+mn-ea" w:hAnsi="Calibri" w:cs="+mn-cs"/>
                <w:b/>
                <w:color w:val="000000"/>
                <w:kern w:val="24"/>
              </w:rPr>
              <w:t>0 for the Exam</w:t>
            </w:r>
          </w:p>
        </w:tc>
        <w:tc>
          <w:tcPr>
            <w:tcW w:w="2687"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b/>
                <w:color w:val="000000"/>
                <w:kern w:val="24"/>
              </w:rPr>
            </w:pPr>
            <w:r>
              <w:rPr>
                <w:rFonts w:ascii="Calibri" w:eastAsia="+mn-ea" w:hAnsi="Calibri" w:cs="+mn-cs"/>
                <w:b/>
                <w:color w:val="000000"/>
                <w:kern w:val="24"/>
              </w:rPr>
              <w:t xml:space="preserve">Minus 30 percentage Points </w:t>
            </w: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 xml:space="preserve">Do an incomplete video for what Respondus calls the Environmental Check  </w:t>
            </w:r>
          </w:p>
        </w:tc>
        <w:tc>
          <w:tcPr>
            <w:tcW w:w="1440"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X</w:t>
            </w: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Do not have enough lighting for the instructor to tell if you are cheating</w:t>
            </w:r>
          </w:p>
        </w:tc>
        <w:tc>
          <w:tcPr>
            <w:tcW w:w="1440"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X</w:t>
            </w: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Have anything near where you take the exam unless your instructor has told you to use specific resources during the exam.</w:t>
            </w:r>
          </w:p>
        </w:tc>
        <w:tc>
          <w:tcPr>
            <w:tcW w:w="1440"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Move so you are not recorded at all by the webcam</w:t>
            </w:r>
          </w:p>
        </w:tc>
        <w:tc>
          <w:tcPr>
            <w:tcW w:w="1440"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 xml:space="preserve">Move the webcam from where it was during what Respondus calls the Webcam Check so it no longer shows your face and upper body </w:t>
            </w:r>
          </w:p>
        </w:tc>
        <w:tc>
          <w:tcPr>
            <w:tcW w:w="1440"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X</w:t>
            </w: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Play music or other audio recordings during exams</w:t>
            </w:r>
          </w:p>
        </w:tc>
        <w:tc>
          <w:tcPr>
            <w:tcW w:w="1440"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Talk with anyone for any reason at any time during the exam.</w:t>
            </w:r>
          </w:p>
        </w:tc>
        <w:tc>
          <w:tcPr>
            <w:tcW w:w="1440"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0</w:t>
            </w:r>
          </w:p>
        </w:tc>
        <w:tc>
          <w:tcPr>
            <w:tcW w:w="2687"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r>
      <w:tr w:rsidR="00371E01" w:rsidTr="00C934E8">
        <w:tc>
          <w:tcPr>
            <w:tcW w:w="6681" w:type="dxa"/>
            <w:tcBorders>
              <w:top w:val="single" w:sz="4" w:space="0" w:color="auto"/>
              <w:left w:val="single" w:sz="4" w:space="0" w:color="auto"/>
              <w:bottom w:val="single" w:sz="4" w:space="0" w:color="auto"/>
              <w:right w:val="single" w:sz="4" w:space="0" w:color="auto"/>
            </w:tcBorders>
            <w:hideMark/>
          </w:tcPr>
          <w:p w:rsidR="00371E01" w:rsidRDefault="00371E01" w:rsidP="00C934E8">
            <w:pPr>
              <w:rPr>
                <w:rFonts w:ascii="Calibri" w:eastAsia="+mn-ea" w:hAnsi="Calibri" w:cs="+mn-cs"/>
                <w:color w:val="000000"/>
                <w:kern w:val="24"/>
              </w:rPr>
            </w:pPr>
            <w:r>
              <w:rPr>
                <w:rFonts w:ascii="Calibri" w:eastAsia="+mn-ea" w:hAnsi="Calibri" w:cs="+mn-cs"/>
                <w:color w:val="000000"/>
                <w:kern w:val="24"/>
              </w:rPr>
              <w:t>Turn off the microphone although it worked during what Respondus calls the Webcam Check</w:t>
            </w:r>
          </w:p>
        </w:tc>
        <w:tc>
          <w:tcPr>
            <w:tcW w:w="1440" w:type="dxa"/>
            <w:tcBorders>
              <w:top w:val="single" w:sz="4" w:space="0" w:color="auto"/>
              <w:left w:val="single" w:sz="4" w:space="0" w:color="auto"/>
              <w:bottom w:val="single" w:sz="4" w:space="0" w:color="auto"/>
              <w:right w:val="single" w:sz="4" w:space="0" w:color="auto"/>
            </w:tcBorders>
          </w:tcPr>
          <w:p w:rsidR="00371E01" w:rsidRDefault="00371E01" w:rsidP="00C934E8">
            <w:pPr>
              <w:jc w:val="center"/>
              <w:rPr>
                <w:rFonts w:ascii="Calibri" w:eastAsia="+mn-ea" w:hAnsi="Calibri" w:cs="+mn-cs"/>
                <w:color w:val="000000"/>
                <w:kern w:val="24"/>
              </w:rPr>
            </w:pPr>
          </w:p>
        </w:tc>
        <w:tc>
          <w:tcPr>
            <w:tcW w:w="2687" w:type="dxa"/>
            <w:tcBorders>
              <w:top w:val="single" w:sz="4" w:space="0" w:color="auto"/>
              <w:left w:val="single" w:sz="4" w:space="0" w:color="auto"/>
              <w:bottom w:val="single" w:sz="4" w:space="0" w:color="auto"/>
              <w:right w:val="single" w:sz="4" w:space="0" w:color="auto"/>
            </w:tcBorders>
            <w:hideMark/>
          </w:tcPr>
          <w:p w:rsidR="00371E01" w:rsidRDefault="00371E01" w:rsidP="00C934E8">
            <w:pPr>
              <w:jc w:val="center"/>
              <w:rPr>
                <w:rFonts w:ascii="Calibri" w:eastAsia="+mn-ea" w:hAnsi="Calibri" w:cs="+mn-cs"/>
                <w:color w:val="000000"/>
                <w:kern w:val="24"/>
              </w:rPr>
            </w:pPr>
            <w:r>
              <w:rPr>
                <w:rFonts w:ascii="Calibri" w:eastAsia="+mn-ea" w:hAnsi="Calibri" w:cs="+mn-cs"/>
                <w:color w:val="000000"/>
                <w:kern w:val="24"/>
              </w:rPr>
              <w:t>X</w:t>
            </w:r>
          </w:p>
        </w:tc>
      </w:tr>
    </w:tbl>
    <w:p w:rsidR="00371E01" w:rsidRDefault="00371E01" w:rsidP="00C934E8">
      <w:pPr>
        <w:pStyle w:val="Heading4"/>
        <w:spacing w:before="200"/>
        <w:ind w:left="0"/>
      </w:pPr>
      <w:r>
        <w:t xml:space="preserve">Being Able to See Exams </w:t>
      </w:r>
    </w:p>
    <w:p w:rsidR="00371E01" w:rsidRDefault="00371E01" w:rsidP="00371E01">
      <w:r>
        <w:t>Instructors have to do online monitoring and students have to do online testing following the rules that are covered in the Checklists. Because this is required, students will not be able to see the current exam:</w:t>
      </w:r>
    </w:p>
    <w:p w:rsidR="00371E01" w:rsidRDefault="00371E01" w:rsidP="00371E01">
      <w:pPr>
        <w:pStyle w:val="ListParagraph"/>
        <w:numPr>
          <w:ilvl w:val="0"/>
          <w:numId w:val="7"/>
        </w:numPr>
        <w:spacing w:after="160" w:line="252" w:lineRule="auto"/>
      </w:pPr>
      <w:r>
        <w:t>If they have not successfully completed this monitoring part of Getting Started</w:t>
      </w:r>
    </w:p>
    <w:p w:rsidR="00371E01" w:rsidRDefault="00371E01" w:rsidP="00371E01">
      <w:pPr>
        <w:pStyle w:val="ListParagraph"/>
        <w:numPr>
          <w:ilvl w:val="0"/>
          <w:numId w:val="7"/>
        </w:numPr>
        <w:spacing w:after="160" w:line="252" w:lineRule="auto"/>
      </w:pPr>
      <w:r>
        <w:t>If they do not meet the monitoring requirements on an exam and do not respond to my email about that. If they never respond, they will not be able to see the next exam.</w:t>
      </w:r>
    </w:p>
    <w:p w:rsidR="00C934E8" w:rsidRDefault="00285A42" w:rsidP="00C934E8">
      <w:pPr>
        <w:pStyle w:val="Heading2"/>
        <w:rPr>
          <w:rFonts w:eastAsia="Times New Roman" w:cstheme="minorHAnsi"/>
        </w:rPr>
      </w:pPr>
      <w:bookmarkStart w:id="16" w:name="_Toc492054607"/>
      <w:r>
        <w:rPr>
          <w:rFonts w:eastAsia="Times New Roman" w:cstheme="minorHAnsi"/>
        </w:rPr>
        <w:lastRenderedPageBreak/>
        <w:t xml:space="preserve">What You Do in This Class to </w:t>
      </w:r>
      <w:proofErr w:type="gramStart"/>
      <w:r>
        <w:rPr>
          <w:rFonts w:eastAsia="Times New Roman" w:cstheme="minorHAnsi"/>
        </w:rPr>
        <w:t xml:space="preserve">Prepare  </w:t>
      </w:r>
      <w:r w:rsidR="00C934E8">
        <w:rPr>
          <w:rFonts w:eastAsia="Times New Roman" w:cstheme="minorHAnsi"/>
        </w:rPr>
        <w:t>–</w:t>
      </w:r>
      <w:proofErr w:type="gramEnd"/>
      <w:r>
        <w:rPr>
          <w:rFonts w:eastAsia="Times New Roman" w:cstheme="minorHAnsi"/>
        </w:rPr>
        <w:t xml:space="preserve"> </w:t>
      </w:r>
      <w:r w:rsidR="00C934E8">
        <w:rPr>
          <w:rFonts w:eastAsia="Times New Roman" w:cstheme="minorHAnsi"/>
        </w:rPr>
        <w:t>Information Also Provided in Getting Started</w:t>
      </w:r>
      <w:bookmarkEnd w:id="16"/>
    </w:p>
    <w:p w:rsidR="00371E01" w:rsidRDefault="00371E01" w:rsidP="00C934E8">
      <w:pPr>
        <w:pStyle w:val="Heading3"/>
      </w:pPr>
      <w:bookmarkStart w:id="17" w:name="_Toc492054608"/>
      <w:r>
        <w:t xml:space="preserve">How the New Monitoring Can Be Easier </w:t>
      </w:r>
      <w:r w:rsidRPr="00C934E8">
        <w:t>for</w:t>
      </w:r>
      <w:r>
        <w:t xml:space="preserve"> You </w:t>
      </w:r>
      <w:r w:rsidR="00C934E8">
        <w:t>and Can Help You Earn Points</w:t>
      </w:r>
      <w:bookmarkEnd w:id="17"/>
    </w:p>
    <w:p w:rsidR="00285A42" w:rsidRDefault="00C934E8" w:rsidP="00285A42">
      <w:r>
        <w:t xml:space="preserve">In this course, you will find in Getting Starting instructions and checklists to help you do online monitoring quickly. </w:t>
      </w:r>
      <w:r w:rsidR="00285A42">
        <w:t xml:space="preserve">Distance Education has also provided technical information and a sample exam that you can use. </w:t>
      </w:r>
      <w:r>
        <w:t>The instr</w:t>
      </w:r>
      <w:r w:rsidR="00285A42">
        <w:t xml:space="preserve">uctions also tell you how you can earn points for self-management. </w:t>
      </w:r>
      <w:r>
        <w:t xml:space="preserve"> </w:t>
      </w:r>
    </w:p>
    <w:p w:rsidR="00285A42" w:rsidRDefault="00285A42" w:rsidP="00285A42">
      <w:pPr>
        <w:rPr>
          <w:rFonts w:ascii="Calibri" w:hAnsi="Calibri"/>
        </w:rPr>
      </w:pPr>
      <w:r>
        <w:t>The instructions cover how you earn points and the actions you do with every exam. Once you figure things out the first time, you know what to do for every exam. A 1-page printable checklist helps you remember.</w:t>
      </w:r>
    </w:p>
    <w:p w:rsidR="00285A42" w:rsidRDefault="00285A42" w:rsidP="00285A42">
      <w:pPr>
        <w:pStyle w:val="Heading2"/>
        <w:rPr>
          <w:rFonts w:eastAsia="Times New Roman" w:cstheme="minorHAnsi"/>
        </w:rPr>
      </w:pPr>
      <w:bookmarkStart w:id="18" w:name="_Toc492054609"/>
      <w:r>
        <w:rPr>
          <w:rFonts w:eastAsia="Times New Roman" w:cstheme="minorHAnsi"/>
        </w:rPr>
        <w:t>Policies and Online Monitoring</w:t>
      </w:r>
      <w:r>
        <w:rPr>
          <w:rFonts w:eastAsia="Times New Roman" w:cstheme="minorHAnsi"/>
        </w:rPr>
        <w:t xml:space="preserve"> – Information Also Provided in Getting Started</w:t>
      </w:r>
      <w:bookmarkEnd w:id="18"/>
    </w:p>
    <w:p w:rsidR="00371E01" w:rsidRDefault="00285A42" w:rsidP="00285A42">
      <w:pPr>
        <w:pStyle w:val="Heading3"/>
        <w:rPr>
          <w:shd w:val="clear" w:color="auto" w:fill="FFFFFF" w:themeFill="background1"/>
        </w:rPr>
      </w:pPr>
      <w:bookmarkStart w:id="19" w:name="_Toc492054610"/>
      <w:r>
        <w:rPr>
          <w:shd w:val="clear" w:color="auto" w:fill="FFFFFF" w:themeFill="background1"/>
        </w:rPr>
        <w:t>What You Need to Understand about Online Monitoring and Your Grade</w:t>
      </w:r>
      <w:bookmarkEnd w:id="19"/>
    </w:p>
    <w:p w:rsidR="00285A42" w:rsidRDefault="00285A42" w:rsidP="00285A42">
      <w:pPr>
        <w:rPr>
          <w:shd w:val="clear" w:color="auto" w:fill="FFFFFF" w:themeFill="background1"/>
        </w:rPr>
      </w:pPr>
      <w:r>
        <w:rPr>
          <w:shd w:val="clear" w:color="auto" w:fill="FFFFFF" w:themeFill="background1"/>
        </w:rPr>
        <w:t>Notice these cautions about online monitoring in this class:</w:t>
      </w:r>
    </w:p>
    <w:p w:rsidR="00371E01" w:rsidRDefault="00371E01" w:rsidP="00285A42">
      <w:pPr>
        <w:pStyle w:val="ListParagraph"/>
        <w:numPr>
          <w:ilvl w:val="0"/>
          <w:numId w:val="5"/>
        </w:numPr>
        <w:spacing w:after="240" w:line="300" w:lineRule="auto"/>
      </w:pPr>
      <w:r>
        <w:t xml:space="preserve">Your points for </w:t>
      </w:r>
      <w:r w:rsidRPr="00285A42">
        <w:rPr>
          <w:b/>
        </w:rPr>
        <w:t xml:space="preserve">any </w:t>
      </w:r>
      <w:r>
        <w:t>exam may change after the instructor’s review of the video of the exam.</w:t>
      </w:r>
    </w:p>
    <w:p w:rsidR="00454D21" w:rsidRPr="00841099" w:rsidRDefault="00285A42" w:rsidP="00285A42">
      <w:pPr>
        <w:pStyle w:val="ListParagraph"/>
        <w:numPr>
          <w:ilvl w:val="0"/>
          <w:numId w:val="5"/>
        </w:numPr>
        <w:spacing w:after="240" w:line="300" w:lineRule="auto"/>
        <w:rPr>
          <w:rFonts w:cstheme="minorHAnsi"/>
        </w:rPr>
      </w:pPr>
      <w:r>
        <w:t xml:space="preserve">In this, you cannot ignore your instructor’s concerns about the video of your taking the exam. Your instructor will block you from seeing future exams until you deal with her feedback. </w:t>
      </w:r>
    </w:p>
    <w:sectPr w:rsidR="00454D21" w:rsidRPr="00841099" w:rsidSect="007456F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1C51"/>
    <w:multiLevelType w:val="hybridMultilevel"/>
    <w:tmpl w:val="2D50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525F59"/>
    <w:multiLevelType w:val="hybridMultilevel"/>
    <w:tmpl w:val="933E2F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B1E"/>
    <w:multiLevelType w:val="hybridMultilevel"/>
    <w:tmpl w:val="0BF28DE4"/>
    <w:lvl w:ilvl="0" w:tplc="D4A084C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FF7103"/>
    <w:multiLevelType w:val="hybridMultilevel"/>
    <w:tmpl w:val="FD64A6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217A"/>
    <w:multiLevelType w:val="hybridMultilevel"/>
    <w:tmpl w:val="B164B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E6C2B"/>
    <w:multiLevelType w:val="hybridMultilevel"/>
    <w:tmpl w:val="558062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872AE2"/>
    <w:multiLevelType w:val="hybridMultilevel"/>
    <w:tmpl w:val="AC389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D2256C8"/>
    <w:multiLevelType w:val="hybridMultilevel"/>
    <w:tmpl w:val="0AAE0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0C4F59"/>
    <w:multiLevelType w:val="hybridMultilevel"/>
    <w:tmpl w:val="94A27AB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1" w15:restartNumberingAfterBreak="0">
    <w:nsid w:val="52821BB0"/>
    <w:multiLevelType w:val="hybridMultilevel"/>
    <w:tmpl w:val="E51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094010"/>
    <w:multiLevelType w:val="hybridMultilevel"/>
    <w:tmpl w:val="3E689904"/>
    <w:lvl w:ilvl="0" w:tplc="2A042F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128777A"/>
    <w:multiLevelType w:val="hybridMultilevel"/>
    <w:tmpl w:val="A70C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6B0D6B"/>
    <w:multiLevelType w:val="hybridMultilevel"/>
    <w:tmpl w:val="EA04575E"/>
    <w:lvl w:ilvl="0" w:tplc="2EDE7ECE">
      <w:numFmt w:val="bulle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92B40"/>
    <w:multiLevelType w:val="hybridMultilevel"/>
    <w:tmpl w:val="02586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573AA"/>
    <w:multiLevelType w:val="hybridMultilevel"/>
    <w:tmpl w:val="2828E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23312B"/>
    <w:multiLevelType w:val="hybridMultilevel"/>
    <w:tmpl w:val="15FA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5"/>
  </w:num>
  <w:num w:numId="4">
    <w:abstractNumId w:val="14"/>
  </w:num>
  <w:num w:numId="5">
    <w:abstractNumId w:val="2"/>
  </w:num>
  <w:num w:numId="6">
    <w:abstractNumId w:val="15"/>
  </w:num>
  <w:num w:numId="7">
    <w:abstractNumId w:val="10"/>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
  </w:num>
  <w:num w:numId="14">
    <w:abstractNumId w:val="13"/>
  </w:num>
  <w:num w:numId="15">
    <w:abstractNumId w:val="7"/>
  </w:num>
  <w:num w:numId="16">
    <w:abstractNumId w:val="0"/>
  </w:num>
  <w:num w:numId="17">
    <w:abstractNumId w:val="9"/>
  </w:num>
  <w:num w:numId="18">
    <w:abstractNumId w:val="17"/>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22934"/>
    <w:rsid w:val="00032CE4"/>
    <w:rsid w:val="00045C42"/>
    <w:rsid w:val="00052A1E"/>
    <w:rsid w:val="00055A8F"/>
    <w:rsid w:val="00057F81"/>
    <w:rsid w:val="000729A9"/>
    <w:rsid w:val="000D3D8F"/>
    <w:rsid w:val="000D4885"/>
    <w:rsid w:val="000E01EC"/>
    <w:rsid w:val="000E4CC7"/>
    <w:rsid w:val="00114B68"/>
    <w:rsid w:val="001228F6"/>
    <w:rsid w:val="0018683A"/>
    <w:rsid w:val="001A130E"/>
    <w:rsid w:val="001C3AF6"/>
    <w:rsid w:val="001E526D"/>
    <w:rsid w:val="00203AF0"/>
    <w:rsid w:val="00217033"/>
    <w:rsid w:val="00252ED5"/>
    <w:rsid w:val="00285A42"/>
    <w:rsid w:val="002A0DFF"/>
    <w:rsid w:val="002D4285"/>
    <w:rsid w:val="002E17DC"/>
    <w:rsid w:val="002F1A8F"/>
    <w:rsid w:val="003016CB"/>
    <w:rsid w:val="00304017"/>
    <w:rsid w:val="003550CA"/>
    <w:rsid w:val="003645D3"/>
    <w:rsid w:val="00371E01"/>
    <w:rsid w:val="00381830"/>
    <w:rsid w:val="003A427A"/>
    <w:rsid w:val="003F68A4"/>
    <w:rsid w:val="0040212E"/>
    <w:rsid w:val="00414BFA"/>
    <w:rsid w:val="0043265D"/>
    <w:rsid w:val="00433C58"/>
    <w:rsid w:val="00440A6E"/>
    <w:rsid w:val="00453EA3"/>
    <w:rsid w:val="00454D21"/>
    <w:rsid w:val="00455215"/>
    <w:rsid w:val="004605A2"/>
    <w:rsid w:val="00464BD6"/>
    <w:rsid w:val="004B57CC"/>
    <w:rsid w:val="004B5FF9"/>
    <w:rsid w:val="004C222C"/>
    <w:rsid w:val="004E573A"/>
    <w:rsid w:val="004F7BF1"/>
    <w:rsid w:val="00512E2B"/>
    <w:rsid w:val="005245CF"/>
    <w:rsid w:val="0054010A"/>
    <w:rsid w:val="005510A1"/>
    <w:rsid w:val="005556AB"/>
    <w:rsid w:val="005B3F12"/>
    <w:rsid w:val="005B6E6F"/>
    <w:rsid w:val="005C26CD"/>
    <w:rsid w:val="005D26CD"/>
    <w:rsid w:val="005D72D0"/>
    <w:rsid w:val="005E47D3"/>
    <w:rsid w:val="00653304"/>
    <w:rsid w:val="006665B1"/>
    <w:rsid w:val="00672074"/>
    <w:rsid w:val="00672B18"/>
    <w:rsid w:val="007124EB"/>
    <w:rsid w:val="00722024"/>
    <w:rsid w:val="007365F3"/>
    <w:rsid w:val="00743874"/>
    <w:rsid w:val="007456FA"/>
    <w:rsid w:val="00756BAC"/>
    <w:rsid w:val="00762F85"/>
    <w:rsid w:val="0078215B"/>
    <w:rsid w:val="00796499"/>
    <w:rsid w:val="007A225B"/>
    <w:rsid w:val="007C14B9"/>
    <w:rsid w:val="007C2337"/>
    <w:rsid w:val="007C7DAB"/>
    <w:rsid w:val="007D52EB"/>
    <w:rsid w:val="007F620D"/>
    <w:rsid w:val="00806CEE"/>
    <w:rsid w:val="00816492"/>
    <w:rsid w:val="00841099"/>
    <w:rsid w:val="00845BBD"/>
    <w:rsid w:val="00845EFD"/>
    <w:rsid w:val="008512D4"/>
    <w:rsid w:val="00860CB9"/>
    <w:rsid w:val="00865006"/>
    <w:rsid w:val="00892E0E"/>
    <w:rsid w:val="0089798D"/>
    <w:rsid w:val="008A3519"/>
    <w:rsid w:val="008D47CF"/>
    <w:rsid w:val="008E6559"/>
    <w:rsid w:val="00924333"/>
    <w:rsid w:val="00931FF0"/>
    <w:rsid w:val="0095700A"/>
    <w:rsid w:val="00964579"/>
    <w:rsid w:val="009A5151"/>
    <w:rsid w:val="009A78CB"/>
    <w:rsid w:val="009F6ACC"/>
    <w:rsid w:val="00A07D2F"/>
    <w:rsid w:val="00A10561"/>
    <w:rsid w:val="00A367C1"/>
    <w:rsid w:val="00A47DC3"/>
    <w:rsid w:val="00A73E35"/>
    <w:rsid w:val="00A973D1"/>
    <w:rsid w:val="00AA6EB8"/>
    <w:rsid w:val="00AE462A"/>
    <w:rsid w:val="00AF1B78"/>
    <w:rsid w:val="00B14639"/>
    <w:rsid w:val="00B60715"/>
    <w:rsid w:val="00B77531"/>
    <w:rsid w:val="00B82C62"/>
    <w:rsid w:val="00BC13F8"/>
    <w:rsid w:val="00BC71B4"/>
    <w:rsid w:val="00BE2CE1"/>
    <w:rsid w:val="00C243AE"/>
    <w:rsid w:val="00C32AEE"/>
    <w:rsid w:val="00C515C1"/>
    <w:rsid w:val="00C54239"/>
    <w:rsid w:val="00C54E02"/>
    <w:rsid w:val="00C5509E"/>
    <w:rsid w:val="00C55543"/>
    <w:rsid w:val="00C84458"/>
    <w:rsid w:val="00C9216E"/>
    <w:rsid w:val="00C934E8"/>
    <w:rsid w:val="00CB40A6"/>
    <w:rsid w:val="00CD742B"/>
    <w:rsid w:val="00CE51EB"/>
    <w:rsid w:val="00D220FF"/>
    <w:rsid w:val="00D22E62"/>
    <w:rsid w:val="00D4497C"/>
    <w:rsid w:val="00D525C4"/>
    <w:rsid w:val="00D53B78"/>
    <w:rsid w:val="00D60FFC"/>
    <w:rsid w:val="00D76C8C"/>
    <w:rsid w:val="00DA1189"/>
    <w:rsid w:val="00DA52A0"/>
    <w:rsid w:val="00DF1FEE"/>
    <w:rsid w:val="00DF430C"/>
    <w:rsid w:val="00DF462A"/>
    <w:rsid w:val="00E007E0"/>
    <w:rsid w:val="00E24681"/>
    <w:rsid w:val="00E53EBD"/>
    <w:rsid w:val="00E54E8B"/>
    <w:rsid w:val="00E62A2B"/>
    <w:rsid w:val="00E90A22"/>
    <w:rsid w:val="00E94A08"/>
    <w:rsid w:val="00EB031B"/>
    <w:rsid w:val="00EB6E1C"/>
    <w:rsid w:val="00ED5A6B"/>
    <w:rsid w:val="00ED5E02"/>
    <w:rsid w:val="00EF2662"/>
    <w:rsid w:val="00EF5E7F"/>
    <w:rsid w:val="00F06992"/>
    <w:rsid w:val="00F41B6F"/>
    <w:rsid w:val="00F61714"/>
    <w:rsid w:val="00F63D96"/>
    <w:rsid w:val="00F739E4"/>
    <w:rsid w:val="00F80401"/>
    <w:rsid w:val="00FB2224"/>
    <w:rsid w:val="00FC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paragraph" w:styleId="TOC2">
    <w:name w:val="toc 2"/>
    <w:basedOn w:val="Normal"/>
    <w:next w:val="Normal"/>
    <w:autoRedefine/>
    <w:uiPriority w:val="39"/>
    <w:unhideWhenUsed/>
    <w:rsid w:val="00371E01"/>
    <w:pPr>
      <w:spacing w:after="100" w:line="252" w:lineRule="auto"/>
      <w:ind w:left="220"/>
    </w:pPr>
  </w:style>
  <w:style w:type="paragraph" w:styleId="TOC3">
    <w:name w:val="toc 3"/>
    <w:basedOn w:val="Normal"/>
    <w:next w:val="Normal"/>
    <w:autoRedefine/>
    <w:uiPriority w:val="39"/>
    <w:unhideWhenUsed/>
    <w:rsid w:val="00371E01"/>
    <w:pPr>
      <w:tabs>
        <w:tab w:val="right" w:leader="dot" w:pos="10790"/>
      </w:tabs>
      <w:spacing w:after="100" w:line="252" w:lineRule="auto"/>
      <w:ind w:left="440"/>
    </w:pPr>
    <w:rPr>
      <w:rFonts w:eastAsiaTheme="majorEastAsia"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C342F639694792B6C10C9D143B1781"/>
        <w:category>
          <w:name w:val="General"/>
          <w:gallery w:val="placeholder"/>
        </w:category>
        <w:types>
          <w:type w:val="bbPlcHdr"/>
        </w:types>
        <w:behaviors>
          <w:behavior w:val="content"/>
        </w:behaviors>
        <w:guid w:val="{71B98C88-C606-4EA5-9790-04AD1A10F264}"/>
      </w:docPartPr>
      <w:docPartBody>
        <w:p w:rsidR="00C40252" w:rsidRDefault="00590A8C" w:rsidP="00590A8C">
          <w:pPr>
            <w:pStyle w:val="E5C342F639694792B6C10C9D143B178111"/>
          </w:pPr>
          <w:r w:rsidRPr="00055A8F">
            <w:rPr>
              <w:rStyle w:val="PlaceholderText"/>
            </w:rPr>
            <w:t>Enter Course Prerequisites Here. Should Match GIPWE or ACGM.</w:t>
          </w:r>
        </w:p>
      </w:docPartBody>
    </w:docPart>
    <w:docPart>
      <w:docPartPr>
        <w:name w:val="5FA1DDCCD7194FD28B1C0667A9756C5E"/>
        <w:category>
          <w:name w:val="General"/>
          <w:gallery w:val="placeholder"/>
        </w:category>
        <w:types>
          <w:type w:val="bbPlcHdr"/>
        </w:types>
        <w:behaviors>
          <w:behavior w:val="content"/>
        </w:behaviors>
        <w:guid w:val="{B1DAA1E9-9EFB-4D99-97C8-4A81D7D12289}"/>
      </w:docPartPr>
      <w:docPartBody>
        <w:p w:rsidR="00F71E57" w:rsidRDefault="00F71E57" w:rsidP="00F71E57">
          <w:pPr>
            <w:pStyle w:val="5FA1DDCCD7194FD28B1C0667A9756C5E"/>
          </w:pPr>
          <w:r w:rsidRPr="007C14B9">
            <w:rPr>
              <w:rFonts w:ascii="Calibri" w:eastAsia="Times New Roman" w:hAnsi="Calibri" w:cs="Calibri"/>
              <w:color w:val="808080"/>
            </w:rPr>
            <w:t>Enter Information – Found on the Academic Calendar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D2FD5"/>
    <w:rsid w:val="00144ED4"/>
    <w:rsid w:val="001F0C87"/>
    <w:rsid w:val="00217EA9"/>
    <w:rsid w:val="00240AE2"/>
    <w:rsid w:val="002463B5"/>
    <w:rsid w:val="00254C10"/>
    <w:rsid w:val="00263B6B"/>
    <w:rsid w:val="00267526"/>
    <w:rsid w:val="002B0C9C"/>
    <w:rsid w:val="0035484E"/>
    <w:rsid w:val="003820BA"/>
    <w:rsid w:val="003B5900"/>
    <w:rsid w:val="0048025A"/>
    <w:rsid w:val="005754EE"/>
    <w:rsid w:val="00590A8C"/>
    <w:rsid w:val="005E6E46"/>
    <w:rsid w:val="00627177"/>
    <w:rsid w:val="006B1476"/>
    <w:rsid w:val="0084540E"/>
    <w:rsid w:val="00934CF3"/>
    <w:rsid w:val="00946638"/>
    <w:rsid w:val="00A01428"/>
    <w:rsid w:val="00A30778"/>
    <w:rsid w:val="00AF3AE8"/>
    <w:rsid w:val="00BA46E4"/>
    <w:rsid w:val="00BC0586"/>
    <w:rsid w:val="00C40252"/>
    <w:rsid w:val="00C515C8"/>
    <w:rsid w:val="00C970E2"/>
    <w:rsid w:val="00CB2A98"/>
    <w:rsid w:val="00CC6B28"/>
    <w:rsid w:val="00D170E9"/>
    <w:rsid w:val="00D6226C"/>
    <w:rsid w:val="00E2254F"/>
    <w:rsid w:val="00E33D7E"/>
    <w:rsid w:val="00ED68AF"/>
    <w:rsid w:val="00F02EF9"/>
    <w:rsid w:val="00F10369"/>
    <w:rsid w:val="00F3317A"/>
    <w:rsid w:val="00F71E57"/>
    <w:rsid w:val="00F8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EA9"/>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217EA9"/>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8700-2937-47B7-BE3B-54B80FBE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4</cp:revision>
  <cp:lastPrinted>2017-08-21T10:13:00Z</cp:lastPrinted>
  <dcterms:created xsi:type="dcterms:W3CDTF">2017-09-01T23:07:00Z</dcterms:created>
  <dcterms:modified xsi:type="dcterms:W3CDTF">2017-09-01T23:41:00Z</dcterms:modified>
</cp:coreProperties>
</file>