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AE" w:rsidRDefault="00945D71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Fonts w:eastAsia="Times New Roman"/>
          <w:shd w:val="clear" w:color="auto" w:fill="FFFFFF" w:themeFill="background1"/>
        </w:rPr>
        <w:t xml:space="preserve">Having the Course open on </w:t>
      </w:r>
      <w:r>
        <w:rPr>
          <w:rFonts w:eastAsia="Times New Roman"/>
          <w:shd w:val="clear" w:color="auto" w:fill="FFFFFF" w:themeFill="background1"/>
        </w:rPr>
        <w:t>Lesson Folders (All Content &amp; Graded Work)</w:t>
      </w:r>
      <w:r>
        <w:rPr>
          <w:rFonts w:eastAsia="Times New Roman"/>
          <w:shd w:val="clear" w:color="auto" w:fill="FFFFFF" w:themeFill="background1"/>
        </w:rPr>
        <w:t xml:space="preserve"> was something students voted for. I therefore went to the WCJC’s Director of Distance Education to make sure that variation in the course was OK. We discussed it and I made that change. It means</w:t>
      </w:r>
      <w:r w:rsidR="008A75AE">
        <w:rPr>
          <w:rFonts w:eastAsia="Times New Roman"/>
          <w:shd w:val="clear" w:color="auto" w:fill="FFFFFF" w:themeFill="background1"/>
        </w:rPr>
        <w:t>:</w:t>
      </w:r>
    </w:p>
    <w:p w:rsidR="008A75AE" w:rsidRPr="008A75AE" w:rsidRDefault="008A75AE" w:rsidP="008A75A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Fonts w:eastAsia="Times New Roman"/>
          <w:shd w:val="clear" w:color="auto" w:fill="FFFFFF" w:themeFill="background1"/>
        </w:rPr>
        <w:t>F</w:t>
      </w:r>
      <w:r w:rsidRPr="008A75AE">
        <w:rPr>
          <w:rFonts w:eastAsia="Times New Roman"/>
          <w:shd w:val="clear" w:color="auto" w:fill="FFFFFF" w:themeFill="background1"/>
        </w:rPr>
        <w:t xml:space="preserve">ewer clicks </w:t>
      </w:r>
      <w:r>
        <w:rPr>
          <w:rFonts w:eastAsia="Times New Roman"/>
          <w:shd w:val="clear" w:color="auto" w:fill="FFFFFF" w:themeFill="background1"/>
        </w:rPr>
        <w:t>for you to get to where you need to be</w:t>
      </w:r>
    </w:p>
    <w:p w:rsidR="00945D71" w:rsidRPr="008A75AE" w:rsidRDefault="008A75AE" w:rsidP="008A75A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 w:rsidRPr="008A75AE">
        <w:rPr>
          <w:rFonts w:eastAsia="Times New Roman"/>
          <w:shd w:val="clear" w:color="auto" w:fill="FFFFFF" w:themeFill="background1"/>
        </w:rPr>
        <w:t>Fewer errors</w:t>
      </w:r>
      <w:r>
        <w:rPr>
          <w:rFonts w:eastAsia="Times New Roman"/>
          <w:shd w:val="clear" w:color="auto" w:fill="FFFFFF" w:themeFill="background1"/>
        </w:rPr>
        <w:t xml:space="preserve"> </w:t>
      </w:r>
      <w:r w:rsidRPr="008A75AE">
        <w:rPr>
          <w:rFonts w:eastAsia="Times New Roman"/>
          <w:b/>
          <w:shd w:val="clear" w:color="auto" w:fill="DBE5F1" w:themeFill="accent1" w:themeFillTint="33"/>
        </w:rPr>
        <w:t>Tip:</w:t>
      </w:r>
      <w:r>
        <w:rPr>
          <w:rFonts w:eastAsia="Times New Roman"/>
          <w:shd w:val="clear" w:color="auto" w:fill="FFFFFF" w:themeFill="background1"/>
        </w:rPr>
        <w:t xml:space="preserve"> Blackboard automatically opens the folder on the date in the List of Due Dates. You cannot be working in the wrong place. </w:t>
      </w:r>
      <w:bookmarkStart w:id="0" w:name="_GoBack"/>
      <w:bookmarkEnd w:id="0"/>
    </w:p>
    <w:p w:rsidR="00945D71" w:rsidRDefault="00945D71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</w:p>
    <w:p w:rsidR="0050061F" w:rsidRDefault="00891AAF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Fonts w:eastAsia="Times New Roman"/>
          <w:shd w:val="clear" w:color="auto" w:fill="FFFFFF" w:themeFill="background1"/>
        </w:rPr>
        <w:t xml:space="preserve">The List of </w:t>
      </w:r>
      <w:r w:rsidRPr="008A75AE">
        <w:rPr>
          <w:rFonts w:eastAsia="Times New Roman"/>
          <w:b/>
          <w:shd w:val="clear" w:color="auto" w:fill="FFFFFF" w:themeFill="background1"/>
        </w:rPr>
        <w:t>Due</w:t>
      </w:r>
      <w:r>
        <w:rPr>
          <w:rFonts w:eastAsia="Times New Roman"/>
          <w:shd w:val="clear" w:color="auto" w:fill="FFFFFF" w:themeFill="background1"/>
        </w:rPr>
        <w:t xml:space="preserve"> Dates was designed by WCJC’s Director of Distance Education, but she was kind enough to let me use her design. I wanted it for the class b</w:t>
      </w:r>
      <w:r w:rsidR="00945D71">
        <w:rPr>
          <w:rFonts w:eastAsia="Times New Roman"/>
          <w:shd w:val="clear" w:color="auto" w:fill="FFFFFF" w:themeFill="background1"/>
        </w:rPr>
        <w:t>ecause it fits on 1 page:</w:t>
      </w:r>
    </w:p>
    <w:p w:rsidR="00891AAF" w:rsidRDefault="00891AAF" w:rsidP="00891AAF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 w:rsidRPr="00891AAF">
        <w:rPr>
          <w:rFonts w:eastAsia="Times New Roman"/>
          <w:shd w:val="clear" w:color="auto" w:fill="FFFFFF" w:themeFill="background1"/>
        </w:rPr>
        <w:t>Fit</w:t>
      </w:r>
      <w:r w:rsidR="00945D71">
        <w:rPr>
          <w:rFonts w:eastAsia="Times New Roman"/>
          <w:shd w:val="clear" w:color="auto" w:fill="FFFFFF" w:themeFill="background1"/>
        </w:rPr>
        <w:t>s</w:t>
      </w:r>
      <w:r w:rsidRPr="00891AAF">
        <w:rPr>
          <w:rFonts w:eastAsia="Times New Roman"/>
          <w:shd w:val="clear" w:color="auto" w:fill="FFFFFF" w:themeFill="background1"/>
        </w:rPr>
        <w:t xml:space="preserve"> on 1 page—something that lets people see the whole and how pieces come together</w:t>
      </w:r>
      <w:r w:rsidR="00945D71">
        <w:rPr>
          <w:rFonts w:eastAsia="Times New Roman"/>
          <w:shd w:val="clear" w:color="auto" w:fill="FFFFFF" w:themeFill="background1"/>
        </w:rPr>
        <w:t xml:space="preserve"> shown on the Lesson Folders (All Content &amp; Graded Work)</w:t>
      </w:r>
    </w:p>
    <w:p w:rsidR="0050061F" w:rsidRPr="00945D71" w:rsidRDefault="00945D71" w:rsidP="00356519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/>
          <w:b/>
        </w:rPr>
      </w:pPr>
      <w:r w:rsidRPr="00945D71">
        <w:rPr>
          <w:rFonts w:eastAsia="Times New Roman"/>
          <w:shd w:val="clear" w:color="auto" w:fill="FFFFFF" w:themeFill="background1"/>
        </w:rPr>
        <w:t xml:space="preserve">Shows easily that the </w:t>
      </w:r>
      <w:r w:rsidR="008A75AE">
        <w:rPr>
          <w:rFonts w:eastAsia="Times New Roman"/>
          <w:shd w:val="clear" w:color="auto" w:fill="FFFFFF" w:themeFill="background1"/>
        </w:rPr>
        <w:t xml:space="preserve">names here are </w:t>
      </w:r>
      <w:r w:rsidRPr="00945D71">
        <w:rPr>
          <w:rFonts w:eastAsia="Times New Roman"/>
          <w:shd w:val="clear" w:color="auto" w:fill="FFFFFF" w:themeFill="background1"/>
        </w:rPr>
        <w:t xml:space="preserve">the same as the </w:t>
      </w:r>
      <w:r>
        <w:rPr>
          <w:rFonts w:eastAsia="Times New Roman"/>
          <w:shd w:val="clear" w:color="auto" w:fill="FFFFFF" w:themeFill="background1"/>
        </w:rPr>
        <w:t xml:space="preserve">right screen </w:t>
      </w:r>
      <w:r w:rsidR="008A75AE">
        <w:rPr>
          <w:rFonts w:eastAsia="Times New Roman"/>
          <w:shd w:val="clear" w:color="auto" w:fill="FFFFFF" w:themeFill="background1"/>
        </w:rPr>
        <w:t>showing</w:t>
      </w:r>
      <w:r w:rsidRPr="00945D71">
        <w:rPr>
          <w:rFonts w:eastAsia="Times New Roman"/>
          <w:shd w:val="clear" w:color="auto" w:fill="FFFFFF" w:themeFill="background1"/>
        </w:rPr>
        <w:t xml:space="preserve"> </w:t>
      </w:r>
      <w:r>
        <w:rPr>
          <w:rFonts w:eastAsia="Times New Roman"/>
          <w:shd w:val="clear" w:color="auto" w:fill="FFFFFF" w:themeFill="background1"/>
        </w:rPr>
        <w:t>Lesson Folders (All Content &amp; Graded Work)</w:t>
      </w:r>
      <w:r w:rsidRPr="00945D71">
        <w:rPr>
          <w:rFonts w:eastAsia="Times New Roman"/>
          <w:shd w:val="clear" w:color="auto" w:fill="FFFFFF" w:themeFill="background1"/>
        </w:rPr>
        <w:t xml:space="preserve"> </w:t>
      </w:r>
    </w:p>
    <w:p w:rsidR="00945D71" w:rsidRPr="008A75AE" w:rsidRDefault="00945D71" w:rsidP="00356519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/>
          <w:b/>
        </w:rPr>
      </w:pPr>
      <w:r>
        <w:rPr>
          <w:rFonts w:eastAsia="Times New Roman"/>
          <w:shd w:val="clear" w:color="auto" w:fill="FFFFFF" w:themeFill="background1"/>
        </w:rPr>
        <w:t xml:space="preserve">Shows that every folder contains all the content and all graded work. </w:t>
      </w:r>
    </w:p>
    <w:p w:rsidR="008A75AE" w:rsidRPr="008A75AE" w:rsidRDefault="008A75AE" w:rsidP="00356519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Style w:val="Strong"/>
          <w:rFonts w:eastAsia="Times New Roman"/>
          <w:bCs w:val="0"/>
        </w:rPr>
      </w:pPr>
      <w:r>
        <w:rPr>
          <w:rFonts w:eastAsia="Times New Roman"/>
          <w:shd w:val="clear" w:color="auto" w:fill="FFFFFF" w:themeFill="background1"/>
        </w:rPr>
        <w:t xml:space="preserve">Once we click on Getting Started, shows that there are instructions provided so you can work from the </w:t>
      </w:r>
      <w:r w:rsidRPr="008A75AE">
        <w:rPr>
          <w:rStyle w:val="Strong"/>
        </w:rPr>
        <w:t>top</w:t>
      </w:r>
      <w:r>
        <w:rPr>
          <w:rFonts w:eastAsia="Times New Roman"/>
          <w:shd w:val="clear" w:color="auto" w:fill="FFFFFF" w:themeFill="background1"/>
        </w:rPr>
        <w:t xml:space="preserve"> to the </w:t>
      </w:r>
      <w:r w:rsidRPr="008A75AE">
        <w:rPr>
          <w:rStyle w:val="Strong"/>
        </w:rPr>
        <w:t>bottom.</w:t>
      </w:r>
    </w:p>
    <w:p w:rsidR="008A75AE" w:rsidRDefault="008A75AE" w:rsidP="008A75AE">
      <w:pPr>
        <w:shd w:val="clear" w:color="auto" w:fill="FFFFFF"/>
        <w:spacing w:after="0"/>
        <w:rPr>
          <w:rFonts w:eastAsia="Times New Roman"/>
          <w:b/>
        </w:rPr>
      </w:pPr>
    </w:p>
    <w:p w:rsidR="008A75AE" w:rsidRPr="008A75AE" w:rsidRDefault="008A75AE" w:rsidP="008A75AE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 w:rsidRPr="008A75AE">
        <w:rPr>
          <w:rFonts w:eastAsia="Times New Roman"/>
          <w:shd w:val="clear" w:color="auto" w:fill="FFFFFF" w:themeFill="background1"/>
        </w:rPr>
        <w:t xml:space="preserve">In other words, use the List of Due Dates </w:t>
      </w:r>
      <w:r>
        <w:rPr>
          <w:rFonts w:eastAsia="Times New Roman"/>
          <w:shd w:val="clear" w:color="auto" w:fill="FFFFFF" w:themeFill="background1"/>
        </w:rPr>
        <w:t xml:space="preserve">and click on the corresponding folder on Lesson Folders work In the folder listed there and </w:t>
      </w:r>
    </w:p>
    <w:p w:rsidR="00945D71" w:rsidRDefault="00945D71" w:rsidP="00945D71">
      <w:pPr>
        <w:shd w:val="clear" w:color="auto" w:fill="FFFFFF"/>
        <w:spacing w:after="0"/>
        <w:rPr>
          <w:rFonts w:eastAsia="Times New Roman"/>
          <w:b/>
        </w:rPr>
      </w:pPr>
    </w:p>
    <w:p w:rsidR="00945D71" w:rsidRPr="00945D71" w:rsidRDefault="00945D71" w:rsidP="00945D71">
      <w:pPr>
        <w:shd w:val="clear" w:color="auto" w:fill="FFFFFF"/>
        <w:spacing w:after="0"/>
        <w:rPr>
          <w:rFonts w:eastAsia="Times New Roman"/>
          <w:b/>
        </w:rPr>
      </w:pPr>
    </w:p>
    <w:p w:rsidR="00B43842" w:rsidRDefault="005308F7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4140F1">
        <w:rPr>
          <w:rFonts w:eastAsia="Times New Roman"/>
          <w:shd w:val="clear" w:color="auto" w:fill="FFFFFF" w:themeFill="background1"/>
        </w:rPr>
        <w:t xml:space="preserve"> Notice </w:t>
      </w:r>
      <w:r w:rsidR="004140F1" w:rsidRPr="000A5510">
        <w:rPr>
          <w:rStyle w:val="Strong"/>
        </w:rPr>
        <w:t>black</w:t>
      </w:r>
      <w:r w:rsidR="004140F1">
        <w:rPr>
          <w:rFonts w:eastAsia="Times New Roman"/>
          <w:shd w:val="clear" w:color="auto" w:fill="FFFFFF" w:themeFill="background1"/>
        </w:rPr>
        <w:t xml:space="preserve"> headings for </w:t>
      </w:r>
      <w:r w:rsidR="004140F1" w:rsidRPr="00A06283">
        <w:rPr>
          <w:rStyle w:val="Strong"/>
        </w:rPr>
        <w:t>all</w:t>
      </w:r>
      <w:r w:rsidR="004140F1">
        <w:rPr>
          <w:rFonts w:eastAsia="Times New Roman"/>
          <w:shd w:val="clear" w:color="auto" w:fill="FFFFFF" w:themeFill="background1"/>
        </w:rPr>
        <w:t xml:space="preserve"> Writings.</w:t>
      </w:r>
    </w:p>
    <w:p w:rsidR="0036793F" w:rsidRDefault="0036793F" w:rsidP="0036793F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>
        <w:rPr>
          <w:rFonts w:eastAsia="Times New Roman"/>
          <w:shd w:val="clear" w:color="auto" w:fill="FFFFFF" w:themeFill="background1"/>
        </w:rPr>
        <w:t xml:space="preserve"> For success, use what is at the </w:t>
      </w:r>
      <w:r w:rsidRPr="001C551B">
        <w:rPr>
          <w:rStyle w:val="Strong"/>
        </w:rPr>
        <w:t>top</w:t>
      </w:r>
      <w:r>
        <w:rPr>
          <w:rFonts w:eastAsia="Times New Roman"/>
          <w:shd w:val="clear" w:color="auto" w:fill="FFFFFF" w:themeFill="background1"/>
        </w:rPr>
        <w:t xml:space="preserve"> of </w:t>
      </w:r>
      <w:r w:rsidRPr="001C551B">
        <w:rPr>
          <w:rStyle w:val="Strong"/>
        </w:rPr>
        <w:t>each</w:t>
      </w:r>
      <w:r>
        <w:rPr>
          <w:rFonts w:eastAsia="Times New Roman"/>
          <w:shd w:val="clear" w:color="auto" w:fill="FFFFFF" w:themeFill="background1"/>
        </w:rPr>
        <w:t xml:space="preserve"> folder. </w:t>
      </w:r>
      <w:r w:rsidRPr="001C551B">
        <w:rPr>
          <w:rStyle w:val="Strong"/>
        </w:rPr>
        <w:t>Ask</w:t>
      </w:r>
      <w:r>
        <w:rPr>
          <w:rFonts w:eastAsia="Times New Roman"/>
          <w:shd w:val="clear" w:color="auto" w:fill="FFFFFF" w:themeFill="background1"/>
        </w:rPr>
        <w:t xml:space="preserve"> if you need help! All tips in Unit 1 apply to </w:t>
      </w:r>
      <w:r w:rsidRPr="001C551B">
        <w:rPr>
          <w:rStyle w:val="Strong"/>
        </w:rPr>
        <w:t xml:space="preserve">all </w:t>
      </w:r>
      <w:r>
        <w:rPr>
          <w:rFonts w:eastAsia="Times New Roman"/>
          <w:shd w:val="clear" w:color="auto" w:fill="FFFFFF" w:themeFill="background1"/>
        </w:rPr>
        <w:t>Units.</w:t>
      </w:r>
    </w:p>
    <w:p w:rsidR="00B43842" w:rsidRPr="0045277E" w:rsidRDefault="00B43842" w:rsidP="00F85311">
      <w:pPr>
        <w:pStyle w:val="MB-HeadingforSchedule"/>
        <w:tabs>
          <w:tab w:val="left" w:pos="9450"/>
        </w:tabs>
      </w:pPr>
      <w:r w:rsidRPr="0045277E">
        <w:t xml:space="preserve">Getting Started in This Course </w:t>
      </w:r>
      <w:r w:rsidR="006279FD" w:rsidRPr="0045277E">
        <w:t xml:space="preserve">– Course Overview and Orientation </w:t>
      </w:r>
      <w:r w:rsidRPr="0045277E">
        <w:t>(</w:t>
      </w:r>
      <w:r w:rsidR="00F85311">
        <w:rPr>
          <w:shd w:val="clear" w:color="auto" w:fill="000000" w:themeFill="text1"/>
        </w:rPr>
        <w:t>Start date to end date</w:t>
      </w:r>
      <w:r w:rsidRPr="00F85311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F8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43842" w:rsidRPr="00E500DB" w:rsidRDefault="00F85311" w:rsidP="00BE39DB">
            <w:pPr>
              <w:pStyle w:val="MB-tableRows"/>
            </w:pPr>
            <w:r>
              <w:t>A date range</w:t>
            </w:r>
            <w:r w:rsidR="00BE39DB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8531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43842" w:rsidRPr="00E500DB" w:rsidRDefault="00F85311" w:rsidP="00F85311">
            <w:pPr>
              <w:pStyle w:val="MB-tableRows"/>
            </w:pPr>
            <w:r>
              <w:t>A 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45277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85311" w:rsidRPr="00F85311">
        <w:rPr>
          <w:shd w:val="clear" w:color="auto" w:fill="000000" w:themeFill="text1"/>
        </w:rPr>
        <w:t>The title of the unit</w:t>
      </w:r>
      <w:r w:rsidR="004500A4"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43842" w:rsidRPr="00E500DB" w:rsidRDefault="00F85311" w:rsidP="008314CB">
            <w:pPr>
              <w:pStyle w:val="MB-tableRows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D05318" w:rsidP="00DE6E23">
            <w:pPr>
              <w:pStyle w:val="MB-bulletsintable13indent"/>
              <w:ind w:left="374"/>
            </w:pPr>
            <w:r>
              <w:t xml:space="preserve">Learning Quizzes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="00DE6E23">
              <w:t>syllabus for i</w:t>
            </w:r>
            <w:r>
              <w:t xml:space="preserve">ncentives &amp; </w:t>
            </w:r>
            <w:r w:rsidR="00DE6E23">
              <w:t xml:space="preserve">why </w:t>
            </w:r>
            <w:r>
              <w:t>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43842" w:rsidRPr="00E500DB" w:rsidRDefault="001419CB" w:rsidP="001419CB">
            <w:pPr>
              <w:pStyle w:val="MB-tableRows"/>
            </w:pPr>
            <w:r>
              <w:t>A due date</w:t>
            </w:r>
            <w:r w:rsidR="002D4583"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295AC4">
            <w:pPr>
              <w:pStyle w:val="MB-bulletsintable13indent"/>
              <w:ind w:left="374"/>
            </w:pPr>
            <w:r>
              <w:t>Unit 1 Exam</w:t>
            </w:r>
            <w:r w:rsidR="001F6FD1">
              <w:t xml:space="preserve">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="0077154A">
              <w:t>R</w:t>
            </w:r>
            <w:r w:rsidR="00295AC4">
              <w:t xml:space="preserve">ead </w:t>
            </w:r>
            <w:r w:rsidR="0036793F">
              <w:rPr>
                <w:rStyle w:val="Strong"/>
              </w:rPr>
              <w:t>About Unit Exams</w:t>
            </w:r>
            <w:r w:rsidR="00E31AB0">
              <w:rPr>
                <w:rStyle w:val="Strong"/>
              </w:rPr>
              <w:t xml:space="preserve"> </w:t>
            </w:r>
            <w:r w:rsidR="00F421D5">
              <w:t xml:space="preserve">(bottom of </w:t>
            </w:r>
            <w:r w:rsidR="00DB76C8">
              <w:t xml:space="preserve">all </w:t>
            </w:r>
            <w:r w:rsidR="00F421D5">
              <w:t>Unit</w:t>
            </w:r>
            <w:r w:rsidR="0036793F">
              <w:t>s</w:t>
            </w:r>
            <w:r w:rsidR="00F421D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A0FA7" w:rsidRDefault="001419CB" w:rsidP="00AA0FA7">
            <w:pPr>
              <w:pStyle w:val="MB-tableRows"/>
            </w:pPr>
            <w:r>
              <w:t>An exam’s beginning date to</w:t>
            </w:r>
          </w:p>
          <w:p w:rsidR="00B43842" w:rsidRDefault="001419CB" w:rsidP="00AA0FA7">
            <w:pPr>
              <w:pStyle w:val="MB-tableRows"/>
            </w:pPr>
            <w:r>
              <w:t>Its ending date</w:t>
            </w:r>
            <w:r w:rsidR="002D4583">
              <w:t xml:space="preserve"> by 11:59</w:t>
            </w:r>
            <w:r w:rsidR="00B4384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68512A" w:rsidP="0045277E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t>1</w:t>
      </w:r>
      <w:r w:rsidRPr="0068512A">
        <w:rPr>
          <w:rFonts w:eastAsia="Calibri"/>
          <w:color w:val="000000" w:themeColor="text1"/>
          <w:vertAlign w:val="superscript"/>
        </w:rPr>
        <w:t>st</w:t>
      </w:r>
      <w:r w:rsidR="00A81623" w:rsidRPr="00326AE2">
        <w:rPr>
          <w:rFonts w:eastAsia="Calibri"/>
          <w:color w:val="000000" w:themeColor="text1"/>
        </w:rPr>
        <w:t xml:space="preserve"> </w:t>
      </w:r>
      <w:r w:rsidR="00B41DF5"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>Writing: Evidence</w:t>
      </w:r>
      <w:r w:rsidR="005C3CF7" w:rsidRPr="00326AE2">
        <w:rPr>
          <w:rFonts w:eastAsia="Calibri"/>
          <w:color w:val="000000" w:themeColor="text1"/>
        </w:rPr>
        <w:t xml:space="preserve"> Quiz </w:t>
      </w:r>
      <w:r w:rsidR="00994B8E" w:rsidRPr="00326AE2">
        <w:rPr>
          <w:rFonts w:eastAsia="Calibri"/>
          <w:color w:val="000000" w:themeColor="text1"/>
        </w:rPr>
        <w:t>&amp;</w:t>
      </w:r>
      <w:r w:rsidR="00A81623" w:rsidRPr="00326AE2">
        <w:rPr>
          <w:rFonts w:eastAsia="Calibri"/>
          <w:color w:val="000000" w:themeColor="text1"/>
        </w:rPr>
        <w:t xml:space="preserve"> Your Paper</w:t>
      </w:r>
      <w:r w:rsidR="00A81623" w:rsidRPr="00326AE2">
        <w:rPr>
          <w:color w:val="000000" w:themeColor="text1"/>
        </w:rPr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110BDE" w:rsidP="00ED3B7E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B36DAA">
              <w:rPr>
                <w:rStyle w:val="Strong"/>
                <w:b w:val="0"/>
              </w:rPr>
              <w:t xml:space="preserve">1 </w:t>
            </w:r>
            <w:r>
              <w:rPr>
                <w:rStyle w:val="Strong"/>
                <w:b w:val="0"/>
              </w:rPr>
              <w:t xml:space="preserve">video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81623" w:rsidRPr="00E500DB" w:rsidRDefault="00F85311" w:rsidP="00883C5E">
            <w:pPr>
              <w:pStyle w:val="MB-tableRows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EF7317">
            <w:pPr>
              <w:pStyle w:val="MB-bulletsintable13indent"/>
              <w:ind w:left="374"/>
            </w:pPr>
            <w:r>
              <w:t>Evidence Quiz</w:t>
            </w:r>
            <w:r w:rsidR="00336AC0">
              <w:t xml:space="preserve"> </w:t>
            </w:r>
            <w:r w:rsidR="00EF731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EF7317">
              <w:rPr>
                <w:b/>
              </w:rPr>
              <w:t xml:space="preserve"> </w:t>
            </w:r>
            <w:r w:rsidR="00DE6E23">
              <w:t>S</w:t>
            </w:r>
            <w:r w:rsidR="00EF7317" w:rsidRPr="00E933C6">
              <w:t>core</w:t>
            </w:r>
            <w:r w:rsidR="00EF7317">
              <w:rPr>
                <w:b/>
              </w:rPr>
              <w:t xml:space="preserve"> </w:t>
            </w:r>
            <w:r w:rsidR="00EF7317">
              <w:t xml:space="preserve">80+% to see </w:t>
            </w:r>
            <w:r w:rsidR="00BC279F">
              <w:t xml:space="preserve">the </w:t>
            </w:r>
            <w:r w:rsidR="00EF7317">
              <w:t>writing 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5C3CF7" w:rsidRPr="00E500DB" w:rsidRDefault="001419CB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A due date</w:t>
            </w:r>
            <w:r w:rsidR="005C3CF7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667640" w:rsidP="002B067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</w:t>
            </w:r>
            <w:r w:rsidR="0036793F">
              <w:t>Writing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3C56CB" w:rsidRDefault="001419CB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A due date</w:t>
            </w:r>
            <w:r w:rsidR="003C56CB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5277E">
      <w:pPr>
        <w:pStyle w:val="MB-HeadingforSchedule"/>
      </w:pPr>
      <w:r>
        <w:rPr>
          <w:rFonts w:eastAsia="Calibri"/>
        </w:rPr>
        <w:t>Unit</w:t>
      </w:r>
      <w:r w:rsidR="00F85311">
        <w:rPr>
          <w:bCs/>
          <w:iCs/>
        </w:rPr>
        <w:t xml:space="preserve"> 2:</w:t>
      </w:r>
      <w:r w:rsidR="00F85311" w:rsidRPr="005E77FE">
        <w:rPr>
          <w:rFonts w:eastAsia="Calibri"/>
        </w:rPr>
        <w:t xml:space="preserve"> </w:t>
      </w:r>
      <w:r w:rsidR="00F85311" w:rsidRPr="00F85311">
        <w:rPr>
          <w:shd w:val="clear" w:color="auto" w:fill="000000" w:themeFill="text1"/>
        </w:rPr>
        <w:t>The title of the unit</w:t>
      </w:r>
      <w:r w:rsidR="00F85311">
        <w:rPr>
          <w:shd w:val="clear" w:color="auto" w:fill="000000" w:themeFill="text1"/>
        </w:rPr>
        <w:t>)</w:t>
      </w:r>
      <w:r w:rsidR="00F85311"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  <w:r w:rsidR="00F85311" w:rsidRPr="0045277E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81623" w:rsidRPr="00E500DB" w:rsidRDefault="00F85311" w:rsidP="00385AB5">
            <w:pPr>
              <w:pStyle w:val="MB-tableRows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81623" w:rsidRPr="00E500DB" w:rsidRDefault="001419CB" w:rsidP="004803C8">
            <w:pPr>
              <w:pStyle w:val="MB-tableRows"/>
            </w:pPr>
            <w:r>
              <w:t>A due date</w:t>
            </w:r>
            <w:r w:rsidR="00741414">
              <w:t xml:space="preserve">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36793F">
            <w:pPr>
              <w:pStyle w:val="MB-bulletsintable13indent"/>
              <w:ind w:left="374"/>
            </w:pPr>
            <w:r>
              <w:t>Unit 2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419CB" w:rsidRDefault="001419CB" w:rsidP="001419CB">
            <w:pPr>
              <w:pStyle w:val="MB-tableRows"/>
            </w:pPr>
            <w:r>
              <w:t>An exam’s beginning date to</w:t>
            </w:r>
          </w:p>
          <w:p w:rsidR="00A81623" w:rsidRDefault="001419CB" w:rsidP="001419CB">
            <w:pPr>
              <w:pStyle w:val="MB-tableRows"/>
            </w:pPr>
            <w:r>
              <w:t>Its ending date by 11:59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2</w:t>
      </w:r>
      <w:r w:rsidRPr="0068512A">
        <w:rPr>
          <w:rFonts w:eastAsia="Calibri"/>
          <w:color w:val="000000" w:themeColor="text1"/>
          <w:vertAlign w:val="superscript"/>
        </w:rPr>
        <w:t>nd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 xml:space="preserve">Writing: Fact-Checking </w:t>
      </w:r>
      <w:r w:rsidR="00994B8E" w:rsidRPr="00326AE2">
        <w:rPr>
          <w:rFonts w:eastAsia="Calibri"/>
          <w:color w:val="000000" w:themeColor="text1"/>
        </w:rPr>
        <w:t>&amp; Plagiarism-Checking</w:t>
      </w:r>
      <w:r w:rsidR="0045277E" w:rsidRPr="00326AE2">
        <w:rPr>
          <w:rFonts w:eastAsia="Calibri"/>
          <w:color w:val="000000" w:themeColor="text1"/>
        </w:rPr>
        <w:t xml:space="preserve"> 2 Students’ Papers</w:t>
      </w:r>
      <w:r w:rsidR="00994B8E" w:rsidRPr="00326AE2">
        <w:rPr>
          <w:rFonts w:eastAsia="Calibri"/>
          <w:color w:val="000000" w:themeColor="text1"/>
        </w:rPr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AE56A0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4868DD"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4A0AFF">
              <w:rPr>
                <w:rStyle w:val="Strong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1 video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81623" w:rsidRPr="00E500DB" w:rsidRDefault="00F85311" w:rsidP="00385AB5">
            <w:pPr>
              <w:pStyle w:val="MB-tableRows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E70E2" w:rsidP="00DD7A45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BC279F">
              <w:rPr>
                <w:rStyle w:val="Strong"/>
                <w:b w:val="0"/>
              </w:rPr>
              <w:t xml:space="preserve">you and </w:t>
            </w:r>
            <w:r>
              <w:rPr>
                <w:rStyle w:val="Strong"/>
                <w:b w:val="0"/>
              </w:rPr>
              <w:t xml:space="preserve">2 </w:t>
            </w:r>
            <w:r w:rsidR="00BC279F">
              <w:rPr>
                <w:rStyle w:val="Strong"/>
                <w:b w:val="0"/>
              </w:rPr>
              <w:t>students</w:t>
            </w:r>
            <w:r w:rsidR="008413D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81623" w:rsidRPr="00E500DB" w:rsidRDefault="00466077" w:rsidP="00A6338F">
            <w:pPr>
              <w:pStyle w:val="MB-tableRows"/>
            </w:pPr>
            <w:r>
              <w:t>October 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</w:tbl>
    <w:p w:rsidR="004478B5" w:rsidRPr="004B1104" w:rsidRDefault="004478B5" w:rsidP="0045277E">
      <w:pPr>
        <w:pStyle w:val="MB-HeadingforSchedule"/>
      </w:pPr>
      <w:r w:rsidRPr="00201D5B">
        <w:rPr>
          <w:rFonts w:eastAsia="Calibri"/>
        </w:rPr>
        <w:t>Unit 3</w:t>
      </w:r>
      <w:r w:rsidR="00646E01" w:rsidRPr="00201D5B">
        <w:rPr>
          <w:rFonts w:eastAsia="Calibri"/>
        </w:rPr>
        <w:t>::</w:t>
      </w:r>
      <w:r w:rsidR="00F85311" w:rsidRPr="005E77FE">
        <w:rPr>
          <w:rFonts w:eastAsia="Calibri"/>
        </w:rPr>
        <w:t xml:space="preserve"> </w:t>
      </w:r>
      <w:r w:rsidR="00F85311" w:rsidRPr="00F85311">
        <w:rPr>
          <w:shd w:val="clear" w:color="auto" w:fill="000000" w:themeFill="text1"/>
        </w:rPr>
        <w:t>The title of the unit</w:t>
      </w:r>
      <w:r w:rsidR="00F85311">
        <w:rPr>
          <w:shd w:val="clear" w:color="auto" w:fill="000000" w:themeFill="text1"/>
        </w:rPr>
        <w:t>)</w:t>
      </w:r>
      <w:r w:rsidR="00F85311"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  <w:r w:rsidR="00F85311" w:rsidRPr="0045277E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4478B5" w:rsidRPr="00E500DB" w:rsidRDefault="00F85311" w:rsidP="00527B42">
            <w:pPr>
              <w:pStyle w:val="MB-tableRows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4478B5" w:rsidRPr="00E500DB" w:rsidRDefault="00AA0FA7" w:rsidP="004803C8">
            <w:pPr>
              <w:pStyle w:val="MB-tableRows"/>
            </w:pPr>
            <w:r>
              <w:t xml:space="preserve">October 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36793F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419CB" w:rsidRDefault="001419CB" w:rsidP="001419CB">
            <w:pPr>
              <w:pStyle w:val="MB-tableRows"/>
            </w:pPr>
            <w:r>
              <w:t>An exam’s beginning date to</w:t>
            </w:r>
          </w:p>
          <w:p w:rsidR="004478B5" w:rsidRDefault="001419CB" w:rsidP="001419CB">
            <w:pPr>
              <w:pStyle w:val="MB-tableRows"/>
            </w:pPr>
            <w:r>
              <w:t>Its ending date by 11:59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3</w:t>
      </w:r>
      <w:r w:rsidRPr="0068512A">
        <w:rPr>
          <w:rFonts w:eastAsia="Calibri"/>
          <w:color w:val="000000" w:themeColor="text1"/>
          <w:vertAlign w:val="superscript"/>
        </w:rPr>
        <w:t>rd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4478B5" w:rsidRPr="00326AE2">
        <w:rPr>
          <w:rFonts w:eastAsia="Calibri"/>
          <w:color w:val="000000" w:themeColor="text1"/>
        </w:rPr>
        <w:t xml:space="preserve">Writing: </w:t>
      </w:r>
      <w:r w:rsidR="00541442" w:rsidRPr="00326AE2">
        <w:rPr>
          <w:rFonts w:eastAsia="Calibri"/>
          <w:color w:val="000000" w:themeColor="text1"/>
        </w:rPr>
        <w:t>Evidence</w:t>
      </w:r>
      <w:r w:rsidR="004478B5" w:rsidRPr="00326AE2">
        <w:rPr>
          <w:rFonts w:eastAsia="Calibri"/>
          <w:color w:val="000000" w:themeColor="text1"/>
        </w:rPr>
        <w:t xml:space="preserve">-Centered Reply </w:t>
      </w:r>
      <w:r w:rsidR="00773E9B" w:rsidRPr="00326AE2">
        <w:rPr>
          <w:rFonts w:eastAsia="Calibri"/>
          <w:color w:val="000000" w:themeColor="text1"/>
        </w:rPr>
        <w:t xml:space="preserve">to </w:t>
      </w:r>
      <w:r w:rsidR="0045277E" w:rsidRPr="00326AE2">
        <w:rPr>
          <w:rFonts w:eastAsia="Calibri"/>
          <w:color w:val="000000" w:themeColor="text1"/>
        </w:rPr>
        <w:t xml:space="preserve">2 Students’ </w:t>
      </w:r>
      <w:r w:rsidR="00093C09" w:rsidRPr="00326AE2">
        <w:rPr>
          <w:rFonts w:eastAsia="Calibri"/>
          <w:color w:val="000000" w:themeColor="text1"/>
        </w:rPr>
        <w:t>Feedback</w:t>
      </w:r>
      <w:r w:rsidR="004478B5" w:rsidRPr="00326AE2">
        <w:rPr>
          <w:rFonts w:eastAsia="Calibri"/>
          <w:color w:val="000000" w:themeColor="text1"/>
        </w:rPr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04455" w:rsidP="009929D6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BB47B4">
              <w:rPr>
                <w:rStyle w:val="Strong"/>
                <w:b w:val="0"/>
              </w:rPr>
              <w:t>2 pri</w:t>
            </w:r>
            <w:r w:rsidR="00C7753C" w:rsidRPr="005C3CF7">
              <w:rPr>
                <w:rStyle w:val="Strong"/>
                <w:b w:val="0"/>
              </w:rPr>
              <w:t xml:space="preserve">maries </w:t>
            </w:r>
            <w:r w:rsidR="00C7753C" w:rsidRPr="004A0AFF">
              <w:rPr>
                <w:rStyle w:val="Strong"/>
              </w:rPr>
              <w:t>and</w:t>
            </w:r>
            <w:r w:rsidR="00C7753C" w:rsidRPr="004A0AFF">
              <w:rPr>
                <w:rStyle w:val="Strong"/>
                <w:b w:val="0"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1 video </w:t>
            </w:r>
            <w:r w:rsidR="00C7753C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C7753C">
              <w:rPr>
                <w:b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Look at these </w:t>
            </w:r>
            <w:r w:rsidR="00C7753C" w:rsidRPr="009929D6">
              <w:rPr>
                <w:rStyle w:val="Strong"/>
              </w:rPr>
              <w:t>as</w:t>
            </w:r>
            <w:r w:rsidR="00C7753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CA126D" w:rsidRPr="00E500DB" w:rsidRDefault="00F85311" w:rsidP="00F22C20">
            <w:pPr>
              <w:pStyle w:val="MB-tableRows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FE70E2" w:rsidP="00C20FD2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 w:rsidR="00C20FD2">
              <w:rPr>
                <w:rStyle w:val="Strong"/>
                <w:b w:val="0"/>
              </w:rPr>
              <w:t>Part Writing to help you and</w:t>
            </w:r>
            <w:r>
              <w:rPr>
                <w:rStyle w:val="Strong"/>
                <w:b w:val="0"/>
              </w:rPr>
              <w:t xml:space="preserve"> 2 </w:t>
            </w:r>
            <w:r w:rsidR="00C20FD2">
              <w:rPr>
                <w:rStyle w:val="Strong"/>
                <w:b w:val="0"/>
              </w:rPr>
              <w:t>students</w:t>
            </w:r>
            <w:r>
              <w:rPr>
                <w:rStyle w:val="Strong"/>
                <w:b w:val="0"/>
              </w:rPr>
              <w:t xml:space="preserve">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CA126D" w:rsidRPr="00E500DB" w:rsidRDefault="00AA0FA7" w:rsidP="00F22C20">
            <w:pPr>
              <w:pStyle w:val="MB-tableRows"/>
            </w:pPr>
            <w:r>
              <w:t xml:space="preserve">October </w:t>
            </w:r>
            <w:r w:rsidR="00A06027">
              <w:t>1</w:t>
            </w:r>
            <w:r w:rsidR="00F22C20">
              <w:t>1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326AE2" w:rsidRDefault="00326AE2" w:rsidP="00326AE2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="00F85311" w:rsidRPr="0045277E">
        <w:t>(</w:t>
      </w:r>
      <w:r w:rsidR="00F85311">
        <w:rPr>
          <w:shd w:val="clear" w:color="auto" w:fill="000000" w:themeFill="text1"/>
        </w:rPr>
        <w:t>Start date to end date</w:t>
      </w:r>
      <w:r w:rsidR="00F85311" w:rsidRPr="00F85311">
        <w:rPr>
          <w:shd w:val="clear" w:color="auto" w:fill="FFFFFF" w:themeFill="background1"/>
        </w:rPr>
        <w:t>)</w:t>
      </w:r>
      <w:r w:rsidRPr="008A49B9">
        <w:t>–</w:t>
      </w:r>
      <w:r>
        <w:t xml:space="preserve"> </w:t>
      </w:r>
      <w:r w:rsidRPr="008A49B9">
        <w:t xml:space="preserve">Opens </w:t>
      </w:r>
      <w:r w:rsidR="00C15F18" w:rsidRPr="008A49B9">
        <w:t>EARLY</w:t>
      </w:r>
      <w:r w:rsidRPr="008A49B9">
        <w:t xml:space="preserve"> for </w:t>
      </w:r>
      <w:r>
        <w:t>Respondus</w:t>
      </w:r>
      <w:r w:rsidR="004140F1" w:rsidRPr="004140F1">
        <w:t xml:space="preserve"> </w:t>
      </w:r>
      <w:r w:rsidR="004140F1">
        <w:t>Practice</w:t>
      </w:r>
      <w:r>
        <w:t xml:space="preserve"> &amp; </w:t>
      </w:r>
      <w:r w:rsidR="00E64016">
        <w:t xml:space="preserve">History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1" w:rsidRPr="00A55891" w:rsidRDefault="00A55891" w:rsidP="00A55891">
            <w:pPr>
              <w:pStyle w:val="MB-bulletsintable13indent"/>
              <w:ind w:left="374"/>
              <w:rPr>
                <w:bCs/>
              </w:rPr>
            </w:pPr>
            <w:r>
              <w:rPr>
                <w:rStyle w:val="Strong"/>
              </w:rPr>
              <w:t xml:space="preserve">About </w:t>
            </w:r>
            <w:r w:rsidRPr="00DC1D3E">
              <w:rPr>
                <w:rStyle w:val="Strong"/>
              </w:rPr>
              <w:t>Sample Respondus Exam and Final Exam</w:t>
            </w:r>
            <w:r>
              <w:rPr>
                <w:bCs/>
              </w:rPr>
              <w:t xml:space="preserve"> (at the </w:t>
            </w:r>
            <w:r w:rsidRPr="005E0690">
              <w:rPr>
                <w:rStyle w:val="Strong"/>
              </w:rPr>
              <w:t>top</w:t>
            </w:r>
            <w:r>
              <w:rPr>
                <w:bCs/>
              </w:rPr>
              <w:t>)</w:t>
            </w:r>
          </w:p>
          <w:p w:rsidR="00EF7317" w:rsidRPr="00667640" w:rsidRDefault="00EF7317" w:rsidP="00EF7317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EF7317" w:rsidRPr="00A67098" w:rsidRDefault="00EF7317" w:rsidP="00EF7317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7A0B57" w:rsidRPr="007A323C" w:rsidRDefault="00EF7317" w:rsidP="00EF7317">
            <w:pPr>
              <w:pStyle w:val="MB-bulletsintable13indent"/>
              <w:ind w:left="374"/>
            </w:pPr>
            <w:r w:rsidRPr="00C20FD2">
              <w:rPr>
                <w:rStyle w:val="Strong"/>
              </w:rPr>
              <w:t>About the Final</w:t>
            </w:r>
            <w:r>
              <w:t xml:space="preserve"> (at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4478B5" w:rsidRPr="00E500DB" w:rsidRDefault="00F85311" w:rsidP="00AF3B88">
            <w:pPr>
              <w:pStyle w:val="MB-tableRows"/>
            </w:pPr>
            <w:r>
              <w:t>A date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1419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290089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</w:t>
            </w:r>
            <w:r w:rsidRPr="00475909">
              <w:rPr>
                <w:b/>
                <w:shd w:val="clear" w:color="auto" w:fill="DBE5F1" w:themeFill="accent1" w:themeFillTint="33"/>
              </w:rPr>
              <w:t>Tip:</w:t>
            </w:r>
            <w:r w:rsidRPr="00475909">
              <w:rPr>
                <w:b/>
              </w:rPr>
              <w:t xml:space="preserve"> </w:t>
            </w:r>
            <w:r w:rsidR="00290089">
              <w:t xml:space="preserve">When done, </w:t>
            </w:r>
            <w:r w:rsidR="00FB7399">
              <w:t xml:space="preserve">the </w:t>
            </w:r>
            <w:r>
              <w:t>Review</w:t>
            </w:r>
            <w:r w:rsidR="00290089">
              <w:t xml:space="preserve"> is visible</w:t>
            </w:r>
            <w:r>
              <w:t xml:space="preserve">. Prof’s </w:t>
            </w:r>
            <w:r w:rsidR="007F76D1">
              <w:t>video check</w:t>
            </w:r>
            <w:r>
              <w:t xml:space="preserve">: </w:t>
            </w:r>
            <w:r w:rsidR="00DE515E">
              <w:t>October 10</w:t>
            </w:r>
            <w:r w:rsidR="00F22C20">
              <w:t>-11 and</w:t>
            </w:r>
            <w:r w:rsidR="00DE515E">
              <w:t xml:space="preserve"> 16</w:t>
            </w:r>
            <w:r>
              <w:t xml:space="preserve">-17. </w:t>
            </w:r>
            <w:r w:rsidRPr="00A30EE2">
              <w:rPr>
                <w:b/>
                <w:shd w:val="clear" w:color="auto" w:fill="FFC000"/>
              </w:rPr>
              <w:t>Caution:</w:t>
            </w:r>
            <w:r w:rsidR="001209D6">
              <w:t xml:space="preserve"> To take</w:t>
            </w:r>
            <w:r>
              <w:t xml:space="preserve"> the Final Exam, you </w:t>
            </w:r>
            <w:r w:rsidRPr="00475909">
              <w:rPr>
                <w:rStyle w:val="Strong"/>
              </w:rPr>
              <w:t xml:space="preserve">must </w:t>
            </w:r>
            <w:r w:rsidR="001209D6">
              <w:t>do this e</w:t>
            </w:r>
            <w:r>
              <w:t>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419CB" w:rsidRDefault="001419CB" w:rsidP="001419CB">
            <w:pPr>
              <w:pStyle w:val="MB-tableRows"/>
            </w:pPr>
            <w:r>
              <w:t>An exam’s beginning date to</w:t>
            </w:r>
          </w:p>
          <w:p w:rsidR="004140F1" w:rsidRDefault="001419CB" w:rsidP="001419CB">
            <w:pPr>
              <w:pStyle w:val="MB-tableRows"/>
            </w:pPr>
            <w:r>
              <w:t>Its ending date by 11:59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 xml:space="preserve"> 15</w:t>
            </w:r>
          </w:p>
        </w:tc>
      </w:tr>
      <w:tr w:rsidR="00165BF1" w:rsidTr="0014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D1" w:rsidRDefault="00165BF1" w:rsidP="00AF3B88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Exam –Prof’s </w:t>
            </w:r>
            <w:r w:rsidR="007F76D1">
              <w:t>video check</w:t>
            </w:r>
            <w:r>
              <w:t xml:space="preserve">: </w:t>
            </w:r>
            <w:r w:rsidR="00466077">
              <w:t>October 19</w:t>
            </w:r>
            <w:r w:rsidR="00DE515E">
              <w:t>-</w:t>
            </w:r>
            <w:r w:rsidR="007F76D1">
              <w:t>2</w:t>
            </w:r>
            <w:r w:rsidR="00AF3B88">
              <w:t>2</w:t>
            </w:r>
            <w:r w:rsidR="007F76D1">
              <w:t xml:space="preserve">. Exam grades may change </w:t>
            </w:r>
            <w:r w:rsidR="007F76D1" w:rsidRPr="007F76D1">
              <w:rPr>
                <w:rStyle w:val="Strong"/>
              </w:rPr>
              <w:t>after</w:t>
            </w:r>
            <w:r w:rsidR="007F76D1">
              <w:t xml:space="preserve"> the video check. </w:t>
            </w:r>
            <w:r w:rsidRPr="008B5E20">
              <w:rPr>
                <w:rStyle w:val="Strong"/>
              </w:rPr>
              <w:t xml:space="preserve">History Department policy: </w:t>
            </w:r>
            <w:r w:rsidRPr="00475909">
              <w:rPr>
                <w:rStyle w:val="Strong"/>
              </w:rPr>
              <w:t>No</w:t>
            </w:r>
            <w:r>
              <w:t xml:space="preserve"> Final Exam – then an</w:t>
            </w:r>
            <w:r w:rsidRPr="00475909">
              <w:rPr>
                <w:rStyle w:val="Strong"/>
              </w:rPr>
              <w:t xml:space="preserve"> F</w:t>
            </w:r>
            <w:r>
              <w:t xml:space="preserve"> for the </w:t>
            </w:r>
            <w:r w:rsidR="007F76D1" w:rsidRPr="007F76D1">
              <w:rPr>
                <w:rStyle w:val="Strong"/>
              </w:rPr>
              <w:t xml:space="preserve">whole </w:t>
            </w:r>
            <w:r w:rsidRPr="007F76D1">
              <w:rPr>
                <w:rStyle w:val="Strong"/>
              </w:rPr>
              <w:t>course.</w:t>
            </w:r>
            <w:r w:rsidR="007F76D1" w:rsidRPr="007F76D1">
              <w:rPr>
                <w:rStyle w:val="Strong"/>
              </w:rPr>
              <w:t xml:space="preserve"> </w:t>
            </w:r>
            <w:r w:rsidR="007F76D1">
              <w:rPr>
                <w:rStyle w:val="Strong"/>
              </w:rPr>
              <w:t>Please t</w:t>
            </w:r>
            <w:r w:rsidR="007F76D1" w:rsidRPr="007F76D1">
              <w:rPr>
                <w:rStyle w:val="Strong"/>
              </w:rPr>
              <w:t>ake it!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419CB" w:rsidRDefault="001419CB" w:rsidP="001419CB">
            <w:pPr>
              <w:pStyle w:val="MB-tableRows"/>
            </w:pPr>
            <w:r>
              <w:t>An exam’s beginning date to</w:t>
            </w:r>
          </w:p>
          <w:p w:rsidR="00512A33" w:rsidRPr="00C7188C" w:rsidRDefault="001419CB" w:rsidP="001419CB">
            <w:pPr>
              <w:pStyle w:val="MB-tableRows"/>
              <w:rPr>
                <w:b/>
              </w:rPr>
            </w:pPr>
            <w:r>
              <w:t xml:space="preserve">Its ending date by 11:59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</w:tbl>
    <w:p w:rsidR="004478B5" w:rsidRPr="009D30EF" w:rsidRDefault="00AF3B88" w:rsidP="00AF3B88">
      <w:pPr>
        <w:jc w:val="center"/>
        <w:rPr>
          <w:rFonts w:eastAsiaTheme="majorEastAsia" w:cstheme="majorBidi"/>
          <w:b/>
          <w:color w:val="0070C0"/>
          <w:sz w:val="2"/>
          <w:szCs w:val="2"/>
          <w:u w:val="single"/>
        </w:rPr>
      </w:pPr>
      <w:r w:rsidRPr="001856DD">
        <w:rPr>
          <w:rFonts w:cs="Arial"/>
          <w:i/>
          <w:iCs/>
          <w:sz w:val="16"/>
          <w:szCs w:val="16"/>
        </w:rPr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sectPr w:rsidR="004478B5" w:rsidRPr="009D30EF" w:rsidSect="00263C27">
      <w:footerReference w:type="default" r:id="rId8"/>
      <w:pgSz w:w="12240" w:h="15840"/>
      <w:pgMar w:top="576" w:right="720" w:bottom="47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24" w:rsidRDefault="00676624" w:rsidP="000D076F">
      <w:pPr>
        <w:spacing w:after="0" w:line="240" w:lineRule="auto"/>
      </w:pPr>
      <w:r>
        <w:separator/>
      </w:r>
    </w:p>
  </w:endnote>
  <w:endnote w:type="continuationSeparator" w:id="0">
    <w:p w:rsidR="00676624" w:rsidRDefault="00676624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7662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24" w:rsidRDefault="00676624" w:rsidP="000D076F">
      <w:pPr>
        <w:spacing w:after="0" w:line="240" w:lineRule="auto"/>
      </w:pPr>
      <w:r>
        <w:separator/>
      </w:r>
    </w:p>
  </w:footnote>
  <w:footnote w:type="continuationSeparator" w:id="0">
    <w:p w:rsidR="00676624" w:rsidRDefault="00676624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92DD9"/>
    <w:multiLevelType w:val="hybridMultilevel"/>
    <w:tmpl w:val="224A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67E25"/>
    <w:multiLevelType w:val="hybridMultilevel"/>
    <w:tmpl w:val="5A8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37D0"/>
    <w:rsid w:val="00104BA9"/>
    <w:rsid w:val="00110BDE"/>
    <w:rsid w:val="00112D66"/>
    <w:rsid w:val="00114B68"/>
    <w:rsid w:val="00117DB3"/>
    <w:rsid w:val="001209D6"/>
    <w:rsid w:val="001216E0"/>
    <w:rsid w:val="00121C28"/>
    <w:rsid w:val="001228F6"/>
    <w:rsid w:val="001318A8"/>
    <w:rsid w:val="0013480A"/>
    <w:rsid w:val="0013535F"/>
    <w:rsid w:val="00136147"/>
    <w:rsid w:val="00136184"/>
    <w:rsid w:val="0013636D"/>
    <w:rsid w:val="001419CB"/>
    <w:rsid w:val="001431C3"/>
    <w:rsid w:val="0014481F"/>
    <w:rsid w:val="00144F7C"/>
    <w:rsid w:val="001476FF"/>
    <w:rsid w:val="00151C98"/>
    <w:rsid w:val="00152A13"/>
    <w:rsid w:val="00154DD2"/>
    <w:rsid w:val="00156926"/>
    <w:rsid w:val="00157BF7"/>
    <w:rsid w:val="001602AC"/>
    <w:rsid w:val="00163845"/>
    <w:rsid w:val="00164370"/>
    <w:rsid w:val="00165BF1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58FD"/>
    <w:rsid w:val="001A688C"/>
    <w:rsid w:val="001B7142"/>
    <w:rsid w:val="001C3870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FD1"/>
    <w:rsid w:val="002021E1"/>
    <w:rsid w:val="00203AF0"/>
    <w:rsid w:val="002045AB"/>
    <w:rsid w:val="00205FAE"/>
    <w:rsid w:val="0020731D"/>
    <w:rsid w:val="00207B69"/>
    <w:rsid w:val="00212991"/>
    <w:rsid w:val="00212C99"/>
    <w:rsid w:val="00214890"/>
    <w:rsid w:val="002148DB"/>
    <w:rsid w:val="002155F1"/>
    <w:rsid w:val="00217033"/>
    <w:rsid w:val="002216DA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60D"/>
    <w:rsid w:val="002B57AD"/>
    <w:rsid w:val="002B6CDE"/>
    <w:rsid w:val="002C1FD8"/>
    <w:rsid w:val="002C3522"/>
    <w:rsid w:val="002C453B"/>
    <w:rsid w:val="002C7566"/>
    <w:rsid w:val="002D083F"/>
    <w:rsid w:val="002D295B"/>
    <w:rsid w:val="002D4285"/>
    <w:rsid w:val="002D4583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0B47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02E0"/>
    <w:rsid w:val="003E28F1"/>
    <w:rsid w:val="003E2B2B"/>
    <w:rsid w:val="003E309F"/>
    <w:rsid w:val="003E33F6"/>
    <w:rsid w:val="003E47D3"/>
    <w:rsid w:val="003E5BCE"/>
    <w:rsid w:val="003E6BD8"/>
    <w:rsid w:val="003E6D66"/>
    <w:rsid w:val="003E77A6"/>
    <w:rsid w:val="003F1E74"/>
    <w:rsid w:val="003F68A4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061F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6E01"/>
    <w:rsid w:val="00647C72"/>
    <w:rsid w:val="00652189"/>
    <w:rsid w:val="00653171"/>
    <w:rsid w:val="00653304"/>
    <w:rsid w:val="006539B2"/>
    <w:rsid w:val="00662E47"/>
    <w:rsid w:val="006665B1"/>
    <w:rsid w:val="00667640"/>
    <w:rsid w:val="00667E40"/>
    <w:rsid w:val="00672074"/>
    <w:rsid w:val="00672B18"/>
    <w:rsid w:val="00673917"/>
    <w:rsid w:val="00673C85"/>
    <w:rsid w:val="00675689"/>
    <w:rsid w:val="00676624"/>
    <w:rsid w:val="0067696C"/>
    <w:rsid w:val="0068149E"/>
    <w:rsid w:val="00681B75"/>
    <w:rsid w:val="0068419A"/>
    <w:rsid w:val="0068512A"/>
    <w:rsid w:val="006875EF"/>
    <w:rsid w:val="0068760C"/>
    <w:rsid w:val="0069492D"/>
    <w:rsid w:val="00694B8E"/>
    <w:rsid w:val="00697AE6"/>
    <w:rsid w:val="006A0FAA"/>
    <w:rsid w:val="006A23E1"/>
    <w:rsid w:val="006A33F3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597B"/>
    <w:rsid w:val="006D7B7D"/>
    <w:rsid w:val="006F10CE"/>
    <w:rsid w:val="006F1CDC"/>
    <w:rsid w:val="006F1DC0"/>
    <w:rsid w:val="006F32E8"/>
    <w:rsid w:val="006F636B"/>
    <w:rsid w:val="00700037"/>
    <w:rsid w:val="007035DD"/>
    <w:rsid w:val="00710055"/>
    <w:rsid w:val="007124EB"/>
    <w:rsid w:val="0071283E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8215B"/>
    <w:rsid w:val="007848D3"/>
    <w:rsid w:val="00784F65"/>
    <w:rsid w:val="00787DE3"/>
    <w:rsid w:val="00790C9B"/>
    <w:rsid w:val="00794099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5048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3C5E"/>
    <w:rsid w:val="00884972"/>
    <w:rsid w:val="00890A1A"/>
    <w:rsid w:val="00891AAF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5AE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104F"/>
    <w:rsid w:val="00903C29"/>
    <w:rsid w:val="009124A0"/>
    <w:rsid w:val="009135FE"/>
    <w:rsid w:val="00916975"/>
    <w:rsid w:val="0092094F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5D71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29D6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0F33"/>
    <w:rsid w:val="009F1C8C"/>
    <w:rsid w:val="009F6ACC"/>
    <w:rsid w:val="009F712B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891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3B51"/>
    <w:rsid w:val="00AB52A5"/>
    <w:rsid w:val="00AC03D6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7B13"/>
    <w:rsid w:val="00B70BDE"/>
    <w:rsid w:val="00B720D1"/>
    <w:rsid w:val="00B77531"/>
    <w:rsid w:val="00B77606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39DB"/>
    <w:rsid w:val="00BE4CCD"/>
    <w:rsid w:val="00BE5BC4"/>
    <w:rsid w:val="00BE7ED3"/>
    <w:rsid w:val="00BF07EF"/>
    <w:rsid w:val="00BF362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33A5"/>
    <w:rsid w:val="00C83C94"/>
    <w:rsid w:val="00C84458"/>
    <w:rsid w:val="00C84D7F"/>
    <w:rsid w:val="00C91922"/>
    <w:rsid w:val="00C9216E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05318"/>
    <w:rsid w:val="00D05D39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7A45"/>
    <w:rsid w:val="00DE0876"/>
    <w:rsid w:val="00DE2A1A"/>
    <w:rsid w:val="00DE3B3C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7F9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311"/>
    <w:rsid w:val="00F855C8"/>
    <w:rsid w:val="00F86DA0"/>
    <w:rsid w:val="00F87C9D"/>
    <w:rsid w:val="00F90DFC"/>
    <w:rsid w:val="00F91A30"/>
    <w:rsid w:val="00F943F7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399"/>
    <w:rsid w:val="00FB76B4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8570BE"/>
    <w:pPr>
      <w:spacing w:before="8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8570B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51DC-CC60-47B1-B16E-D87DE87B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25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3</cp:revision>
  <cp:lastPrinted>2020-08-31T03:45:00Z</cp:lastPrinted>
  <dcterms:created xsi:type="dcterms:W3CDTF">2020-08-31T03:45:00Z</dcterms:created>
  <dcterms:modified xsi:type="dcterms:W3CDTF">2020-08-31T04:10:00Z</dcterms:modified>
</cp:coreProperties>
</file>