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55020">
                <w:pPr>
                  <w:spacing w:after="0" w:line="300" w:lineRule="auto"/>
                  <w:rPr>
                    <w:rFonts w:ascii="Calibri" w:eastAsia="Times New Roman" w:hAnsi="Calibri" w:cs="Calibri"/>
                  </w:rPr>
                </w:pPr>
                <w:r>
                  <w:rPr>
                    <w:rFonts w:ascii="Calibri" w:eastAsia="Times New Roman" w:hAnsi="Calibri" w:cs="Calibri"/>
                  </w:rPr>
                  <w:t xml:space="preserve">CRN </w:t>
                </w:r>
                <w:r w:rsidR="0085502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855020">
                  <w:rPr>
                    <w:rFonts w:ascii="Calibri" w:eastAsia="Times New Roman" w:hAnsi="Calibri" w:cs="Calibri"/>
                  </w:rPr>
                  <w:t>401</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16012">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116012">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16012"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855020">
                                  <w:rPr>
                                    <w:rFonts w:eastAsia="Times New Roman" w:cstheme="minorHAnsi"/>
                                  </w:rPr>
                                  <w:t>2:00-1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16012" w:rsidP="00B77345">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B77345">
                          <w:rPr>
                            <w:rFonts w:ascii="Calibri" w:eastAsia="Times New Roman" w:hAnsi="Calibri" w:cs="Calibri"/>
                          </w:rPr>
                          <w:t>Mon</w:t>
                        </w:r>
                        <w:r w:rsidR="002B3EF3">
                          <w:rPr>
                            <w:rFonts w:ascii="Calibri" w:eastAsia="Times New Roman" w:hAnsi="Calibri" w:cs="Calibri"/>
                          </w:rPr>
                          <w:t xml:space="preserve">day, </w:t>
                        </w:r>
                        <w:r w:rsidR="00855020">
                          <w:rPr>
                            <w:rFonts w:ascii="Calibri" w:eastAsia="Times New Roman" w:hAnsi="Calibri" w:cs="Calibri"/>
                          </w:rPr>
                          <w:t>Wednesday, Friday / 11:00 AM-11</w:t>
                        </w:r>
                        <w:r w:rsidR="00B77345">
                          <w:rPr>
                            <w:rFonts w:ascii="Calibri" w:eastAsia="Times New Roman" w:hAnsi="Calibri" w:cs="Calibri"/>
                          </w:rPr>
                          <w:t>:</w:t>
                        </w:r>
                        <w:r w:rsidR="002B3EF3">
                          <w:rPr>
                            <w:rFonts w:ascii="Calibri" w:eastAsia="Times New Roman" w:hAnsi="Calibri" w:cs="Calibri"/>
                          </w:rPr>
                          <w:t>5</w:t>
                        </w:r>
                        <w:r w:rsidR="00B77345">
                          <w:rPr>
                            <w:rFonts w:ascii="Calibri" w:eastAsia="Times New Roman" w:hAnsi="Calibri" w:cs="Calibri"/>
                          </w:rPr>
                          <w:t>0</w:t>
                        </w:r>
                        <w:r w:rsidR="002B3EF3">
                          <w:rPr>
                            <w:rFonts w:ascii="Calibri" w:eastAsia="Times New Roman" w:hAnsi="Calibri" w:cs="Calibri"/>
                          </w:rPr>
                          <w:t xml:space="preserve"> </w:t>
                        </w:r>
                        <w:r w:rsidR="00855020">
                          <w:rPr>
                            <w:rFonts w:ascii="Calibri" w:eastAsia="Times New Roman" w:hAnsi="Calibri" w:cs="Calibri"/>
                          </w:rPr>
                          <w:t>A</w:t>
                        </w:r>
                        <w:r w:rsidR="002B3EF3">
                          <w:rPr>
                            <w:rFonts w:ascii="Calibri" w:eastAsia="Times New Roman" w:hAnsi="Calibri" w:cs="Calibri"/>
                          </w:rPr>
                          <w:t xml:space="preserve">M / </w:t>
                        </w:r>
                        <w:r w:rsidR="00B77345">
                          <w:rPr>
                            <w:rFonts w:ascii="Calibri" w:eastAsia="Times New Roman" w:hAnsi="Calibri" w:cs="Calibri"/>
                          </w:rPr>
                          <w:t>FBTC</w:t>
                        </w:r>
                        <w:r w:rsidR="002B3EF3">
                          <w:rPr>
                            <w:rFonts w:ascii="Calibri" w:eastAsia="Times New Roman" w:hAnsi="Calibri" w:cs="Calibri"/>
                          </w:rPr>
                          <w:t xml:space="preserve"> </w:t>
                        </w:r>
                      </w:sdtContent>
                    </w:sdt>
                    <w:r w:rsidR="00B77345">
                      <w:rPr>
                        <w:rFonts w:ascii="Calibri" w:eastAsia="Times New Roman" w:hAnsi="Calibri" w:cs="Calibri"/>
                      </w:rPr>
                      <w:t>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116012">
                                      <w:rPr>
                                        <w:rFonts w:eastAsia="Times New Roman" w:cstheme="minorHAnsi"/>
                                      </w:rPr>
                                      <w:t>Evidence Writing 1</w:t>
                                    </w:r>
                                    <w:r w:rsidR="00250B40">
                                      <w:rPr>
                                        <w:rFonts w:eastAsia="Times New Roman" w:cstheme="minorHAnsi"/>
                                      </w:rPr>
                                      <w:t xml:space="preserve"> (10%), and </w:t>
                                    </w:r>
                                    <w:r w:rsidR="00116012">
                                      <w:rPr>
                                        <w:rFonts w:eastAsia="Times New Roman" w:cstheme="minorHAnsi"/>
                                      </w:rPr>
                                      <w:t>Evidence Writing 2</w:t>
                                    </w:r>
                                    <w:r w:rsidR="00250B40">
                                      <w:rPr>
                                        <w:rFonts w:eastAsia="Times New Roman" w:cstheme="minorHAnsi"/>
                                      </w:rPr>
                                      <w:t xml:space="preserve">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April 17</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Pr>
                    <w:rFonts w:ascii="Calibri" w:eastAsia="Times New Roman" w:hAnsi="Calibri" w:cs="Calibri"/>
                  </w:rPr>
                  <w:t>20</w:t>
                </w:r>
              </w:p>
            </w:tc>
          </w:sdtContent>
        </w:sdt>
      </w:tr>
    </w:tbl>
    <w:p w:rsidR="005B2844" w:rsidRDefault="005B2844" w:rsidP="00676C36">
      <w:pPr>
        <w:pStyle w:val="Heading3"/>
        <w:rPr>
          <w:rFonts w:eastAsia="Times New Roman"/>
          <w:b w:val="0"/>
          <w:sz w:val="2"/>
          <w:szCs w:val="2"/>
          <w:u w:val="single"/>
        </w:rPr>
      </w:pPr>
    </w:p>
    <w:p w:rsidR="00855020" w:rsidRDefault="00855020">
      <w:pPr>
        <w:spacing w:after="0" w:line="240" w:lineRule="auto"/>
        <w:rPr>
          <w:rFonts w:eastAsia="Times New Roman"/>
        </w:rPr>
      </w:pPr>
    </w:p>
    <w:p w:rsidR="003B368F" w:rsidRDefault="003B368F">
      <w:pPr>
        <w:spacing w:after="0" w:line="240" w:lineRule="auto"/>
      </w:pPr>
      <w:r>
        <w:t>The link we are using in case you need it before I open Blackboard:</w:t>
      </w:r>
    </w:p>
    <w:bookmarkStart w:id="0" w:name="_GoBack"/>
    <w:bookmarkEnd w:id="0"/>
    <w:p w:rsidR="00855020" w:rsidRDefault="003B368F">
      <w:pPr>
        <w:spacing w:after="0" w:line="240" w:lineRule="auto"/>
      </w:pPr>
      <w:r>
        <w:fldChar w:fldCharType="begin"/>
      </w:r>
      <w:r>
        <w:instrText xml:space="preserve"> HYPERLINK "</w:instrText>
      </w:r>
      <w:r>
        <w:instrText>http://www.cjbibus.com/i_1301_main_syllabus.htm</w:instrText>
      </w:r>
      <w:r>
        <w:instrText xml:space="preserve">" </w:instrText>
      </w:r>
      <w:r>
        <w:fldChar w:fldCharType="separate"/>
      </w:r>
      <w:r w:rsidRPr="00150DAE">
        <w:rPr>
          <w:rStyle w:val="Hyperlink"/>
        </w:rPr>
        <w:t>http://www.cjbibus.com/i_1301_main_syllabus.htm</w:t>
      </w:r>
      <w:r>
        <w:fldChar w:fldCharType="end"/>
      </w:r>
    </w:p>
    <w:p w:rsidR="003B368F" w:rsidRDefault="003B368F">
      <w:pPr>
        <w:spacing w:after="0" w:line="240" w:lineRule="auto"/>
        <w:rPr>
          <w:rFonts w:eastAsia="Times New Roman"/>
        </w:rPr>
      </w:pPr>
    </w:p>
    <w:p w:rsidR="00855020" w:rsidRDefault="00855020" w:rsidP="00855020">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855020" w:rsidRDefault="00855020">
      <w:pPr>
        <w:spacing w:after="0" w:line="240" w:lineRule="auto"/>
        <w:rPr>
          <w:rFonts w:eastAsia="Times New Roman" w:cstheme="majorBidi"/>
          <w:b/>
          <w:sz w:val="28"/>
          <w:szCs w:val="26"/>
          <w:u w:val="single"/>
        </w:rPr>
      </w:pPr>
      <w:r>
        <w:rPr>
          <w:rFonts w:eastAsia="Times New Roman"/>
        </w:rPr>
        <w:br w:type="page"/>
      </w: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165D4" w:rsidRPr="006165D4">
        <w:rPr>
          <w:rFonts w:ascii="Calibri" w:eastAsia="Times New Roman" w:hAnsi="Calibri" w:cs="Calibri"/>
          <w:b/>
          <w:i/>
          <w:highlight w:val="cyan"/>
        </w:rPr>
        <w:t>Tip:</w:t>
      </w:r>
      <w:r w:rsidR="006E62C6">
        <w:rPr>
          <w:rFonts w:ascii="Calibri" w:eastAsia="Times New Roman" w:hAnsi="Calibri" w:cs="Calibri"/>
        </w:rPr>
        <w:t xml:space="preserve"> Always make sure that the setting for Order By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w:t>
      </w:r>
      <w:r w:rsidR="001C5604">
        <w:rPr>
          <w:rFonts w:ascii="Calibri" w:eastAsia="Times New Roman" w:hAnsi="Calibri" w:cs="Calibri"/>
        </w:rPr>
        <w:t xml:space="preserve"> Edge</w:t>
      </w:r>
      <w:r>
        <w:rPr>
          <w:rFonts w:ascii="Calibri" w:eastAsia="Times New Roman" w:hAnsi="Calibri" w:cs="Calibri"/>
        </w:rPr>
        <w:t>.</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006165D4"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w:t>
      </w:r>
      <w:r w:rsidR="00CC7675">
        <w:t xml:space="preserve">the same questions (worth more points) </w:t>
      </w:r>
      <w:r>
        <w:t xml:space="preserve">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76C3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FE7130" w:rsidRDefault="00FE7130" w:rsidP="00FE7130">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FE7130" w:rsidRPr="00FE7130" w:rsidRDefault="00FE7130" w:rsidP="00FE7130">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sidR="00D735A0">
        <w:rPr>
          <w:rFonts w:cs="Arial"/>
        </w:rPr>
        <w:t xml:space="preserve">the date you turn the form in. </w:t>
      </w:r>
      <w:r w:rsidRPr="00FE7130">
        <w:rPr>
          <w:rFonts w:cs="Arial"/>
        </w:rPr>
        <w:t>To help people</w:t>
      </w:r>
      <w:r w:rsidR="00D735A0">
        <w:rPr>
          <w:rFonts w:cs="Arial"/>
        </w:rPr>
        <w:t xml:space="preserve"> remember which video they signed up for and when it is due</w:t>
      </w:r>
      <w:r w:rsidRPr="00FE7130">
        <w:rPr>
          <w:rFonts w:cs="Arial"/>
        </w:rPr>
        <w:t>, I scan that signup sheet and place it in the Video folder within the Unit.</w:t>
      </w:r>
    </w:p>
    <w:p w:rsidR="00676C36" w:rsidRDefault="00FE7130" w:rsidP="00676C36">
      <w:pPr>
        <w:pStyle w:val="Heading3"/>
        <w:rPr>
          <w:rFonts w:eastAsia="Times New Roman" w:cstheme="minorHAnsi"/>
        </w:rPr>
      </w:pPr>
      <w:r>
        <w:rPr>
          <w:rFonts w:eastAsia="Times New Roman" w:cstheme="minorHAnsi"/>
        </w:rPr>
        <w:t xml:space="preserve">Formal </w:t>
      </w:r>
      <w:r w:rsidR="00676C36" w:rsidRPr="00841099">
        <w:rPr>
          <w:rFonts w:eastAsia="Times New Roman" w:cstheme="minorHAnsi"/>
        </w:rPr>
        <w:t>Written Assignments:</w:t>
      </w:r>
    </w:p>
    <w:p w:rsidR="00676C36" w:rsidRDefault="00676C36" w:rsidP="00676C36">
      <w:pPr>
        <w:pStyle w:val="Heading4"/>
        <w:ind w:left="0"/>
      </w:pPr>
      <w:r>
        <w:t xml:space="preserve">How </w:t>
      </w:r>
      <w:r w:rsidR="00FE7130">
        <w:t xml:space="preserve">Formal </w:t>
      </w:r>
      <w:r>
        <w:t xml:space="preserve">Writing Assignments Work in This Course </w:t>
      </w:r>
    </w:p>
    <w:p w:rsidR="00676C36" w:rsidRDefault="00D735A0" w:rsidP="00676C36">
      <w:r>
        <w:t>Formal w</w:t>
      </w:r>
      <w:r w:rsidR="00676C36">
        <w:t>riting assignments are freshman level, brief</w:t>
      </w:r>
      <w:r>
        <w:t xml:space="preserve"> (never more than 1 page, including footnotes)</w:t>
      </w:r>
      <w:r w:rsidR="00676C36">
        <w:t xml:space="preserve">, and use only the textbook and primaries in the course. You focus on a specific historical question as though you were </w:t>
      </w:r>
      <w:r w:rsidR="00676C36" w:rsidRPr="001F43DC">
        <w:rPr>
          <w:rStyle w:val="Strong"/>
        </w:rPr>
        <w:t>teaching another student</w:t>
      </w:r>
      <w:r w:rsidR="00676C36" w:rsidRPr="007D4340">
        <w:rPr>
          <w:b/>
        </w:rPr>
        <w:t>.</w:t>
      </w:r>
      <w:r w:rsidR="00676C36">
        <w:t xml:space="preserve"> You follow rules for citation provided in the course. Every part of the writing and all feedback is based on 5 very basic rules for evidence—rules essential not just for history but keeping a job. </w:t>
      </w:r>
      <w:r w:rsidR="00676C36" w:rsidRPr="008D6CA4">
        <w:t xml:space="preserve"> </w:t>
      </w:r>
      <w:r w:rsidR="00676C36">
        <w:t xml:space="preserve">Grading </w:t>
      </w:r>
      <w:r w:rsidR="00676C36" w:rsidRPr="008D6CA4">
        <w:t xml:space="preserve">is not about </w:t>
      </w:r>
      <w:r w:rsidR="00676C36">
        <w:t xml:space="preserve">your </w:t>
      </w:r>
      <w:r w:rsidR="00676C36" w:rsidRPr="008D6CA4">
        <w:t xml:space="preserve">style or </w:t>
      </w:r>
      <w:r w:rsidR="00676C36">
        <w:t xml:space="preserve">your </w:t>
      </w:r>
      <w:r w:rsidR="00676C36" w:rsidRPr="008D6CA4">
        <w:t>opinion</w:t>
      </w:r>
      <w:r w:rsidR="00676C36">
        <w:t xml:space="preserve"> or your memories—or mine</w:t>
      </w:r>
      <w:r w:rsidR="00676C36" w:rsidRPr="008D6CA4">
        <w:t>. It requires you practice skills essential to get and keep a good job</w:t>
      </w:r>
      <w:r>
        <w:t xml:space="preserve"> (or develop your own success</w:t>
      </w:r>
      <w:r w:rsidR="005D4A06">
        <w:t>ful</w:t>
      </w:r>
      <w:r>
        <w:t xml:space="preserve"> business)</w:t>
      </w:r>
      <w:r w:rsidR="00676C36" w:rsidRPr="008D6CA4">
        <w:t xml:space="preserve">. </w:t>
      </w:r>
      <w:r w:rsidR="00676C36">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 xml:space="preserve">Help You Succeed with </w:t>
      </w:r>
      <w:r w:rsidR="00FE7130">
        <w:t xml:space="preserve">Formal </w:t>
      </w:r>
      <w:r>
        <w:t>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676C36" w:rsidRPr="006D7953" w:rsidRDefault="007F1C50" w:rsidP="00676C36">
      <w:pPr>
        <w:pStyle w:val="ListParagraph"/>
        <w:numPr>
          <w:ilvl w:val="0"/>
          <w:numId w:val="25"/>
        </w:numPr>
      </w:pPr>
      <w:r w:rsidRPr="007F1C50">
        <w:rPr>
          <w:rStyle w:val="Strong"/>
        </w:rPr>
        <w:t>IF</w:t>
      </w:r>
      <w:r w:rsidR="00676C36" w:rsidRPr="007F1C50">
        <w:rPr>
          <w:rStyle w:val="Strong"/>
        </w:rPr>
        <w:t xml:space="preserve"> </w:t>
      </w:r>
      <w:r w:rsidR="00676C36">
        <w:rPr>
          <w:rFonts w:cstheme="minorHAnsi"/>
        </w:rPr>
        <w:t xml:space="preserve">you know or do </w:t>
      </w:r>
      <w:r w:rsidR="00676C36">
        <w:rPr>
          <w:rFonts w:cstheme="minorHAnsi"/>
          <w:b/>
        </w:rPr>
        <w:t>not</w:t>
      </w:r>
      <w:r w:rsidR="00676C36">
        <w:rPr>
          <w:rFonts w:cstheme="minorHAnsi"/>
        </w:rPr>
        <w:t xml:space="preserve"> know the basic rules for evidence that you need for this class. </w:t>
      </w:r>
      <w:r w:rsidR="006165D4" w:rsidRPr="006165D4">
        <w:rPr>
          <w:b/>
          <w:i/>
          <w:highlight w:val="cyan"/>
        </w:rPr>
        <w:t>Tip:</w:t>
      </w:r>
      <w:r w:rsidR="00676C36">
        <w:rPr>
          <w:b/>
          <w:i/>
        </w:rPr>
        <w:t xml:space="preserve"> </w:t>
      </w:r>
      <w:r w:rsidR="00676C36">
        <w:t xml:space="preserve">If you miss many questions, you do </w:t>
      </w:r>
      <w:r w:rsidR="00676C36" w:rsidRPr="001A0A68">
        <w:rPr>
          <w:rStyle w:val="Strong"/>
        </w:rPr>
        <w:t>not</w:t>
      </w:r>
      <w:r w:rsidR="00676C36">
        <w:t xml:space="preserve"> need to memorize a lot of words to get the right answers on the quiz. Instead, you need to realize that </w:t>
      </w:r>
      <w:r w:rsidR="00676C36">
        <w:rPr>
          <w:b/>
        </w:rPr>
        <w:t>you</w:t>
      </w:r>
      <w:r w:rsidR="00676C36">
        <w:t xml:space="preserve"> must </w:t>
      </w:r>
      <w:r w:rsidR="00676C36" w:rsidRPr="001A0A68">
        <w:rPr>
          <w:rStyle w:val="Strong"/>
        </w:rPr>
        <w:t>follow instructions carefully</w:t>
      </w:r>
      <w:r w:rsidR="00676C36">
        <w:t xml:space="preserve"> because </w:t>
      </w:r>
      <w:r w:rsidR="00676C36" w:rsidRPr="006D7953">
        <w:t>this work is</w:t>
      </w:r>
      <w:r w:rsidR="00676C36">
        <w:rPr>
          <w:b/>
        </w:rPr>
        <w:t xml:space="preserve"> </w:t>
      </w:r>
      <w:r w:rsidR="00676C36" w:rsidRPr="001A0A68">
        <w:rPr>
          <w:rStyle w:val="Strong"/>
        </w:rPr>
        <w:t>different from your prior work.</w:t>
      </w:r>
    </w:p>
    <w:p w:rsidR="00676C36" w:rsidRPr="006D7953" w:rsidRDefault="007F1C50" w:rsidP="00676C36">
      <w:pPr>
        <w:pStyle w:val="ListParagraph"/>
        <w:numPr>
          <w:ilvl w:val="0"/>
          <w:numId w:val="25"/>
        </w:numPr>
      </w:pPr>
      <w:r w:rsidRPr="007F1C50">
        <w:rPr>
          <w:rStyle w:val="Strong"/>
          <w:i/>
        </w:rPr>
        <w:t>WHEN</w:t>
      </w:r>
      <w:r w:rsidR="00676C36">
        <w:rPr>
          <w:rFonts w:cstheme="minorHAnsi"/>
          <w:i/>
        </w:rPr>
        <w:t xml:space="preserve"> </w:t>
      </w:r>
      <w:r w:rsidR="00676C36">
        <w:rPr>
          <w:rFonts w:cstheme="minorHAnsi"/>
        </w:rPr>
        <w:t xml:space="preserve">you need to </w:t>
      </w:r>
      <w:r w:rsidR="00676C36" w:rsidRPr="001A0A68">
        <w:rPr>
          <w:rStyle w:val="Strong"/>
        </w:rPr>
        <w:t>check the rules</w:t>
      </w:r>
      <w:r w:rsidR="00676C36">
        <w:rPr>
          <w:rFonts w:cstheme="minorHAnsi"/>
        </w:rPr>
        <w:t xml:space="preserve"> to be sure or—if you are not sure—</w:t>
      </w:r>
      <w:r w:rsidR="00676C36" w:rsidRPr="001A0A68">
        <w:t>to</w:t>
      </w:r>
      <w:r w:rsidR="00676C36">
        <w:rPr>
          <w:rFonts w:cstheme="minorHAnsi"/>
          <w:b/>
        </w:rPr>
        <w:t xml:space="preserve"> </w:t>
      </w:r>
      <w:r w:rsidR="00676C36" w:rsidRPr="001A0A68">
        <w:rPr>
          <w:rStyle w:val="Strong"/>
        </w:rPr>
        <w:t>ask your instructor</w:t>
      </w:r>
      <w:r w:rsidR="00676C36">
        <w:rPr>
          <w:rFonts w:cstheme="minorHAnsi"/>
        </w:rPr>
        <w:t xml:space="preserve"> for help.</w:t>
      </w:r>
    </w:p>
    <w:p w:rsidR="00676C36" w:rsidRDefault="00676C36" w:rsidP="00676C36">
      <w:pPr>
        <w:pStyle w:val="Heading4"/>
        <w:ind w:left="0"/>
      </w:pPr>
      <w:r>
        <w:t xml:space="preserve">Location of Your </w:t>
      </w:r>
      <w:r w:rsidR="00FE7130">
        <w:t xml:space="preserve">Formal Writing Assignments </w:t>
      </w:r>
      <w:r>
        <w:t>and Why You Have to Act Before You See All the Content</w:t>
      </w:r>
    </w:p>
    <w:p w:rsidR="00676C36" w:rsidRDefault="00676C36" w:rsidP="00676C36">
      <w:r>
        <w:t xml:space="preserve">Instructions and everything—including the primaries you must use—are in the folder 2 Required Writings: </w:t>
      </w:r>
      <w:r w:rsidR="00116012">
        <w:t>Evidence Writing 1</w:t>
      </w:r>
      <w:r>
        <w:t xml:space="preserve"> and </w:t>
      </w:r>
      <w:r w:rsidR="00116012">
        <w:t>Evidence Writing 2</w:t>
      </w:r>
      <w:r>
        <w:t>.</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t>
      </w:r>
      <w:r w:rsidR="00116012">
        <w:rPr>
          <w:rFonts w:cs="Calibri"/>
        </w:rPr>
        <w:t>the 1</w:t>
      </w:r>
      <w:r w:rsidR="00116012" w:rsidRPr="00116012">
        <w:rPr>
          <w:rFonts w:cs="Calibri"/>
          <w:vertAlign w:val="superscript"/>
        </w:rPr>
        <w:t>st</w:t>
      </w:r>
      <w:r w:rsidR="00116012">
        <w:rPr>
          <w:rFonts w:cs="Calibri"/>
        </w:rPr>
        <w:t xml:space="preserve"> writing </w:t>
      </w:r>
      <w:r>
        <w:rPr>
          <w:rFonts w:cs="Calibri"/>
        </w:rPr>
        <w:t xml:space="preserve">when it opens but </w:t>
      </w:r>
      <w:r w:rsidRPr="0078007D">
        <w:rPr>
          <w:rStyle w:val="Strong"/>
        </w:rPr>
        <w:t>after</w:t>
      </w:r>
      <w:r>
        <w:rPr>
          <w:rFonts w:cs="Calibri"/>
        </w:rPr>
        <w:t xml:space="preserve"> you complete the Self-Tests for Evidence Quizzes 1</w:t>
      </w:r>
      <w:r w:rsidR="00116012">
        <w:rPr>
          <w:rFonts w:cs="Calibri"/>
        </w:rPr>
        <w:t>, 2, 3</w:t>
      </w:r>
      <w:r>
        <w:rPr>
          <w:rFonts w:cs="Calibri"/>
        </w:rPr>
        <w:t>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t>
      </w:r>
      <w:r w:rsidR="00116012">
        <w:rPr>
          <w:rFonts w:cs="Calibri"/>
        </w:rPr>
        <w:t>the 2</w:t>
      </w:r>
      <w:r w:rsidR="00116012" w:rsidRPr="00116012">
        <w:rPr>
          <w:rFonts w:cs="Calibri"/>
          <w:vertAlign w:val="superscript"/>
        </w:rPr>
        <w:t>nd</w:t>
      </w:r>
      <w:r w:rsidR="00116012">
        <w:rPr>
          <w:rFonts w:cs="Calibri"/>
        </w:rPr>
        <w:t xml:space="preserve"> writing</w:t>
      </w:r>
      <w:r w:rsidR="006165D4">
        <w:rPr>
          <w:rFonts w:cs="Calibri"/>
        </w:rPr>
        <w:t xml:space="preserve"> </w:t>
      </w:r>
      <w:r w:rsidRPr="0078007D">
        <w:rPr>
          <w:rStyle w:val="Strong"/>
        </w:rPr>
        <w:t>after</w:t>
      </w:r>
      <w:r w:rsidRPr="00AB3CCD">
        <w:rPr>
          <w:rFonts w:cs="Calibri"/>
        </w:rPr>
        <w:t xml:space="preserve"> you respond to my feedback </w:t>
      </w:r>
      <w:r>
        <w:rPr>
          <w:rFonts w:cs="Calibri"/>
        </w:rPr>
        <w:t xml:space="preserve">about </w:t>
      </w:r>
      <w:r w:rsidR="00116012">
        <w:rPr>
          <w:rFonts w:cs="Calibri"/>
        </w:rPr>
        <w:t>the 1</w:t>
      </w:r>
      <w:r w:rsidR="00116012" w:rsidRPr="00116012">
        <w:rPr>
          <w:rFonts w:cs="Calibri"/>
          <w:vertAlign w:val="superscript"/>
        </w:rPr>
        <w:t>st</w:t>
      </w:r>
      <w:r w:rsidR="00116012">
        <w:rPr>
          <w:rFonts w:cs="Calibri"/>
        </w:rPr>
        <w:t xml:space="preserve"> (</w:t>
      </w:r>
      <w:r w:rsidRPr="00AB3CCD">
        <w:rPr>
          <w:rFonts w:cs="Calibri"/>
        </w:rPr>
        <w:t xml:space="preserve">instructions </w:t>
      </w:r>
      <w:r>
        <w:rPr>
          <w:rFonts w:cs="Calibri"/>
        </w:rPr>
        <w:t>given</w:t>
      </w:r>
      <w:r w:rsidRPr="00AB3CCD">
        <w:rPr>
          <w:rFonts w:cs="Calibri"/>
        </w:rPr>
        <w:t xml:space="preserve"> in class</w:t>
      </w:r>
      <w:r w:rsidR="00116012">
        <w:rPr>
          <w:rFonts w:cs="Calibri"/>
        </w:rPr>
        <w:t>)</w:t>
      </w:r>
      <w:r w:rsidRPr="00AB3CCD">
        <w:rPr>
          <w:rFonts w:cs="Calibri"/>
        </w:rPr>
        <w:t xml:space="preserve">. </w:t>
      </w:r>
    </w:p>
    <w:p w:rsidR="00676C36" w:rsidRDefault="00676C36" w:rsidP="00676C36">
      <w:pPr>
        <w:pStyle w:val="Heading4"/>
        <w:ind w:left="0"/>
        <w:rPr>
          <w:rFonts w:ascii="Calibri" w:eastAsia="Times New Roman" w:hAnsi="Calibri" w:cs="Calibri"/>
        </w:rPr>
      </w:pPr>
      <w:r>
        <w:rPr>
          <w:rFonts w:ascii="Calibri" w:eastAsia="Times New Roman" w:hAnsi="Calibri" w:cs="Calibri"/>
        </w:rPr>
        <w:t xml:space="preserve">Details about </w:t>
      </w:r>
      <w:r w:rsidR="00116012">
        <w:rPr>
          <w:rFonts w:ascii="Calibri" w:eastAsia="Times New Roman" w:hAnsi="Calibri" w:cs="Calibri"/>
        </w:rPr>
        <w:t>Evidence Writing 1</w:t>
      </w:r>
      <w:r w:rsidR="006165D4">
        <w:rPr>
          <w:rFonts w:ascii="Calibri" w:eastAsia="Times New Roman" w:hAnsi="Calibri" w:cs="Calibri"/>
        </w:rPr>
        <w:t xml:space="preserve"> </w:t>
      </w:r>
      <w:r>
        <w:rPr>
          <w:rFonts w:ascii="Calibri" w:eastAsia="Times New Roman" w:hAnsi="Calibri" w:cs="Calibri"/>
        </w:rPr>
        <w:t xml:space="preserve">and with </w:t>
      </w:r>
      <w:r w:rsidR="00116012">
        <w:rPr>
          <w:rFonts w:ascii="Calibri" w:eastAsia="Times New Roman" w:hAnsi="Calibri" w:cs="Calibri"/>
        </w:rPr>
        <w:t>Evidence Writing 2</w:t>
      </w:r>
      <w:r w:rsidR="006165D4">
        <w:rPr>
          <w:rFonts w:ascii="Calibri" w:eastAsia="Times New Roman" w:hAnsi="Calibri" w:cs="Calibri"/>
        </w:rPr>
        <w:t xml:space="preserve"> </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w:t>
      </w:r>
      <w:r w:rsidR="006165D4">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006165D4" w:rsidRPr="006165D4">
        <w:rPr>
          <w:rStyle w:val="Strong"/>
          <w:i/>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w:t>
      </w:r>
      <w:r w:rsidR="00602AC2" w:rsidRPr="001A0A68">
        <w:rPr>
          <w:rStyle w:val="Strong"/>
        </w:rPr>
        <w:t>24 hours before</w:t>
      </w:r>
      <w:r w:rsidR="00602AC2">
        <w:rPr>
          <w:rFonts w:ascii="Calibri" w:eastAsia="Times New Roman" w:hAnsi="Calibri" w:cs="Calibri"/>
        </w:rPr>
        <w:t xml:space="preserve"> it is due just in case. </w:t>
      </w:r>
      <w:r w:rsidR="006165D4"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006165D4" w:rsidRPr="006165D4">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r w:rsidR="006165D4">
        <w:t xml:space="preserve"> before I leave</w:t>
      </w:r>
      <w:r>
        <w:t>.</w:t>
      </w:r>
    </w:p>
    <w:p w:rsidR="00D735A0" w:rsidRPr="00116012" w:rsidRDefault="00D735A0" w:rsidP="00D735A0">
      <w:pPr>
        <w:pStyle w:val="Heading3"/>
        <w:rPr>
          <w:rFonts w:eastAsia="Times New Roman" w:cstheme="minorHAnsi"/>
          <w:highlight w:val="yellow"/>
        </w:rPr>
      </w:pPr>
      <w:r w:rsidRPr="00116012">
        <w:rPr>
          <w:highlight w:val="yellow"/>
        </w:rPr>
        <w:t xml:space="preserve">Writing </w:t>
      </w:r>
      <w:r w:rsidRPr="00116012">
        <w:rPr>
          <w:rFonts w:eastAsia="Times New Roman" w:cstheme="minorHAnsi"/>
          <w:highlight w:val="yellow"/>
        </w:rPr>
        <w:t>Work—Whether Informal or Formal—</w:t>
      </w:r>
      <w:r w:rsidRPr="00116012">
        <w:rPr>
          <w:highlight w:val="yellow"/>
        </w:rPr>
        <w:t>as a Ladder to Practice Writing with Evidence</w:t>
      </w:r>
    </w:p>
    <w:p w:rsidR="00D735A0" w:rsidRPr="00116012" w:rsidRDefault="00D735A0" w:rsidP="00D735A0">
      <w:pPr>
        <w:rPr>
          <w:highlight w:val="yellow"/>
        </w:rPr>
      </w:pPr>
      <w:r w:rsidRPr="00116012">
        <w:rPr>
          <w:highlight w:val="yellow"/>
        </w:rPr>
        <w:t xml:space="preserve">Think of this course as providing a </w:t>
      </w:r>
      <w:r w:rsidRPr="00116012">
        <w:rPr>
          <w:rStyle w:val="Strong"/>
          <w:highlight w:val="yellow"/>
        </w:rPr>
        <w:t>ladder</w:t>
      </w:r>
      <w:r w:rsidRPr="00116012">
        <w:rPr>
          <w:highlight w:val="yellow"/>
        </w:rPr>
        <w:t xml:space="preserve"> to practicing evidence skills. You can practice higher skills until those skills are a </w:t>
      </w:r>
      <w:r w:rsidRPr="00116012">
        <w:rPr>
          <w:rStyle w:val="Strong"/>
          <w:highlight w:val="yellow"/>
        </w:rPr>
        <w:t xml:space="preserve">habit </w:t>
      </w:r>
      <w:r w:rsidRPr="00116012">
        <w:rPr>
          <w:highlight w:val="yellow"/>
        </w:rPr>
        <w:t xml:space="preserve">for you. We focus on </w:t>
      </w:r>
      <w:r w:rsidRPr="00116012">
        <w:rPr>
          <w:rStyle w:val="Strong"/>
          <w:highlight w:val="yellow"/>
        </w:rPr>
        <w:t>5 Good Habits for Evidence</w:t>
      </w:r>
      <w:r w:rsidRPr="00116012">
        <w:rPr>
          <w:highlight w:val="yellow"/>
        </w:rPr>
        <w:t xml:space="preserve">—5 habits that </w:t>
      </w:r>
      <w:r w:rsidRPr="00116012">
        <w:rPr>
          <w:rStyle w:val="Strong"/>
          <w:highlight w:val="yellow"/>
        </w:rPr>
        <w:t>help you</w:t>
      </w:r>
      <w:r w:rsidRPr="00116012">
        <w:rPr>
          <w:highlight w:val="yellow"/>
        </w:rPr>
        <w:t xml:space="preserve"> not only </w:t>
      </w:r>
      <w:r w:rsidRPr="00116012">
        <w:rPr>
          <w:rStyle w:val="Strong"/>
          <w:highlight w:val="yellow"/>
        </w:rPr>
        <w:t>succeed,</w:t>
      </w:r>
      <w:r w:rsidRPr="00116012">
        <w:rPr>
          <w:highlight w:val="yellow"/>
        </w:rPr>
        <w:t xml:space="preserve"> but also </w:t>
      </w:r>
      <w:r w:rsidRPr="00116012">
        <w:rPr>
          <w:rStyle w:val="Strong"/>
          <w:highlight w:val="yellow"/>
        </w:rPr>
        <w:t>prevent problems</w:t>
      </w:r>
      <w:r w:rsidRPr="00116012">
        <w:rPr>
          <w:highlight w:val="yellow"/>
        </w:rPr>
        <w:t xml:space="preserve">. In keeping with that focus, if you try but do not do well on those habits with the first Video Form or Writing-#1 but you do succeed with the later assignments, then at the end of the term I </w:t>
      </w:r>
      <w:r w:rsidRPr="00116012">
        <w:rPr>
          <w:rStyle w:val="Strong"/>
          <w:highlight w:val="yellow"/>
        </w:rPr>
        <w:t>overwrite</w:t>
      </w:r>
      <w:r w:rsidRPr="00116012">
        <w:rPr>
          <w:highlight w:val="yellow"/>
        </w:rPr>
        <w:t xml:space="preserve"> that </w:t>
      </w:r>
      <w:r w:rsidRPr="00116012">
        <w:rPr>
          <w:rStyle w:val="Strong"/>
          <w:highlight w:val="yellow"/>
        </w:rPr>
        <w:t>lower</w:t>
      </w:r>
      <w:r w:rsidRPr="00116012">
        <w:rPr>
          <w:highlight w:val="yellow"/>
        </w:rPr>
        <w:t xml:space="preserve"> part of the grade.</w:t>
      </w:r>
    </w:p>
    <w:p w:rsidR="00D735A0" w:rsidRPr="00760364" w:rsidRDefault="00D735A0" w:rsidP="00D735A0">
      <w:pPr>
        <w:spacing w:after="0"/>
      </w:pPr>
      <w:r w:rsidRPr="00116012">
        <w:rPr>
          <w:highlight w:val="yellow"/>
        </w:rPr>
        <w:t xml:space="preserve">To make it possible for you to notice what to improve and for me to overwrite that lower part of the grade, </w:t>
      </w:r>
      <w:r w:rsidRPr="00116012">
        <w:rPr>
          <w:bCs/>
          <w:highlight w:val="yellow"/>
        </w:rPr>
        <w:t>you</w:t>
      </w:r>
      <w:r w:rsidRPr="00116012">
        <w:rPr>
          <w:b/>
          <w:bCs/>
          <w:highlight w:val="yellow"/>
        </w:rPr>
        <w:t xml:space="preserve"> save</w:t>
      </w:r>
      <w:r w:rsidRPr="00116012">
        <w:rPr>
          <w:highlight w:val="yellow"/>
        </w:rPr>
        <w:t xml:space="preserve"> </w:t>
      </w:r>
      <w:r w:rsidRPr="00116012">
        <w:rPr>
          <w:rStyle w:val="Strong"/>
          <w:highlight w:val="yellow"/>
        </w:rPr>
        <w:t>every</w:t>
      </w:r>
      <w:r w:rsidRPr="00116012">
        <w:rPr>
          <w:highlight w:val="yellow"/>
        </w:rPr>
        <w:t xml:space="preserve"> video form or writing that you turn in </w:t>
      </w:r>
      <w:r w:rsidRPr="00116012">
        <w:rPr>
          <w:rStyle w:val="Strong"/>
          <w:highlight w:val="yellow"/>
        </w:rPr>
        <w:t>and</w:t>
      </w:r>
      <w:r w:rsidRPr="00116012">
        <w:rPr>
          <w:highlight w:val="yellow"/>
        </w:rPr>
        <w:t xml:space="preserve"> </w:t>
      </w:r>
      <w:r w:rsidRPr="00116012">
        <w:rPr>
          <w:rStyle w:val="Strong"/>
          <w:highlight w:val="yellow"/>
        </w:rPr>
        <w:t>my feedback</w:t>
      </w:r>
      <w:r w:rsidRPr="00116012">
        <w:rPr>
          <w:highlight w:val="yellow"/>
        </w:rPr>
        <w:t xml:space="preserve"> on that assignment even if it is a </w:t>
      </w:r>
      <w:r w:rsidRPr="00116012">
        <w:rPr>
          <w:rStyle w:val="Strong"/>
          <w:highlight w:val="yellow"/>
        </w:rPr>
        <w:t>separate piece of paper</w:t>
      </w:r>
      <w:r w:rsidRPr="00116012">
        <w:rPr>
          <w:highlight w:val="yellow"/>
        </w:rPr>
        <w:t xml:space="preserve">.  I </w:t>
      </w:r>
      <w:r w:rsidRPr="00116012">
        <w:rPr>
          <w:rStyle w:val="Strong"/>
          <w:highlight w:val="yellow"/>
        </w:rPr>
        <w:t xml:space="preserve">cannot </w:t>
      </w:r>
      <w:r w:rsidRPr="00116012">
        <w:rPr>
          <w:highlight w:val="yellow"/>
        </w:rPr>
        <w:t xml:space="preserve">determine improvement—and </w:t>
      </w:r>
      <w:r w:rsidRPr="00116012">
        <w:rPr>
          <w:rStyle w:val="Strong"/>
          <w:highlight w:val="yellow"/>
        </w:rPr>
        <w:t>increase the prior grade</w:t>
      </w:r>
      <w:r w:rsidRPr="00116012">
        <w:rPr>
          <w:highlight w:val="yellow"/>
        </w:rPr>
        <w:t xml:space="preserve">—without </w:t>
      </w:r>
      <w:r w:rsidRPr="00116012">
        <w:rPr>
          <w:rStyle w:val="Strong"/>
          <w:highlight w:val="yellow"/>
        </w:rPr>
        <w:t>the prior work</w:t>
      </w:r>
      <w:r w:rsidRPr="00116012">
        <w:rPr>
          <w:highlight w:val="yellow"/>
        </w:rPr>
        <w:t>.</w:t>
      </w:r>
    </w:p>
    <w:p w:rsidR="00D735A0" w:rsidRDefault="00D735A0" w:rsidP="00D735A0">
      <w:pPr>
        <w:spacing w:after="0" w:line="300" w:lineRule="auto"/>
      </w:pP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A (exceptional)</w:t>
            </w:r>
          </w:p>
        </w:tc>
      </w:tr>
      <w:tr w:rsidR="00676C36" w:rsidTr="00CC7675">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C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sidR="00464D33">
        <w:rPr>
          <w:rFonts w:ascii="Calibri" w:eastAsia="Times New Roman" w:hAnsi="Calibri" w:cs="Calibri"/>
        </w:rPr>
        <w:t xml:space="preserve">Instructions (and tasks) provided in </w:t>
      </w:r>
      <w:r w:rsidR="00464D33">
        <w:rPr>
          <w:rFonts w:cstheme="minorHAnsi"/>
        </w:rPr>
        <w:t>Getting Started</w:t>
      </w:r>
      <w:r>
        <w:rPr>
          <w:rFonts w:cstheme="minorHAnsi"/>
        </w:rPr>
        <w:t xml:space="preserve">,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300—Written work consists of 4 Evidence Quizzes on the basics of evidence with history, 3 Video Form</w:t>
      </w:r>
      <w:r w:rsidR="00464D33">
        <w:rPr>
          <w:rFonts w:cstheme="minorHAnsi"/>
        </w:rPr>
        <w:t>s</w:t>
      </w:r>
      <w:r>
        <w:rPr>
          <w:rFonts w:cstheme="minorHAnsi"/>
        </w:rPr>
        <w:t xml:space="preserve"> (informal writings where you complete a form on a video provided for the Unit @ 20 points each), and 2 formal writings about primaries @ 100 points each – </w:t>
      </w:r>
      <w:r w:rsidR="006165D4" w:rsidRPr="006165D4">
        <w:rPr>
          <w:rStyle w:val="Strong"/>
          <w:i/>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sidR="00464D33">
        <w:rPr>
          <w:rFonts w:cstheme="minorHAnsi"/>
        </w:rPr>
        <w:t>-</w:t>
      </w:r>
      <w:r>
        <w:rPr>
          <w:rFonts w:cstheme="minorHAnsi"/>
        </w:rPr>
        <w:t xml:space="preserve"> </w:t>
      </w:r>
      <w:r w:rsidRPr="00464D33">
        <w:rPr>
          <w:rStyle w:val="Strong"/>
        </w:rPr>
        <w:t>or Full</w:t>
      </w:r>
      <w:r w:rsidRPr="00464D33">
        <w:rPr>
          <w:rFonts w:cstheme="minorHAnsi"/>
          <w:b/>
          <w:bCs/>
        </w:rPr>
        <w:t>-</w:t>
      </w:r>
      <w:r>
        <w:rPr>
          <w:rFonts w:cstheme="minorHAnsi"/>
        </w:rPr>
        <w:t xml:space="preserve">Test to over 80% </w:t>
      </w:r>
      <w:r w:rsidR="00464D33">
        <w:rPr>
          <w:rFonts w:cstheme="minorHAnsi"/>
        </w:rPr>
        <w:t>of the questions correct r</w:t>
      </w:r>
      <w:r w:rsidRPr="004B1FCC">
        <w:rPr>
          <w:rFonts w:cstheme="minorHAnsi"/>
        </w:rPr>
        <w:t xml:space="preserve">esults in the 1 point incentive. </w:t>
      </w:r>
    </w:p>
    <w:p w:rsidR="00865032" w:rsidRPr="00464D33" w:rsidRDefault="00676C36" w:rsidP="00464D33">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sidR="00464D33">
        <w:rPr>
          <w:rFonts w:cstheme="minorHAnsi"/>
        </w:rPr>
        <w:t>—</w:t>
      </w:r>
      <w:r w:rsidR="00464D33" w:rsidRPr="00464D33">
        <w:rPr>
          <w:rFonts w:cstheme="minorHAnsi"/>
        </w:rPr>
        <w:t xml:space="preserve">a habit </w:t>
      </w:r>
      <w:r w:rsidR="006F0C43" w:rsidRPr="00464D33">
        <w:rPr>
          <w:rFonts w:cstheme="minorHAnsi"/>
        </w:rPr>
        <w:t>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676C36" w:rsidRDefault="00676C36" w:rsidP="00676C36">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676C36" w:rsidRDefault="00676C36" w:rsidP="00676C36">
      <w:pPr>
        <w:numPr>
          <w:ilvl w:val="0"/>
          <w:numId w:val="14"/>
        </w:numPr>
        <w:contextualSpacing/>
      </w:pPr>
      <w:r w:rsidRPr="00286890">
        <w:rPr>
          <w:rStyle w:val="Strong"/>
        </w:rPr>
        <w:t>Before</w:t>
      </w:r>
      <w:r>
        <w:t xml:space="preserve"> it ends, pack your things quietly and leave quietly and quickly.</w:t>
      </w:r>
    </w:p>
    <w:p w:rsidR="00676C36" w:rsidRDefault="00676C36" w:rsidP="00676C36">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286890">
        <w:rPr>
          <w:rFonts w:eastAsia="Times New Roman" w:cstheme="minorHAnsi"/>
        </w:rPr>
        <w:t xml:space="preserve"> written assignment</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006165D4"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F73C19" w:rsidP="00B1576A">
      <w:r>
        <w:t xml:space="preserve">This format </w:t>
      </w:r>
      <w:r w:rsidR="001C554A">
        <w:t xml:space="preserve">results in a 3-page List of Due Dates. </w:t>
      </w:r>
      <w:r w:rsidR="00B1576A">
        <w:t>Your instructor prov</w:t>
      </w:r>
      <w:r w:rsidR="003C5953">
        <w:t xml:space="preserve">ides a </w:t>
      </w:r>
      <w:r w:rsidR="003C5953" w:rsidRPr="001C554A">
        <w:rPr>
          <w:rStyle w:val="Strong"/>
        </w:rPr>
        <w:t>2</w:t>
      </w:r>
      <w:r w:rsidR="001C554A" w:rsidRPr="001C554A">
        <w:rPr>
          <w:rStyle w:val="Strong"/>
        </w:rPr>
        <w:t>-</w:t>
      </w:r>
      <w:r w:rsidR="003C5953" w:rsidRPr="001C554A">
        <w:rPr>
          <w:rStyle w:val="Strong"/>
        </w:rPr>
        <w:t>page</w:t>
      </w:r>
      <w:r w:rsidR="003C5953">
        <w:t xml:space="preserve"> List of Due Dates in two ways</w:t>
      </w:r>
    </w:p>
    <w:p w:rsidR="00B1576A" w:rsidRDefault="003C5953" w:rsidP="00B1576A">
      <w:pPr>
        <w:pStyle w:val="ListParagraph"/>
        <w:numPr>
          <w:ilvl w:val="0"/>
          <w:numId w:val="33"/>
        </w:numPr>
      </w:pPr>
      <w:r>
        <w:t>P</w:t>
      </w:r>
      <w:r w:rsidR="00B1576A">
        <w:t>rint copy at the beginning of the course</w:t>
      </w:r>
    </w:p>
    <w:p w:rsidR="00B1576A" w:rsidRPr="00B1576A" w:rsidRDefault="003C5953" w:rsidP="00B1576A">
      <w:pPr>
        <w:pStyle w:val="ListParagraph"/>
        <w:numPr>
          <w:ilvl w:val="0"/>
          <w:numId w:val="33"/>
        </w:numPr>
      </w:pPr>
      <w:r>
        <w:t>O</w:t>
      </w:r>
      <w:r w:rsidR="00B1576A">
        <w:t>nline copy on a li</w:t>
      </w:r>
      <w:r>
        <w:t xml:space="preserve">nk available before Blackboard opens and on Blackboard’s </w:t>
      </w:r>
      <w:r w:rsidR="00B1576A">
        <w:t xml:space="preserve">Course Menu </w:t>
      </w:r>
      <w:r>
        <w:t>(Syllabus Resources)</w:t>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B1576A" w:rsidRDefault="00B1576A" w:rsidP="00B1576A">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3E3215">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003E3215" w:rsidRPr="003E3215">
              <w:rPr>
                <w:b/>
              </w:rPr>
              <w:t>before</w:t>
            </w:r>
            <w:r w:rsidR="003E3215">
              <w:t xml:space="preserve"> class. (See instructions in this syllabus.)</w:t>
            </w:r>
            <w:r>
              <w:t xml:space="preserve"> The incentive date for each quiz in the Unit is provided in a Blackboard Announcement. </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Passwords are required only for Self-tests – </w:t>
            </w:r>
            <w:r w:rsidRPr="003E3215">
              <w:rPr>
                <w:rStyle w:val="Strong"/>
              </w:rPr>
              <w:t>selftest</w:t>
            </w:r>
            <w:r>
              <w:rPr>
                <w:rFonts w:cs="Arial"/>
              </w:rPr>
              <w:t xml:space="preserve"> (no capitals, no spaces, no punctuation)</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The headings (such as Getting Started – Course Documents and Orientation) are also the names of the Blackboard folders when you come into the course.</w:t>
            </w:r>
          </w:p>
        </w:tc>
      </w:tr>
    </w:tbl>
    <w:p w:rsidR="004C5FEA" w:rsidRDefault="004C5FEA" w:rsidP="004C5FEA">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C5FEA" w:rsidRDefault="004C5FEA" w:rsidP="004C5FEA">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Your Preparation: Bring a Scan-Tron and # 2 pencil. Seating chart occurs.</w:t>
            </w:r>
          </w:p>
          <w:p w:rsidR="004C5FEA" w:rsidRDefault="004C5FEA" w:rsidP="004C5FEA">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8/28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 xml:space="preserve">Log into Blackboard. Do all listed Blackboard tasks including the 4 </w:t>
            </w:r>
            <w:r w:rsidRPr="004C5FEA">
              <w:rPr>
                <w:shd w:val="clear" w:color="auto" w:fill="FFFFFF" w:themeFill="background1"/>
              </w:rPr>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 xml:space="preserve">9/9 </w:t>
            </w:r>
          </w:p>
          <w:p w:rsidR="004C5FEA" w:rsidRPr="004C5FEA" w:rsidRDefault="004C5FEA" w:rsidP="004C5FEA">
            <w:pPr>
              <w:spacing w:after="0"/>
            </w:pPr>
            <w:r w:rsidRPr="004C5FEA">
              <w:t>12-1:50</w:t>
            </w:r>
          </w:p>
          <w:p w:rsidR="004C5FEA" w:rsidRDefault="004C5FEA" w:rsidP="004C5FEA">
            <w:pPr>
              <w:spacing w:after="0"/>
            </w:pPr>
            <w:r w:rsidRPr="004C5FEA">
              <w:t>228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w:t>
            </w:r>
          </w:p>
        </w:tc>
      </w:tr>
    </w:tbl>
    <w:p w:rsidR="004C5FEA" w:rsidRDefault="004C5FEA" w:rsidP="004C5FE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Points</w:t>
            </w:r>
          </w:p>
        </w:tc>
      </w:tr>
      <w:tr w:rsidR="004C5FEA" w:rsidRPr="00933766"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933766" w:rsidRDefault="004C5FEA" w:rsidP="004C5FEA">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C5FEA" w:rsidRPr="00933766" w:rsidRDefault="004C5FEA" w:rsidP="004C5FEA">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40</w:t>
            </w:r>
          </w:p>
        </w:tc>
      </w:tr>
    </w:tbl>
    <w:p w:rsidR="004C5FEA" w:rsidRDefault="004C5FEA" w:rsidP="004C5FE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4C5FEA" w:rsidTr="004C5FEA">
        <w:tc>
          <w:tcPr>
            <w:tcW w:w="275" w:type="dxa"/>
            <w:tcBorders>
              <w:top w:val="nil"/>
              <w:left w:val="nil"/>
              <w:bottom w:val="nil"/>
              <w:right w:val="single" w:sz="4" w:space="0" w:color="auto"/>
            </w:tcBorders>
          </w:tcPr>
          <w:p w:rsidR="004C5FEA" w:rsidRDefault="004C5FEA" w:rsidP="004C5FEA">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5" w:type="dxa"/>
            <w:tcBorders>
              <w:top w:val="nil"/>
              <w:left w:val="nil"/>
              <w:bottom w:val="single" w:sz="4" w:space="0" w:color="auto"/>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70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 xml:space="preserve"> 20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30</w:t>
            </w:r>
          </w:p>
        </w:tc>
      </w:tr>
    </w:tbl>
    <w:p w:rsidR="004C5FEA" w:rsidRDefault="004C5FEA" w:rsidP="004C5FEA">
      <w:pPr>
        <w:pStyle w:val="Heading3"/>
        <w:spacing w:before="120"/>
      </w:pPr>
      <w:r>
        <w:t xml:space="preserve">Video Forms, Writing #1, and Writing #2 </w:t>
      </w:r>
    </w:p>
    <w:p w:rsidR="004C5FEA" w:rsidRPr="00116012" w:rsidRDefault="004C5FEA" w:rsidP="004C5FEA">
      <w:pPr>
        <w:spacing w:after="0"/>
        <w:rPr>
          <w:rFonts w:cs="Arial"/>
          <w:highlight w:val="yellow"/>
        </w:rPr>
      </w:pPr>
      <w:r w:rsidRPr="00116012">
        <w:rPr>
          <w:rFonts w:cs="Arial"/>
          <w:highlight w:val="yellow"/>
        </w:rPr>
        <w:t>Writing-#1, Writing-#2, and the 3 Video Forms are considered as part of your 30% writing work in this course:</w:t>
      </w:r>
    </w:p>
    <w:p w:rsidR="004C5FEA" w:rsidRPr="00116012" w:rsidRDefault="004C5FEA" w:rsidP="004C5FEA">
      <w:pPr>
        <w:pStyle w:val="ListParagraph"/>
        <w:numPr>
          <w:ilvl w:val="0"/>
          <w:numId w:val="32"/>
        </w:numPr>
        <w:spacing w:after="0"/>
        <w:rPr>
          <w:rFonts w:cs="Arial"/>
          <w:highlight w:val="yellow"/>
          <w:shd w:val="clear" w:color="auto" w:fill="DBE5F1" w:themeFill="accent1" w:themeFillTint="33"/>
        </w:rPr>
      </w:pPr>
      <w:r w:rsidRPr="00116012">
        <w:rPr>
          <w:rFonts w:cs="Arial"/>
          <w:highlight w:val="yellow"/>
        </w:rPr>
        <w:t>Video Forms are informal writings, but they give you practice in writing and evidence skills. The Videos, with instructions, are located in each Unit. So</w:t>
      </w:r>
      <w:r w:rsidRPr="004C5FEA">
        <w:rPr>
          <w:rFonts w:cs="Arial"/>
        </w:rPr>
        <w:t xml:space="preserve"> we have several people in the class looking at each of the videos, when you sign up for a </w:t>
      </w:r>
      <w:r w:rsidRPr="00116012">
        <w:rPr>
          <w:rFonts w:cs="Arial"/>
          <w:highlight w:val="yellow"/>
        </w:rPr>
        <w:t>specific video, the signup sheet states the date you turn the form in. (To help people, I scan that signup sheet and place it in the Video folder within the Unit.</w:t>
      </w:r>
      <w:r w:rsidRPr="00116012">
        <w:rPr>
          <w:rFonts w:cs="Arial"/>
          <w:highlight w:val="yellow"/>
          <w:shd w:val="clear" w:color="auto" w:fill="DBE5F1" w:themeFill="accent1" w:themeFillTint="33"/>
        </w:rPr>
        <w:t xml:space="preserve"> </w:t>
      </w:r>
    </w:p>
    <w:p w:rsidR="004C5FEA" w:rsidRPr="00116012" w:rsidRDefault="004C5FEA" w:rsidP="004C5FEA">
      <w:pPr>
        <w:pStyle w:val="ListParagraph"/>
        <w:numPr>
          <w:ilvl w:val="0"/>
          <w:numId w:val="32"/>
        </w:numPr>
        <w:spacing w:after="0"/>
        <w:rPr>
          <w:rFonts w:cs="Arial"/>
          <w:highlight w:val="yellow"/>
          <w:shd w:val="clear" w:color="auto" w:fill="DBE5F1" w:themeFill="accent1" w:themeFillTint="33"/>
        </w:rPr>
      </w:pPr>
      <w:r w:rsidRPr="00116012">
        <w:rPr>
          <w:rFonts w:cs="Arial"/>
          <w:highlight w:val="yellow"/>
        </w:rPr>
        <w:t>Writing-#1 and Writing-#2 are formal writings placed in a folder between Unit 1 and Unit 2.  You have everything you need for the writing work, including primaries.</w:t>
      </w:r>
    </w:p>
    <w:p w:rsidR="004C5FEA" w:rsidRDefault="004C5FEA" w:rsidP="004C5FEA">
      <w:pPr>
        <w:spacing w:after="0"/>
        <w:rPr>
          <w:rFonts w:cs="Arial"/>
        </w:rPr>
      </w:pPr>
    </w:p>
    <w:p w:rsidR="004C5FEA" w:rsidRPr="003A740E" w:rsidRDefault="004C5FEA" w:rsidP="004C5FEA">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4C5FEA">
        <w:rPr>
          <w:rFonts w:cs="Arial"/>
        </w:rPr>
        <w:t xml:space="preserve">Doing that requires that </w:t>
      </w:r>
      <w:r w:rsidRPr="004C5FEA">
        <w:rPr>
          <w:rStyle w:val="Strong"/>
        </w:rPr>
        <w:t>you save</w:t>
      </w:r>
      <w:r w:rsidRPr="004C5FEA">
        <w:rPr>
          <w:rFonts w:cs="Arial"/>
        </w:rPr>
        <w:t xml:space="preserve"> </w:t>
      </w:r>
      <w:r w:rsidRPr="004C5FEA">
        <w:rPr>
          <w:rStyle w:val="Strong"/>
        </w:rPr>
        <w:t>every</w:t>
      </w:r>
      <w:r w:rsidRPr="004C5FEA">
        <w:rPr>
          <w:rFonts w:cs="Arial"/>
        </w:rPr>
        <w:t xml:space="preserve"> video form or writing that you turn in and my feedback on that assignment even if it is a separate piece of paper. I cannot determine improvement without the prior work.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Pr="00485D5E" w:rsidRDefault="004C5FEA" w:rsidP="004C5FE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 xml:space="preserve">10/21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100</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4C5FEA" w:rsidRPr="00A66C03" w:rsidRDefault="004C5FEA" w:rsidP="004C5FE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 xml:space="preserve">11/25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100</w:t>
            </w:r>
          </w:p>
        </w:tc>
      </w:tr>
    </w:tbl>
    <w:p w:rsidR="004C5FEA" w:rsidRPr="005309E5" w:rsidRDefault="004C5FEA" w:rsidP="004C5FE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50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Pr="00DF5BC9" w:rsidRDefault="004C5FEA" w:rsidP="004C5FEA">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80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116012" w:rsidP="004C5FEA">
      <w:pPr>
        <w:pStyle w:val="Heading3"/>
        <w:spacing w:before="120"/>
        <w:rPr>
          <w:rFonts w:eastAsia="Calibri"/>
        </w:rPr>
      </w:pPr>
      <w:hyperlink r:id="rId10" w:history="1">
        <w:r w:rsidR="004C5FEA">
          <w:rPr>
            <w:rStyle w:val="Hyperlink"/>
            <w:color w:val="auto"/>
            <w:u w:val="none"/>
          </w:rPr>
          <w:t>Final Exam:</w:t>
        </w:r>
        <w:r w:rsidR="004C5FEA" w:rsidRPr="005309E5">
          <w:rPr>
            <w:rStyle w:val="Hyperlink"/>
            <w:color w:val="auto"/>
            <w:u w:val="none"/>
          </w:rPr>
          <w:t xml:space="preserve"> 16th Century to 1877</w:t>
        </w:r>
        <w:r w:rsidR="004C5FEA">
          <w:rPr>
            <w:rStyle w:val="Hyperlink"/>
            <w:color w:val="auto"/>
            <w:u w:val="none"/>
          </w:rPr>
          <w:t>–Includes a Review</w:t>
        </w:r>
        <w:r w:rsidR="004C5FEA">
          <w:rPr>
            <w:rStyle w:val="Hyperlink"/>
            <w:rFonts w:eastAsia="Calibri"/>
            <w:color w:val="auto"/>
            <w:u w:val="none"/>
          </w:rPr>
          <w:t xml:space="preserve"> –</w:t>
        </w:r>
      </w:hyperlink>
      <w:r w:rsidR="004C5FEA">
        <w:rPr>
          <w:rFonts w:eastAsia="Calibri"/>
        </w:rPr>
        <w:t xml:space="preserve"> </w:t>
      </w:r>
      <w:r w:rsidR="004C5FEA">
        <w:rPr>
          <w:rFonts w:eastAsia="Calibri"/>
          <w:i/>
          <w:shd w:val="clear" w:color="auto" w:fill="FFC000"/>
        </w:rPr>
        <w:t>Caution</w:t>
      </w:r>
      <w:r w:rsidR="004C5FEA">
        <w:rPr>
          <w:rFonts w:eastAsia="Calibri"/>
          <w:i/>
        </w:rPr>
        <w:t>:</w:t>
      </w:r>
      <w:r w:rsidR="004C5FE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/9, 12:30 PM-2:30 PM</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nil"/>
              <w:bottom w:val="nil"/>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bl>
    <w:p w:rsidR="004C5FEA" w:rsidRDefault="004C5FEA" w:rsidP="004C5FEA">
      <w:pPr>
        <w:jc w:val="center"/>
        <w:rPr>
          <w:rFonts w:cs="Arial"/>
          <w:b/>
          <w:i/>
          <w:iCs/>
        </w:rPr>
      </w:pPr>
      <w:r>
        <w:rPr>
          <w:rFonts w:cs="Arial"/>
          <w:i/>
          <w:iCs/>
        </w:rPr>
        <w:t>I reserve the right to modify the syllabus during the semester</w:t>
      </w:r>
      <w:r>
        <w:rPr>
          <w:rFonts w:cs="Arial"/>
          <w:b/>
          <w:i/>
          <w:iCs/>
        </w:rPr>
        <w:t>.</w:t>
      </w:r>
    </w:p>
    <w:p w:rsidR="00676C36" w:rsidRPr="0058504E" w:rsidRDefault="00676C36" w:rsidP="004C5FEA">
      <w:pPr>
        <w:pStyle w:val="Heading3"/>
        <w:spacing w:before="240"/>
        <w:rPr>
          <w:rFonts w:eastAsia="Times New Roman"/>
          <w:b w:val="0"/>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07" w:rsidRDefault="00824E07">
      <w:pPr>
        <w:spacing w:after="0" w:line="240" w:lineRule="auto"/>
      </w:pPr>
      <w:r>
        <w:separator/>
      </w:r>
    </w:p>
  </w:endnote>
  <w:endnote w:type="continuationSeparator" w:id="0">
    <w:p w:rsidR="00824E07" w:rsidRDefault="008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12" w:rsidRDefault="0011601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824E0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07" w:rsidRDefault="00824E07">
      <w:pPr>
        <w:spacing w:after="0" w:line="240" w:lineRule="auto"/>
      </w:pPr>
      <w:r>
        <w:separator/>
      </w:r>
    </w:p>
  </w:footnote>
  <w:footnote w:type="continuationSeparator" w:id="0">
    <w:p w:rsidR="00824E07" w:rsidRDefault="00824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16012"/>
    <w:rsid w:val="001233AA"/>
    <w:rsid w:val="001264CC"/>
    <w:rsid w:val="00145E62"/>
    <w:rsid w:val="00146BFD"/>
    <w:rsid w:val="00150531"/>
    <w:rsid w:val="00171EB9"/>
    <w:rsid w:val="0018145F"/>
    <w:rsid w:val="00181F68"/>
    <w:rsid w:val="0018653E"/>
    <w:rsid w:val="001A0A68"/>
    <w:rsid w:val="001C3BA5"/>
    <w:rsid w:val="001C3BF1"/>
    <w:rsid w:val="001C554A"/>
    <w:rsid w:val="001C5604"/>
    <w:rsid w:val="001D08D9"/>
    <w:rsid w:val="001D225F"/>
    <w:rsid w:val="001E5198"/>
    <w:rsid w:val="001F7CA6"/>
    <w:rsid w:val="00224990"/>
    <w:rsid w:val="00231083"/>
    <w:rsid w:val="00250B40"/>
    <w:rsid w:val="00250FB0"/>
    <w:rsid w:val="002760AA"/>
    <w:rsid w:val="0028600D"/>
    <w:rsid w:val="00286890"/>
    <w:rsid w:val="002B1B3A"/>
    <w:rsid w:val="002B3EF3"/>
    <w:rsid w:val="0031591F"/>
    <w:rsid w:val="00316DE6"/>
    <w:rsid w:val="0032707E"/>
    <w:rsid w:val="00335FD1"/>
    <w:rsid w:val="00354CD7"/>
    <w:rsid w:val="00360594"/>
    <w:rsid w:val="00386402"/>
    <w:rsid w:val="003A4A75"/>
    <w:rsid w:val="003A740E"/>
    <w:rsid w:val="003B368F"/>
    <w:rsid w:val="003C10D8"/>
    <w:rsid w:val="003C5953"/>
    <w:rsid w:val="003C784D"/>
    <w:rsid w:val="003D0094"/>
    <w:rsid w:val="003D1013"/>
    <w:rsid w:val="003D2DC6"/>
    <w:rsid w:val="003E3110"/>
    <w:rsid w:val="003E3215"/>
    <w:rsid w:val="00410F22"/>
    <w:rsid w:val="00413860"/>
    <w:rsid w:val="00415320"/>
    <w:rsid w:val="00421830"/>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C5FEA"/>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64C1A"/>
    <w:rsid w:val="00777E76"/>
    <w:rsid w:val="0078007D"/>
    <w:rsid w:val="00784200"/>
    <w:rsid w:val="007A639F"/>
    <w:rsid w:val="007B1B2F"/>
    <w:rsid w:val="007D136C"/>
    <w:rsid w:val="007E3337"/>
    <w:rsid w:val="007E3D2A"/>
    <w:rsid w:val="007F1C50"/>
    <w:rsid w:val="007F207A"/>
    <w:rsid w:val="007F6B61"/>
    <w:rsid w:val="007F7E9B"/>
    <w:rsid w:val="008103C6"/>
    <w:rsid w:val="00824E07"/>
    <w:rsid w:val="008256E6"/>
    <w:rsid w:val="00855020"/>
    <w:rsid w:val="00865032"/>
    <w:rsid w:val="00873E3B"/>
    <w:rsid w:val="00876298"/>
    <w:rsid w:val="00880F48"/>
    <w:rsid w:val="008865FD"/>
    <w:rsid w:val="008949D0"/>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2AAD"/>
    <w:rsid w:val="00B60359"/>
    <w:rsid w:val="00B70CB3"/>
    <w:rsid w:val="00B77345"/>
    <w:rsid w:val="00B83CD8"/>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4712E"/>
    <w:rsid w:val="00D508A0"/>
    <w:rsid w:val="00D510B2"/>
    <w:rsid w:val="00D54611"/>
    <w:rsid w:val="00D667C5"/>
    <w:rsid w:val="00D7354D"/>
    <w:rsid w:val="00D735A0"/>
    <w:rsid w:val="00D80938"/>
    <w:rsid w:val="00D9151F"/>
    <w:rsid w:val="00DA0F97"/>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4571C0"/>
    <w:rsid w:val="005622AA"/>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49D2CA-BA26-4384-8E89-7D82AF56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5234</Words>
  <Characters>29837</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 #1, and Writing #2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lpstr>        </vt:lpstr>
    </vt:vector>
  </TitlesOfParts>
  <Company>Wharton County Junior College</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2019-09-06T09:50:00Z</cp:lastPrinted>
  <dcterms:created xsi:type="dcterms:W3CDTF">2020-01-22T12:24:00Z</dcterms:created>
  <dcterms:modified xsi:type="dcterms:W3CDTF">2020-01-22T14:38:00Z</dcterms:modified>
</cp:coreProperties>
</file>