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AF7D97" w:rsidP="008E22C7">
                    <w:pPr>
                      <w:spacing w:after="0"/>
                      <w:rPr>
                        <w:rFonts w:eastAsia="Times New Roman" w:cstheme="minorHAnsi"/>
                      </w:rPr>
                    </w:pPr>
                    <w:r>
                      <w:rPr>
                        <w:rFonts w:eastAsia="Times New Roman" w:cstheme="minorHAnsi"/>
                      </w:rPr>
                      <w:t>Spring 2020</w:t>
                    </w:r>
                    <w:r w:rsidR="008E22C7">
                      <w:rPr>
                        <w:rFonts w:eastAsia="Times New Roman" w:cstheme="minorHAnsi"/>
                      </w:rPr>
                      <w:t xml:space="preserve">                 </w:t>
                    </w:r>
                    <w:r w:rsidR="005C3483">
                      <w:rPr>
                        <w:rFonts w:eastAsia="Times New Roman" w:cstheme="minorHAnsi"/>
                      </w:rPr>
                      <w:t xml:space="preserve"> </w:t>
                    </w:r>
                    <w:r w:rsidR="00697AE6" w:rsidRPr="00697AE6">
                      <w:rPr>
                        <w:rFonts w:eastAsia="Times New Roman" w:cstheme="minorHAnsi"/>
                        <w:b/>
                      </w:rPr>
                      <w:t>Tip to Students:</w:t>
                    </w:r>
                    <w:r w:rsidR="00697AE6">
                      <w:rPr>
                        <w:rFonts w:eastAsia="Times New Roman" w:cstheme="minorHAnsi"/>
                      </w:rPr>
                      <w:t xml:space="preserve"> </w:t>
                    </w:r>
                    <w:r w:rsidR="005C3483">
                      <w:rPr>
                        <w:rFonts w:eastAsia="Times New Roman" w:cstheme="minorHAnsi"/>
                      </w:rPr>
                      <w:t xml:space="preserve">Use </w:t>
                    </w:r>
                    <w:r w:rsidR="005C3483" w:rsidRPr="00530795">
                      <w:rPr>
                        <w:rFonts w:eastAsia="Times New Roman" w:cstheme="minorHAnsi"/>
                        <w:b/>
                      </w:rPr>
                      <w:t>Ctrl-F</w:t>
                    </w:r>
                    <w:r w:rsidR="005C3483">
                      <w:rPr>
                        <w:rFonts w:eastAsia="Times New Roman" w:cstheme="minorHAnsi"/>
                      </w:rPr>
                      <w:t xml:space="preserve"> </w:t>
                    </w:r>
                    <w:r w:rsidR="008E22C7">
                      <w:rPr>
                        <w:rFonts w:eastAsia="Times New Roman" w:cstheme="minorHAnsi"/>
                      </w:rPr>
                      <w:t xml:space="preserve">+ </w:t>
                    </w:r>
                    <w:r w:rsidR="005C3483" w:rsidRPr="00530795">
                      <w:rPr>
                        <w:rFonts w:eastAsia="Times New Roman" w:cstheme="minorHAnsi"/>
                        <w:b/>
                      </w:rPr>
                      <w:t>Rev</w:t>
                    </w:r>
                    <w:r w:rsidR="005C3483">
                      <w:rPr>
                        <w:rFonts w:eastAsia="Times New Roman" w:cstheme="minorHAnsi"/>
                      </w:rPr>
                      <w:t xml:space="preserve"> to find revisions made 3/30.</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AF7D97" w:rsidP="00C91922">
                    <w:pPr>
                      <w:spacing w:after="0"/>
                      <w:rPr>
                        <w:rFonts w:eastAsia="Times New Roman" w:cstheme="minorHAnsi"/>
                      </w:rPr>
                    </w:pPr>
                    <w:r w:rsidRPr="00AF7D97">
                      <w:rPr>
                        <w:rFonts w:eastAsia="Times New Roman" w:cstheme="minorHAnsi"/>
                      </w:rPr>
                      <w:t>21607</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C91922">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AF7D97">
                  <w:rPr>
                    <w:rFonts w:eastAsia="Times New Roman" w:cstheme="minorHAnsi"/>
                  </w:rPr>
                  <w:t>2-163</w:t>
                </w:r>
                <w:r w:rsidR="00F46D13" w:rsidRPr="00841099">
                  <w:rPr>
                    <w:rFonts w:eastAsia="Times New Roman" w:cstheme="minorHAnsi"/>
                  </w:rPr>
                  <w:t xml:space="preserve"> </w:t>
                </w:r>
                <w:r w:rsidR="00D220FF" w:rsidRPr="00841099">
                  <w:rPr>
                    <w:rFonts w:eastAsia="Times New Roman" w:cstheme="minorHAnsi"/>
                  </w:rPr>
                  <w:t>- United States History I</w:t>
                </w:r>
                <w:r w:rsidR="00C91922">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530795"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8E22C7" w:rsidRPr="00173E7C">
                  <w:rPr>
                    <w:rFonts w:eastAsia="Times New Roman" w:cstheme="minorHAnsi"/>
                    <w:b/>
                  </w:rPr>
                  <w:t>Revision:</w:t>
                </w:r>
                <w:r w:rsidR="008E22C7">
                  <w:rPr>
                    <w:rFonts w:eastAsia="Times New Roman" w:cstheme="minorHAnsi"/>
                  </w:rPr>
                  <w:t xml:space="preserve"> </w:t>
                </w:r>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414BFA" w:rsidRPr="00841099" w:rsidRDefault="008E22C7" w:rsidP="008E22C7">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Messages</w:t>
                    </w:r>
                    <w:r w:rsidR="00EB031B">
                      <w:rPr>
                        <w:rFonts w:eastAsia="Times New Roman" w:cstheme="minorHAnsi"/>
                      </w:rPr>
                      <w:t xml:space="preserve"> </w:t>
                    </w:r>
                    <w:r>
                      <w:rPr>
                        <w:rFonts w:eastAsia="Times New Roman" w:cstheme="minorHAnsi"/>
                      </w:rPr>
                      <w:t>-</w:t>
                    </w:r>
                    <w:r w:rsidR="00697AE6">
                      <w:rPr>
                        <w:rFonts w:eastAsia="Times New Roman" w:cstheme="minorHAnsi"/>
                      </w:rPr>
                      <w:t>WCJC’s policy has changed</w:t>
                    </w:r>
                    <w:r w:rsidR="00030580">
                      <w:rPr>
                        <w:rFonts w:eastAsia="Times New Roman" w:cstheme="minorHAnsi"/>
                      </w:rPr>
                      <w:t>—do not email using WCJC email.</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Content>
              <w:sdt>
                <w:sdtPr>
                  <w:rPr>
                    <w:rFonts w:cstheme="minorHAnsi"/>
                  </w:rPr>
                  <w:id w:val="-934588596"/>
                  <w:placeholder>
                    <w:docPart w:val="871EFD1C6A7947079910DAC86185EADC"/>
                  </w:placeholder>
                </w:sdtPr>
                <w:sdtContent>
                  <w:p w:rsidR="00414BFA" w:rsidRPr="00173E7C" w:rsidRDefault="008E22C7" w:rsidP="003A46A1">
                    <w:pPr>
                      <w:pStyle w:val="Header"/>
                      <w:rPr>
                        <w:rFonts w:cstheme="minorHAnsi"/>
                      </w:rPr>
                    </w:pPr>
                    <w:r w:rsidRPr="00173E7C">
                      <w:rPr>
                        <w:rFonts w:asciiTheme="minorHAnsi" w:hAnsiTheme="minorHAnsi" w:cstheme="minorHAnsi"/>
                        <w:b/>
                        <w:sz w:val="22"/>
                        <w:szCs w:val="22"/>
                      </w:rPr>
                      <w:t>Revision:</w:t>
                    </w:r>
                    <w:r>
                      <w:rPr>
                        <w:rFonts w:cstheme="minorHAnsi"/>
                      </w:rPr>
                      <w:t xml:space="preserve"> </w:t>
                    </w:r>
                    <w:sdt>
                      <w:sdtPr>
                        <w:rPr>
                          <w:rFonts w:cstheme="minorHAnsi"/>
                        </w:rPr>
                        <w:id w:val="1703204074"/>
                        <w:placeholder>
                          <w:docPart w:val="BB6D0BCBDE114004BA589AE7709ACA96"/>
                        </w:placeholder>
                      </w:sdt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 PM;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173E7C">
                          <w:rPr>
                            <w:rFonts w:asciiTheme="minorHAnsi" w:hAnsiTheme="minorHAnsi" w:cstheme="minorHAnsi"/>
                            <w:sz w:val="22"/>
                            <w:szCs w:val="22"/>
                          </w:rPr>
                          <w:t>9</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3A46A1">
                          <w:rPr>
                            <w:rFonts w:asciiTheme="minorHAnsi" w:hAnsiTheme="minorHAnsi" w:cstheme="minorHAnsi"/>
                            <w:sz w:val="22"/>
                            <w:szCs w:val="22"/>
                          </w:rPr>
                          <w:t>This is provided with the Communications Policy as a permanent announcement</w:t>
                        </w:r>
                        <w:r w:rsidR="00173E7C">
                          <w:rPr>
                            <w:rFonts w:asciiTheme="minorHAnsi" w:hAnsiTheme="minorHAnsi" w:cstheme="minorHAnsi"/>
                            <w:sz w:val="22"/>
                            <w:szCs w:val="22"/>
                          </w:rPr>
                          <w:t>.</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w:t>
                        </w:r>
                        <w:r w:rsidR="00387885">
                          <w:rPr>
                            <w:rFonts w:eastAsia="Times New Roman" w:cstheme="minorHAnsi"/>
                          </w:rPr>
                          <w:t xml:space="preserve"> </w:t>
                        </w:r>
                        <w:r>
                          <w:rPr>
                            <w:rFonts w:eastAsia="Times New Roman" w:cstheme="minorHAnsi"/>
                          </w:rPr>
                          <w:t xml:space="preserve">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sdt>
                              <w:sdtPr>
                                <w:rPr>
                                  <w:rFonts w:eastAsia="Times New Roman" w:cstheme="minorHAnsi"/>
                                </w:rPr>
                                <w:id w:val="-446004616"/>
                                <w:placeholder>
                                  <w:docPart w:val="51CD1E8C425248B28EDA4D0FBD3B9A8F"/>
                                </w:placeholder>
                              </w:sdtPr>
                              <w:sdtContent>
                                <w:tc>
                                  <w:tcPr>
                                    <w:tcW w:w="7943" w:type="dxa"/>
                                    <w:shd w:val="clear" w:color="auto" w:fill="FFFFFF" w:themeFill="background1"/>
                                  </w:tcPr>
                                  <w:p w:rsidR="00414BFA" w:rsidRPr="00841099" w:rsidRDefault="005336D3" w:rsidP="00173E7C">
                                    <w:pPr>
                                      <w:tabs>
                                        <w:tab w:val="left" w:pos="3582"/>
                                      </w:tabs>
                                      <w:spacing w:after="0"/>
                                      <w:rPr>
                                        <w:rFonts w:eastAsia="Times New Roman" w:cstheme="minorHAnsi"/>
                                      </w:rPr>
                                    </w:pPr>
                                    <w:r w:rsidRPr="00173E7C">
                                      <w:rPr>
                                        <w:rFonts w:eastAsia="Times New Roman" w:cstheme="minorHAnsi"/>
                                        <w:b/>
                                      </w:rPr>
                                      <w:t>Revision:</w:t>
                                    </w:r>
                                    <w:r>
                                      <w:rPr>
                                        <w:rFonts w:eastAsia="Times New Roman" w:cstheme="minorHAnsi"/>
                                      </w:rPr>
                                      <w:t xml:space="preserve"> </w:t>
                                    </w:r>
                                    <w:r w:rsidR="006875EF" w:rsidRPr="00841099">
                                      <w:rPr>
                                        <w:rFonts w:eastAsia="Times New Roman" w:cstheme="minorHAnsi"/>
                                      </w:rPr>
                                      <w:t xml:space="preserve">Objective work includes </w:t>
                                    </w:r>
                                    <w:r w:rsidR="006875EF">
                                      <w:rPr>
                                        <w:rFonts w:eastAsia="Times New Roman" w:cstheme="minorHAnsi"/>
                                      </w:rPr>
                                      <w:t xml:space="preserve">Getting Started (5%), Learning Quizzes on concepts/maps (20%), 3 Unit </w:t>
                                    </w:r>
                                    <w:r w:rsidR="006875EF" w:rsidRPr="00841099">
                                      <w:rPr>
                                        <w:rFonts w:eastAsia="Times New Roman" w:cstheme="minorHAnsi"/>
                                      </w:rPr>
                                      <w:t>Exams</w:t>
                                    </w:r>
                                    <w:r w:rsidR="006875EF">
                                      <w:rPr>
                                        <w:rFonts w:eastAsia="Times New Roman" w:cstheme="minorHAnsi"/>
                                      </w:rPr>
                                      <w:t xml:space="preserve"> (30%), Respondus </w:t>
                                    </w:r>
                                    <w:r w:rsidR="006875EF" w:rsidRPr="00841099">
                                      <w:rPr>
                                        <w:rFonts w:eastAsia="Times New Roman" w:cstheme="minorHAnsi"/>
                                      </w:rPr>
                                      <w:t>a</w:t>
                                    </w:r>
                                    <w:r w:rsidR="006875EF">
                                      <w:rPr>
                                        <w:rFonts w:eastAsia="Times New Roman" w:cstheme="minorHAnsi"/>
                                      </w:rPr>
                                      <w:t xml:space="preserve">nd </w:t>
                                    </w:r>
                                    <w:r w:rsidR="006875EF" w:rsidRPr="00841099">
                                      <w:rPr>
                                        <w:rFonts w:eastAsia="Times New Roman" w:cstheme="minorHAnsi"/>
                                      </w:rPr>
                                      <w:t>Departmental Fin</w:t>
                                    </w:r>
                                    <w:r w:rsidR="006875EF">
                                      <w:rPr>
                                        <w:rFonts w:eastAsia="Times New Roman" w:cstheme="minorHAnsi"/>
                                      </w:rPr>
                                      <w:t>al Exam (</w:t>
                                    </w:r>
                                    <w:r w:rsidR="006875EF" w:rsidRPr="006875EF">
                                      <w:rPr>
                                        <w:rFonts w:eastAsia="Times New Roman" w:cstheme="minorHAnsi"/>
                                      </w:rPr>
                                      <w:t>11.5%)</w:t>
                                    </w:r>
                                    <w:r w:rsidR="006875EF">
                                      <w:rPr>
                                        <w:rFonts w:eastAsia="Times New Roman" w:cstheme="minorHAnsi"/>
                                      </w:rPr>
                                      <w:t xml:space="preserve">, Evidence Quizzes (4%), a 3-Part Writing (Paper at 10%, </w:t>
                                    </w:r>
                                    <w:r w:rsidR="00173E7C">
                                      <w:rPr>
                                        <w:rFonts w:eastAsia="Times New Roman" w:cstheme="minorHAnsi"/>
                                      </w:rPr>
                                      <w:t>Fact-checking 2 papers at 4% each, and 2 Replies</w:t>
                                    </w:r>
                                    <w:r w:rsidR="006875EF">
                                      <w:rPr>
                                        <w:rFonts w:eastAsia="Times New Roman" w:cstheme="minorHAnsi"/>
                                      </w:rPr>
                                      <w:t xml:space="preserve"> at 2% each), They require use of primaries and of evidence following rules for the discipline of history. </w:t>
                                    </w:r>
                                    <w:r w:rsidR="006875EF" w:rsidRPr="00841099">
                                      <w:rPr>
                                        <w:rFonts w:eastAsia="Times New Roman" w:cstheme="minorHAnsi"/>
                                      </w:rPr>
                                      <w:t xml:space="preserve">See the syllabus for course policies, exam dates, grading policies, and points </w:t>
                                    </w:r>
                                    <w:r w:rsidR="006875EF">
                                      <w:rPr>
                                        <w:rFonts w:eastAsia="Times New Roman" w:cstheme="minorHAnsi"/>
                                      </w:rPr>
                                      <w:t>for types of assignments and</w:t>
                                    </w:r>
                                    <w:r w:rsidR="006875EF"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81010E" w:rsidP="007124EB">
                    <w:pPr>
                      <w:spacing w:after="0"/>
                      <w:rPr>
                        <w:rFonts w:eastAsia="Times New Roman" w:cstheme="minorHAnsi"/>
                      </w:rPr>
                    </w:pPr>
                    <w:r w:rsidRPr="0081010E">
                      <w:rPr>
                        <w:rFonts w:eastAsia="Times New Roman" w:cstheme="minorHAnsi"/>
                        <w:b/>
                      </w:rPr>
                      <w:t>Revision:</w:t>
                    </w:r>
                    <w:r>
                      <w:rPr>
                        <w:rFonts w:eastAsia="Times New Roman" w:cstheme="minorHAnsi"/>
                      </w:rPr>
                      <w:t xml:space="preserve">  </w:t>
                    </w:r>
                    <w:r w:rsidR="00284540">
                      <w:rPr>
                        <w:rFonts w:eastAsia="Times New Roman" w:cstheme="minorHAnsi"/>
                      </w:rPr>
                      <w:t>832.5</w:t>
                    </w:r>
                    <w:r w:rsidR="00D220FF" w:rsidRPr="00841099">
                      <w:rPr>
                        <w:rFonts w:eastAsia="Times New Roman" w:cstheme="minorHAnsi"/>
                      </w:rPr>
                      <w:t xml:space="preserve"> </w:t>
                    </w:r>
                    <w:r w:rsidR="00284540">
                      <w:rPr>
                        <w:rFonts w:eastAsia="Times New Roman" w:cstheme="minorHAnsi"/>
                      </w:rPr>
                      <w:t>– 925</w:t>
                    </w:r>
                    <w:r w:rsidR="00D220FF" w:rsidRPr="00841099">
                      <w:rPr>
                        <w:rFonts w:eastAsia="Times New Roman" w:cstheme="minorHAnsi"/>
                      </w:rPr>
                      <w:t>, A (exceptional)</w:t>
                    </w:r>
                    <w:r w:rsidR="00530795">
                      <w:rPr>
                        <w:rFonts w:eastAsia="Times New Roman" w:cstheme="minorHAnsi"/>
                      </w:rPr>
                      <w:t xml:space="preserve"> &lt; For this term, this is a </w:t>
                    </w:r>
                    <w:r w:rsidR="00530795" w:rsidRPr="00530795">
                      <w:rPr>
                        <w:rFonts w:eastAsia="Times New Roman" w:cstheme="minorHAnsi"/>
                        <w:b/>
                      </w:rPr>
                      <w:t>925-point</w:t>
                    </w:r>
                    <w:r w:rsidR="00530795">
                      <w:rPr>
                        <w:rFonts w:eastAsia="Times New Roman" w:cstheme="minorHAnsi"/>
                      </w:rPr>
                      <w:t xml:space="preserve"> course.</w:t>
                    </w:r>
                  </w:p>
                  <w:p w:rsidR="00D220FF" w:rsidRPr="00841099" w:rsidRDefault="0081010E" w:rsidP="007124EB">
                    <w:pPr>
                      <w:spacing w:after="0"/>
                      <w:rPr>
                        <w:rFonts w:eastAsia="Times New Roman" w:cstheme="minorHAnsi"/>
                      </w:rPr>
                    </w:pPr>
                    <w:r>
                      <w:rPr>
                        <w:rFonts w:eastAsia="Times New Roman" w:cstheme="minorHAnsi"/>
                      </w:rPr>
                      <w:t xml:space="preserve">                  </w:t>
                    </w:r>
                    <w:r w:rsidR="00284540">
                      <w:rPr>
                        <w:rFonts w:eastAsia="Times New Roman" w:cstheme="minorHAnsi"/>
                      </w:rPr>
                      <w:t>740</w:t>
                    </w:r>
                    <w:r w:rsidR="00D220FF" w:rsidRPr="00841099">
                      <w:rPr>
                        <w:rFonts w:eastAsia="Times New Roman" w:cstheme="minorHAnsi"/>
                      </w:rPr>
                      <w:t>– 8</w:t>
                    </w:r>
                    <w:r w:rsidR="00284540">
                      <w:rPr>
                        <w:rFonts w:eastAsia="Times New Roman" w:cstheme="minorHAnsi"/>
                      </w:rPr>
                      <w:t xml:space="preserve">32.4 </w:t>
                    </w:r>
                    <w:r w:rsidR="00D220FF" w:rsidRPr="00841099">
                      <w:rPr>
                        <w:rFonts w:eastAsia="Times New Roman" w:cstheme="minorHAnsi"/>
                      </w:rPr>
                      <w:t>B (above average)</w:t>
                    </w:r>
                  </w:p>
                  <w:p w:rsidR="00D220FF" w:rsidRPr="00841099" w:rsidRDefault="0081010E" w:rsidP="007124EB">
                    <w:pPr>
                      <w:spacing w:after="0"/>
                      <w:rPr>
                        <w:rFonts w:eastAsia="Times New Roman" w:cstheme="minorHAnsi"/>
                      </w:rPr>
                    </w:pPr>
                    <w:r>
                      <w:rPr>
                        <w:rFonts w:eastAsia="Times New Roman" w:cstheme="minorHAnsi"/>
                      </w:rPr>
                      <w:t xml:space="preserve">            </w:t>
                    </w:r>
                    <w:r w:rsidR="00377D3A">
                      <w:rPr>
                        <w:rFonts w:eastAsia="Times New Roman" w:cstheme="minorHAnsi"/>
                      </w:rPr>
                      <w:t xml:space="preserve">   </w:t>
                    </w:r>
                    <w:r>
                      <w:rPr>
                        <w:rFonts w:eastAsia="Times New Roman" w:cstheme="minorHAnsi"/>
                      </w:rPr>
                      <w:t xml:space="preserve">   647.5</w:t>
                    </w:r>
                    <w:r w:rsidR="00D220FF" w:rsidRPr="00841099">
                      <w:rPr>
                        <w:rFonts w:eastAsia="Times New Roman" w:cstheme="minorHAnsi"/>
                      </w:rPr>
                      <w:t xml:space="preserve"> – </w:t>
                    </w:r>
                    <w:r w:rsidR="00284540">
                      <w:rPr>
                        <w:rFonts w:eastAsia="Times New Roman" w:cstheme="minorHAnsi"/>
                      </w:rPr>
                      <w:t>739.5</w:t>
                    </w:r>
                    <w:r w:rsidR="00D220FF" w:rsidRPr="00841099">
                      <w:rPr>
                        <w:rFonts w:eastAsia="Times New Roman" w:cstheme="minorHAnsi"/>
                      </w:rPr>
                      <w:t>, C (average)</w:t>
                    </w:r>
                  </w:p>
                  <w:p w:rsidR="00D220FF" w:rsidRPr="00841099" w:rsidRDefault="00377D3A" w:rsidP="007124EB">
                    <w:pPr>
                      <w:spacing w:after="0"/>
                      <w:rPr>
                        <w:rFonts w:eastAsia="Times New Roman" w:cstheme="minorHAnsi"/>
                      </w:rPr>
                    </w:pPr>
                    <w:r>
                      <w:rPr>
                        <w:rFonts w:eastAsia="Times New Roman" w:cstheme="minorHAnsi"/>
                      </w:rPr>
                      <w:t xml:space="preserve">                </w:t>
                    </w:r>
                    <w:r w:rsidR="0081010E">
                      <w:rPr>
                        <w:rFonts w:eastAsia="Times New Roman" w:cstheme="minorHAnsi"/>
                      </w:rPr>
                      <w:t xml:space="preserve">  420</w:t>
                    </w:r>
                    <w:r w:rsidR="00284540">
                      <w:rPr>
                        <w:rFonts w:eastAsia="Times New Roman" w:cstheme="minorHAnsi"/>
                      </w:rPr>
                      <w:t xml:space="preserve"> – 55</w:t>
                    </w:r>
                    <w:r w:rsidR="0081010E">
                      <w:rPr>
                        <w:rFonts w:eastAsia="Times New Roman" w:cstheme="minorHAnsi"/>
                      </w:rPr>
                      <w:t>5</w:t>
                    </w:r>
                    <w:r w:rsidR="00D220FF" w:rsidRPr="00841099">
                      <w:rPr>
                        <w:rFonts w:eastAsia="Times New Roman" w:cstheme="minorHAnsi"/>
                      </w:rPr>
                      <w:t xml:space="preserve"> D</w:t>
                    </w:r>
                    <w:r w:rsidR="0081010E">
                      <w:rPr>
                        <w:rFonts w:eastAsia="Times New Roman" w:cstheme="minorHAnsi"/>
                      </w:rPr>
                      <w:t>,</w:t>
                    </w:r>
                    <w:r w:rsidR="00D220FF" w:rsidRPr="00841099">
                      <w:rPr>
                        <w:rFonts w:eastAsia="Times New Roman" w:cstheme="minorHAnsi"/>
                      </w:rPr>
                      <w:t xml:space="preserve"> (below average)</w:t>
                    </w:r>
                  </w:p>
                  <w:p w:rsidR="00414BFA" w:rsidRPr="00841099" w:rsidRDefault="00377D3A" w:rsidP="007124EB">
                    <w:pPr>
                      <w:spacing w:after="0"/>
                      <w:rPr>
                        <w:rFonts w:eastAsia="Times New Roman" w:cstheme="minorHAnsi"/>
                      </w:rPr>
                    </w:pPr>
                    <w:r>
                      <w:rPr>
                        <w:rFonts w:eastAsia="Times New Roman" w:cstheme="minorHAnsi"/>
                      </w:rPr>
                      <w:t xml:space="preserve">                  </w:t>
                    </w:r>
                    <w:r w:rsidR="0081010E">
                      <w:rPr>
                        <w:rFonts w:eastAsia="Times New Roman" w:cstheme="minorHAnsi"/>
                      </w:rPr>
                      <w:t>Below 55</w:t>
                    </w:r>
                    <w:r w:rsidR="00D220FF" w:rsidRPr="00841099">
                      <w:rPr>
                        <w:rFonts w:eastAsia="Times New Roman" w:cstheme="minorHAnsi"/>
                      </w:rPr>
                      <w:t>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530795" w:rsidP="00007BB4">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007BB4">
                          <w:rPr>
                            <w:rFonts w:eastAsia="Times New Roman" w:cstheme="minorHAnsi"/>
                          </w:rPr>
                          <w:t>May 1,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9D220A" w:rsidP="009D220A">
      <w:pPr>
        <w:pStyle w:val="Heading3"/>
        <w:rPr>
          <w:rFonts w:eastAsia="Times New Roman" w:cstheme="minorHAnsi"/>
        </w:rPr>
      </w:pPr>
      <w:r>
        <w:rPr>
          <w:rFonts w:eastAsia="Times New Roman" w:cstheme="minorHAnsi"/>
        </w:rPr>
        <w:t>Communication Policy (Also an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9D220A" w:rsidP="009D220A">
      <w:pPr>
        <w:pStyle w:val="ListParagraph"/>
        <w:numPr>
          <w:ilvl w:val="0"/>
          <w:numId w:val="46"/>
        </w:numPr>
        <w:rPr>
          <w:rFonts w:eastAsia="Times New Roman" w:cstheme="minorHAnsi"/>
        </w:rPr>
      </w:pPr>
      <w:sdt>
        <w:sdtPr>
          <w:id w:val="1457904675"/>
          <w:placeholder>
            <w:docPart w:val="D0B240B9ADD94BB1A21ACD8FC23E7898"/>
          </w:placeholder>
        </w:sdtPr>
        <w:sdtContent>
          <w:r>
            <w:t xml:space="preserve">Call </w:t>
          </w:r>
          <w:r w:rsidRPr="00F90600">
            <w:rPr>
              <w:rStyle w:val="Strong"/>
            </w:rPr>
            <w:t>281-786-0197</w:t>
          </w:r>
          <w:r>
            <w:t xml:space="preserve"> (Google Voice).</w:t>
          </w:r>
        </w:sdtContent>
      </w:sdt>
      <w:r w:rsidRPr="00254267">
        <w:rPr>
          <w:rFonts w:eastAsia="Times New Roman" w:cstheme="minorHAnsi"/>
        </w:rPr>
        <w:t xml:space="preserve">  If I do not answer during Online Office Hours, please leave a voice mail. Please slowly spell your </w:t>
      </w:r>
      <w:r w:rsidRPr="00C776FC">
        <w:rPr>
          <w:rStyle w:val="Strong"/>
        </w:rPr>
        <w:t>last</w:t>
      </w:r>
      <w:r w:rsidRPr="00254267">
        <w:rPr>
          <w:rFonts w:eastAsia="Times New Roman" w:cstheme="minorHAnsi"/>
        </w:rPr>
        <w:t xml:space="preserve"> name </w:t>
      </w:r>
      <w:r>
        <w:rPr>
          <w:rFonts w:eastAsia="Times New Roman" w:cstheme="minorHAnsi"/>
        </w:rPr>
        <w:t xml:space="preserve">as it is in WCJC’s records </w:t>
      </w:r>
      <w:r w:rsidRPr="00254267">
        <w:rPr>
          <w:rFonts w:eastAsia="Times New Roman" w:cstheme="minorHAnsi"/>
        </w:rPr>
        <w:t>and identify your class.</w:t>
      </w:r>
    </w:p>
    <w:sdt>
      <w:sdtPr>
        <w:id w:val="4635347"/>
        <w:placeholder>
          <w:docPart w:val="D23FF2C2805D46168B82DB5B6C04648E"/>
        </w:placeholder>
      </w:sdtPr>
      <w:sdtContent>
        <w:p w:rsidR="009D220A" w:rsidRPr="00254267" w:rsidRDefault="009D220A" w:rsidP="009D220A">
          <w:pPr>
            <w:pStyle w:val="ListParagraph"/>
            <w:numPr>
              <w:ilvl w:val="0"/>
              <w:numId w:val="46"/>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9D220A" w:rsidRDefault="009D220A" w:rsidP="009D220A">
      <w:pPr>
        <w:rPr>
          <w:rFonts w:cstheme="minorHAnsi"/>
        </w:rPr>
      </w:pPr>
      <w:r>
        <w:rPr>
          <w:rFonts w:cstheme="minorHAnsi"/>
        </w:rPr>
        <w:br/>
        <w:t>Online Office Hours:</w:t>
      </w:r>
    </w:p>
    <w:p w:rsidR="009D220A" w:rsidRPr="001D7014" w:rsidRDefault="009D220A" w:rsidP="009D220A">
      <w:pPr>
        <w:pStyle w:val="ListParagraph"/>
        <w:numPr>
          <w:ilvl w:val="0"/>
          <w:numId w:val="45"/>
        </w:numPr>
        <w:rPr>
          <w:rFonts w:cstheme="minorHAnsi"/>
        </w:rPr>
      </w:pPr>
      <w:r>
        <w:rPr>
          <w:rFonts w:cstheme="minorHAnsi"/>
        </w:rPr>
        <w:t>Monday 10 AM-12</w:t>
      </w:r>
    </w:p>
    <w:p w:rsidR="009D220A" w:rsidRPr="001D7014" w:rsidRDefault="009D220A" w:rsidP="009D220A">
      <w:pPr>
        <w:pStyle w:val="ListParagraph"/>
        <w:numPr>
          <w:ilvl w:val="0"/>
          <w:numId w:val="45"/>
        </w:numPr>
        <w:rPr>
          <w:rFonts w:cstheme="minorHAnsi"/>
        </w:rPr>
      </w:pPr>
      <w:r w:rsidRPr="001D7014">
        <w:rPr>
          <w:rFonts w:cstheme="minorHAnsi"/>
        </w:rPr>
        <w:t>Tuesday 8 AM to 1 PM</w:t>
      </w:r>
    </w:p>
    <w:p w:rsidR="009D220A" w:rsidRPr="001D7014" w:rsidRDefault="009D220A" w:rsidP="009D220A">
      <w:pPr>
        <w:pStyle w:val="ListParagraph"/>
        <w:numPr>
          <w:ilvl w:val="0"/>
          <w:numId w:val="45"/>
        </w:numPr>
        <w:rPr>
          <w:rFonts w:cstheme="minorHAnsi"/>
        </w:rPr>
      </w:pPr>
      <w:r w:rsidRPr="001D7014">
        <w:rPr>
          <w:rFonts w:cstheme="minorHAnsi"/>
        </w:rPr>
        <w:t>Wednesday 12 PM to 3 PM</w:t>
      </w:r>
    </w:p>
    <w:p w:rsidR="009D220A" w:rsidRPr="001D7014" w:rsidRDefault="009D220A" w:rsidP="009D220A">
      <w:pPr>
        <w:pStyle w:val="ListParagraph"/>
        <w:numPr>
          <w:ilvl w:val="0"/>
          <w:numId w:val="45"/>
        </w:numPr>
        <w:rPr>
          <w:rFonts w:cstheme="minorHAnsi"/>
        </w:rPr>
      </w:pPr>
      <w:r w:rsidRPr="001D7014">
        <w:rPr>
          <w:rFonts w:cstheme="minorHAnsi"/>
        </w:rPr>
        <w:t>Thursday 7 AM to 9 AM</w:t>
      </w:r>
    </w:p>
    <w:p w:rsidR="009D220A" w:rsidRPr="001D7014" w:rsidRDefault="009D220A" w:rsidP="009D220A">
      <w:pPr>
        <w:pStyle w:val="ListParagraph"/>
        <w:numPr>
          <w:ilvl w:val="0"/>
          <w:numId w:val="45"/>
        </w:numPr>
        <w:rPr>
          <w:rFonts w:cstheme="minorHAnsi"/>
        </w:rPr>
      </w:pPr>
      <w:r w:rsidRPr="001D7014">
        <w:rPr>
          <w:rFonts w:cstheme="minorHAnsi"/>
        </w:rPr>
        <w:t>Friday 11 AM to 1 PM</w:t>
      </w:r>
    </w:p>
    <w:p w:rsidR="009D220A" w:rsidRPr="001D7014" w:rsidRDefault="009D220A" w:rsidP="009D220A">
      <w:pPr>
        <w:pStyle w:val="ListParagraph"/>
        <w:numPr>
          <w:ilvl w:val="0"/>
          <w:numId w:val="45"/>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9D220A" w:rsidRDefault="009D220A" w:rsidP="009D220A">
      <w:pPr>
        <w:pStyle w:val="ListParagraph"/>
        <w:numPr>
          <w:ilvl w:val="0"/>
          <w:numId w:val="44"/>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Course Messages (Email)</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9D220A" w:rsidRDefault="009D220A" w:rsidP="009D220A">
      <w:pPr>
        <w:pStyle w:val="ListParagraph"/>
        <w:numPr>
          <w:ilvl w:val="0"/>
          <w:numId w:val="44"/>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9D220A" w:rsidRPr="000F3992"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9D220A" w:rsidP="009D220A">
      <w:pPr>
        <w:pStyle w:val="Heading4"/>
        <w:ind w:left="0"/>
        <w:rPr>
          <w:rFonts w:eastAsia="Times New Roman" w:cstheme="minorHAnsi"/>
        </w:rPr>
      </w:pPr>
      <w:r>
        <w:rPr>
          <w:rFonts w:eastAsia="Times New Roman" w:cstheme="minorHAnsi"/>
        </w:rPr>
        <w:t>Online Office Hours and Individual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9D220A" w:rsidP="009D220A">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DA53EB" w:rsidP="00AE1F73">
      <w:pPr>
        <w:pStyle w:val="Heading4"/>
        <w:ind w:left="0"/>
        <w:rPr>
          <w:rFonts w:eastAsia="Times New Roman" w:cstheme="minorHAnsi"/>
          <w:bCs/>
        </w:rPr>
      </w:pPr>
      <w:r>
        <w:rPr>
          <w:rFonts w:eastAsia="Times New Roman" w:cstheme="minorHAnsi"/>
          <w:bCs/>
        </w:rPr>
        <w:t xml:space="preserve">Revision: </w:t>
      </w:r>
      <w:r w:rsidR="005C2F60"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Pr>
          <w:rFonts w:eastAsia="Times New Roman" w:cstheme="minorHAnsi"/>
          <w:bCs/>
        </w:rPr>
        <w:t xml:space="preserve"> Available for Free as an E-Book</w:t>
      </w:r>
      <w:r w:rsidR="002846AB">
        <w:rPr>
          <w:rFonts w:eastAsia="Times New Roman" w:cstheme="minorHAnsi"/>
          <w:bCs/>
        </w:rPr>
        <w:t>!</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2846AB" w:rsidP="000275F5">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p>
    <w:p w:rsidR="000275F5" w:rsidRPr="00045C42" w:rsidRDefault="008332EF" w:rsidP="000275F5">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Pr>
          <w:rFonts w:ascii="Calibri" w:eastAsia="Times New Roman" w:hAnsi="Calibri" w:cs="Times New Roman"/>
          <w:color w:val="000000"/>
        </w:rPr>
        <w:t xml:space="preserve">for </w:t>
      </w:r>
      <w:r>
        <w:rPr>
          <w:rFonts w:eastAsia="Calibri"/>
        </w:rPr>
        <w:t xml:space="preserve">Evidence Quizzes and for the 3-Part </w:t>
      </w:r>
      <w:r w:rsidR="00AF7D97">
        <w:rPr>
          <w:rFonts w:eastAsia="Calibri"/>
        </w:rPr>
        <w:t>Writing</w:t>
      </w:r>
      <w:r w:rsidR="004366DD">
        <w:rPr>
          <w:rFonts w:ascii="Calibri" w:eastAsia="Times New Roman" w:hAnsi="Calibri" w:cs="Times New Roman"/>
          <w:color w:val="000000"/>
        </w:rPr>
        <w:t>.)</w:t>
      </w:r>
    </w:p>
    <w:p w:rsidR="005C2F60" w:rsidRPr="004A151C" w:rsidRDefault="002216DA" w:rsidP="004A151C">
      <w:pPr>
        <w:pStyle w:val="Heading4"/>
        <w:ind w:left="0"/>
        <w:rPr>
          <w:rFonts w:eastAsia="Times New Roman" w:cstheme="minorHAnsi"/>
          <w:bCs/>
        </w:rPr>
      </w:pPr>
      <w:r w:rsidRPr="004A151C">
        <w:rPr>
          <w:rFonts w:eastAsia="Times New Roman" w:cstheme="minorHAnsi"/>
          <w:bCs/>
        </w:rPr>
        <w:t xml:space="preserve">Revision: </w:t>
      </w:r>
      <w:r w:rsidR="005C2F60" w:rsidRPr="004A151C">
        <w:rPr>
          <w:rFonts w:eastAsia="Times New Roman" w:cstheme="minorHAnsi"/>
          <w:bCs/>
        </w:rPr>
        <w:t xml:space="preserve">Distance Education’s Statement of Requirements </w:t>
      </w:r>
    </w:p>
    <w:p w:rsidR="002216D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Pr>
          <w:rFonts w:ascii="Calibri" w:eastAsia="Times New Roman" w:hAnsi="Calibri" w:cs="Times New Roman"/>
          <w:color w:val="000000"/>
        </w:rPr>
        <w:t>term, as the Before Class Email says, 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and microphone, </w:t>
      </w:r>
      <w:r>
        <w:rPr>
          <w:rFonts w:ascii="Calibri" w:eastAsia="Times New Roman" w:hAnsi="Calibri" w:cs="Times New Roman"/>
          <w:color w:val="000000"/>
        </w:rPr>
        <w:t xml:space="preserve">but you do </w:t>
      </w:r>
      <w:r w:rsidRPr="002216DA">
        <w:rPr>
          <w:rStyle w:val="Strong"/>
        </w:rPr>
        <w:t>not</w:t>
      </w:r>
      <w:r>
        <w:rPr>
          <w:rFonts w:ascii="Calibri" w:eastAsia="Times New Roman" w:hAnsi="Calibri" w:cs="Times New Roman"/>
          <w:color w:val="000000"/>
        </w:rPr>
        <w:t xml:space="preserve"> have to have an external webcam.</w:t>
      </w:r>
      <w:r>
        <w:rPr>
          <w:rFonts w:ascii="Calibri" w:eastAsia="Times New Roman" w:hAnsi="Calibri" w:cs="Times New Roman"/>
          <w:color w:val="000000"/>
        </w:rPr>
        <w:br/>
      </w:r>
      <w:r>
        <w:rPr>
          <w:rFonts w:ascii="Calibri" w:eastAsia="Times New Roman" w:hAnsi="Calibri" w:cs="Times New Roman"/>
          <w:color w:val="000000"/>
        </w:rPr>
        <w:br/>
        <w:t xml:space="preserve">It will be easier if you use an external webcam, but you are not required to. You are, however, </w:t>
      </w:r>
      <w:r w:rsidRPr="002216DA">
        <w:rPr>
          <w:rStyle w:val="Strong"/>
        </w:rPr>
        <w:t>required</w:t>
      </w:r>
      <w:r>
        <w:rPr>
          <w:rFonts w:ascii="Calibri" w:eastAsia="Times New Roman" w:hAnsi="Calibri" w:cs="Times New Roman"/>
          <w:color w:val="000000"/>
        </w:rPr>
        <w:t xml:space="preserve"> to use the internal webcam in your laptop to point to </w:t>
      </w:r>
      <w:r w:rsidRPr="002216DA">
        <w:rPr>
          <w:rFonts w:ascii="Calibri" w:eastAsia="Times New Roman" w:hAnsi="Calibri" w:cs="Times New Roman"/>
          <w:b/>
          <w:color w:val="000000"/>
        </w:rPr>
        <w:t>everything</w:t>
      </w:r>
      <w:r>
        <w:rPr>
          <w:rFonts w:ascii="Calibri" w:eastAsia="Times New Roman" w:hAnsi="Calibri" w:cs="Times New Roman"/>
          <w:color w:val="000000"/>
        </w:rPr>
        <w:t xml:space="preserve"> that the demonstrator pointed to. </w:t>
      </w:r>
    </w:p>
    <w:p w:rsidR="002258E9" w:rsidRDefault="002216DA" w:rsidP="00BF07EF">
      <w:pPr>
        <w:shd w:val="clear" w:color="auto" w:fill="FFFFFF"/>
        <w:tabs>
          <w:tab w:val="left" w:pos="3060"/>
        </w:tabs>
        <w:spacing w:after="240" w:line="300" w:lineRule="atLeast"/>
      </w:pPr>
      <w:r>
        <w:rPr>
          <w:rFonts w:ascii="Calibri" w:eastAsia="Times New Roman" w:hAnsi="Calibri" w:cs="Times New Roman"/>
          <w:color w:val="000000"/>
        </w:rPr>
        <w:t>If you want to purchase</w:t>
      </w:r>
      <w:r w:rsidR="00BF07EF">
        <w:rPr>
          <w:rFonts w:ascii="Calibri" w:eastAsia="Times New Roman" w:hAnsi="Calibri" w:cs="Times New Roman"/>
          <w:color w:val="000000"/>
        </w:rPr>
        <w:t xml:space="preserve"> an external webcam</w:t>
      </w:r>
      <w:r>
        <w:rPr>
          <w:rFonts w:ascii="Calibri" w:eastAsia="Times New Roman" w:hAnsi="Calibri" w:cs="Times New Roman"/>
          <w:color w:val="000000"/>
        </w:rPr>
        <w:t xml:space="preserve"> at this time</w:t>
      </w:r>
      <w:r w:rsidR="004A151C">
        <w:rPr>
          <w:rFonts w:ascii="Calibri" w:eastAsia="Times New Roman" w:hAnsi="Calibri" w:cs="Times New Roman"/>
          <w:color w:val="000000"/>
        </w:rPr>
        <w:t>, h</w:t>
      </w:r>
      <w:r>
        <w:rPr>
          <w:rFonts w:ascii="Calibri" w:eastAsia="Times New Roman" w:hAnsi="Calibri" w:cs="Times New Roman"/>
          <w:color w:val="000000"/>
        </w:rPr>
        <w:t xml:space="preserve">ere is what you need: </w:t>
      </w:r>
      <w:r w:rsidR="000275F5" w:rsidRPr="00796499">
        <w:rPr>
          <w:rFonts w:ascii="Calibri" w:eastAsia="Times New Roman" w:hAnsi="Calibri" w:cs="Times New Roman"/>
          <w:color w:val="000000"/>
        </w:rPr>
        <w:t xml:space="preserve">an </w:t>
      </w:r>
      <w:r w:rsidR="000275F5" w:rsidRPr="00C055B6">
        <w:rPr>
          <w:rStyle w:val="Strong"/>
        </w:rPr>
        <w:t>external webcam</w:t>
      </w:r>
      <w:r w:rsidR="000275F5" w:rsidRPr="004C0DE9">
        <w:rPr>
          <w:rFonts w:ascii="Calibri" w:eastAsia="Times New Roman" w:hAnsi="Calibri" w:cs="Times New Roman"/>
          <w:color w:val="000000"/>
        </w:rPr>
        <w:t xml:space="preserve"> and </w:t>
      </w:r>
      <w:r w:rsidR="000275F5" w:rsidRPr="00182D5F">
        <w:rPr>
          <w:rStyle w:val="Strong"/>
        </w:rPr>
        <w:t>microphone</w:t>
      </w:r>
      <w:r w:rsidR="000275F5"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w:t>
      </w:r>
      <w:r w:rsidR="004A151C">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Pr>
          <w:rFonts w:eastAsia="Times New Roman" w:cstheme="minorHAnsi"/>
        </w:rPr>
        <w:t xml:space="preserve">Writing for history courses </w:t>
      </w:r>
      <w:r w:rsidR="004A151C">
        <w:rPr>
          <w:rFonts w:eastAsia="Times New Roman" w:cstheme="minorHAnsi"/>
        </w:rPr>
        <w:t xml:space="preserve">is probably </w:t>
      </w:r>
      <w:r w:rsidR="00C77AAC">
        <w:rPr>
          <w:rFonts w:eastAsia="Times New Roman" w:cstheme="minorHAnsi"/>
        </w:rPr>
        <w:t xml:space="preserve">different from other writing you have done.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7A1FA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p>
    <w:p w:rsidR="007A1FA8" w:rsidRPr="00B70CB3" w:rsidRDefault="007A1FA8" w:rsidP="007A1FA8">
      <w:pPr>
        <w:pStyle w:val="ListParagraph"/>
        <w:numPr>
          <w:ilvl w:val="0"/>
          <w:numId w:val="40"/>
        </w:numPr>
      </w:pPr>
      <w:r w:rsidRPr="00B70CB3">
        <w:t xml:space="preserve">Unit 1: Creating a New America from 1860 to 1900 </w:t>
      </w:r>
    </w:p>
    <w:p w:rsidR="007A1FA8" w:rsidRPr="00B70CB3" w:rsidRDefault="007A1FA8" w:rsidP="007A1FA8">
      <w:pPr>
        <w:pStyle w:val="ListParagraph"/>
        <w:numPr>
          <w:ilvl w:val="0"/>
          <w:numId w:val="40"/>
        </w:numPr>
      </w:pPr>
      <w:r w:rsidRPr="00B70CB3">
        <w:t xml:space="preserve">Unit 2: Moving to the World Stage – America from 1900 to 1945 </w:t>
      </w:r>
    </w:p>
    <w:p w:rsidR="007A1FA8" w:rsidRDefault="007A1FA8" w:rsidP="007A1FA8">
      <w:pPr>
        <w:pStyle w:val="ListParagraph"/>
        <w:numPr>
          <w:ilvl w:val="0"/>
          <w:numId w:val="40"/>
        </w:numPr>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Modules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7A1FA8" w:rsidRDefault="007A1FA8" w:rsidP="00354627">
      <w:pPr>
        <w:contextualSpacing/>
      </w:pP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Default="00C818F9" w:rsidP="00B33934">
      <w:pPr>
        <w:pStyle w:val="Heading3"/>
        <w:rPr>
          <w:rFonts w:eastAsia="Times New Roman" w:cstheme="minorHAnsi"/>
        </w:rPr>
      </w:pPr>
      <w:r>
        <w:rPr>
          <w:rFonts w:eastAsia="Times New Roman" w:cstheme="minorHAnsi"/>
        </w:rPr>
        <w:t xml:space="preserve">Revision: (Not Done for this Term) </w:t>
      </w:r>
      <w:r w:rsidR="00983F7D">
        <w:rPr>
          <w:rFonts w:eastAsia="Times New Roman" w:cstheme="minorHAnsi"/>
        </w:rPr>
        <w:t>A Discussion for Each Unit to Help You with Its Terms</w:t>
      </w:r>
      <w:r w:rsidR="008B0D9D">
        <w:rPr>
          <w:rFonts w:eastAsia="Times New Roman" w:cstheme="minorHAnsi"/>
        </w:rPr>
        <w:t>:</w:t>
      </w:r>
    </w:p>
    <w:p w:rsidR="007A1FA8" w:rsidRDefault="00196EA9">
      <w:pPr>
        <w:rPr>
          <w:rFonts w:eastAsiaTheme="majorEastAsia" w:cstheme="majorBidi"/>
          <w:b/>
          <w:sz w:val="26"/>
          <w:szCs w:val="24"/>
        </w:rPr>
      </w:pPr>
      <w:r>
        <w:rPr>
          <w:rFonts w:eastAsia="Times New Roman" w:cstheme="minorHAnsi"/>
        </w:rPr>
        <w:t xml:space="preserve">From a list, you select </w:t>
      </w:r>
      <w:r w:rsidR="00983F7D">
        <w:rPr>
          <w:rFonts w:eastAsia="Times New Roman" w:cstheme="minorHAnsi"/>
        </w:rPr>
        <w:t xml:space="preserve">1 term </w:t>
      </w:r>
      <w:r>
        <w:rPr>
          <w:rFonts w:eastAsia="Times New Roman" w:cstheme="minorHAnsi"/>
        </w:rPr>
        <w:t xml:space="preserve">(maximum of 30 points) that no student has covered and follow </w:t>
      </w:r>
      <w:r w:rsidR="00983F7D">
        <w:rPr>
          <w:rFonts w:eastAsia="Times New Roman" w:cstheme="minorHAnsi"/>
        </w:rPr>
        <w:t xml:space="preserve">directions carefully for </w:t>
      </w:r>
      <w:r>
        <w:rPr>
          <w:rFonts w:eastAsia="Times New Roman" w:cstheme="minorHAnsi"/>
        </w:rPr>
        <w:t>posting</w:t>
      </w:r>
      <w:r w:rsidR="00983F7D">
        <w:rPr>
          <w:rFonts w:eastAsia="Times New Roman" w:cstheme="minorHAnsi"/>
        </w:rPr>
        <w:t xml:space="preserve">. If all terms are not </w:t>
      </w:r>
      <w:r>
        <w:rPr>
          <w:rFonts w:eastAsia="Times New Roman" w:cstheme="minorHAnsi"/>
        </w:rPr>
        <w:t>done</w:t>
      </w:r>
      <w:r w:rsidR="00983F7D">
        <w:rPr>
          <w:rFonts w:eastAsia="Times New Roman" w:cstheme="minorHAnsi"/>
        </w:rPr>
        <w:t xml:space="preserve"> by the Thursday before the test, you can earn 5 po</w:t>
      </w:r>
      <w:r>
        <w:rPr>
          <w:rFonts w:eastAsia="Times New Roman" w:cstheme="minorHAnsi"/>
        </w:rPr>
        <w:t xml:space="preserve">ints extra credit for each one. </w:t>
      </w:r>
      <w:r w:rsidR="00C818F9">
        <w:rPr>
          <w:rFonts w:eastAsia="Times New Roman" w:cstheme="minorHAnsi"/>
        </w:rPr>
        <w:t xml:space="preserve"> </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Content>
            <w:tc>
              <w:tcPr>
                <w:tcW w:w="5575" w:type="dxa"/>
                <w:shd w:val="clear" w:color="auto" w:fill="FFFFFF" w:themeFill="background1"/>
              </w:tcPr>
              <w:p w:rsidR="00136184" w:rsidRPr="003E309F" w:rsidRDefault="00530795"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5575" w:type="dxa"/>
                <w:shd w:val="clear" w:color="auto" w:fill="FFFFFF" w:themeFill="background1"/>
              </w:tcPr>
              <w:p w:rsidR="00136184" w:rsidRPr="003E309F" w:rsidRDefault="00530795"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530795"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Content>
            <w:tc>
              <w:tcPr>
                <w:tcW w:w="5575" w:type="dxa"/>
                <w:shd w:val="clear" w:color="auto" w:fill="FFFFFF" w:themeFill="background1"/>
              </w:tcPr>
              <w:p w:rsidR="00136184" w:rsidRPr="003E309F" w:rsidRDefault="00530795"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7A1FA8" w:rsidRDefault="007A1FA8" w:rsidP="002433C0">
      <w:pPr>
        <w:pStyle w:val="Heading4"/>
        <w:ind w:left="0"/>
        <w:rPr>
          <w:rFonts w:eastAsia="Times New Roman" w:cstheme="minorHAnsi"/>
        </w:rPr>
      </w:pPr>
    </w:p>
    <w:p w:rsidR="007A1FA8" w:rsidRDefault="007A1FA8" w:rsidP="007A1FA8">
      <w:r>
        <w:br w:type="page"/>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F7420" w:rsidRDefault="005D21AE" w:rsidP="00372B3F">
      <w:pPr>
        <w:pStyle w:val="ListParagraph"/>
        <w:numPr>
          <w:ilvl w:val="0"/>
          <w:numId w:val="38"/>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3A1D45" w:rsidP="003A1D45">
      <w:pPr>
        <w:ind w:left="720"/>
      </w:pPr>
      <w:r w:rsidRPr="003A1D45">
        <w:rPr>
          <w:b/>
          <w:bCs/>
          <w:color w:val="000000"/>
          <w:bdr w:val="none" w:sz="0" w:space="0" w:color="auto" w:frame="1"/>
          <w:shd w:val="clear" w:color="auto" w:fill="FFCC00"/>
        </w:rPr>
        <w:t>Caution: </w:t>
      </w:r>
      <w:r w:rsidRPr="003A1D45">
        <w:rPr>
          <w:rFonts w:cs="Arial"/>
          <w:color w:val="000000"/>
          <w:bdr w:val="none" w:sz="0" w:space="0" w:color="auto" w:frame="1"/>
          <w:shd w:val="clear" w:color="auto" w:fill="F4F4F4"/>
        </w:rPr>
        <w:t> </w:t>
      </w:r>
      <w:r w:rsidRPr="003A1D45">
        <w:rPr>
          <w:color w:val="000000"/>
          <w:bdr w:val="none" w:sz="0" w:space="0" w:color="auto" w:frame="1"/>
          <w:shd w:val="clear" w:color="auto" w:fill="FFFF00"/>
        </w:rPr>
        <w:t>You will be graded on what is required in WCJC’s video,</w:t>
      </w:r>
      <w:r w:rsidRPr="003A1D45">
        <w:rPr>
          <w:rStyle w:val="Strong"/>
          <w:color w:val="000000"/>
          <w:bdr w:val="none" w:sz="0" w:space="0" w:color="auto" w:frame="1"/>
          <w:shd w:val="clear" w:color="auto" w:fill="FFFF00"/>
        </w:rPr>
        <w:t> not</w:t>
      </w:r>
      <w:r w:rsidRPr="003A1D45">
        <w:rPr>
          <w:color w:val="000000"/>
          <w:bdr w:val="none" w:sz="0" w:space="0" w:color="auto" w:frame="1"/>
          <w:shd w:val="clear" w:color="auto" w:fill="FFFF00"/>
        </w:rPr>
        <w:t> on how your prior professors graded you. </w:t>
      </w:r>
    </w:p>
    <w:p w:rsidR="00490E2E" w:rsidRPr="00D4158D" w:rsidRDefault="00961F09" w:rsidP="00490E2E">
      <w:pPr>
        <w:pStyle w:val="ListParagraph"/>
        <w:numPr>
          <w:ilvl w:val="0"/>
          <w:numId w:val="38"/>
        </w:numPr>
        <w:rPr>
          <w:b/>
          <w:bCs/>
        </w:rPr>
      </w:pPr>
      <w:r>
        <w:t xml:space="preserve">A </w:t>
      </w:r>
      <w:r w:rsidRPr="00D4158D">
        <w:rPr>
          <w:rStyle w:val="Strong"/>
        </w:rPr>
        <w:t>c</w:t>
      </w:r>
      <w:r w:rsidRPr="00923105">
        <w:rPr>
          <w:rStyle w:val="Strong"/>
        </w:rPr>
        <w:t>hecklist</w:t>
      </w:r>
      <w:r>
        <w:t xml:space="preserve"> to </w:t>
      </w:r>
      <w:r w:rsidR="00490E2E">
        <w:t>help</w:t>
      </w:r>
      <w:r>
        <w:t xml:space="preserve"> students notice what is in the video and</w:t>
      </w:r>
      <w:r w:rsidR="00490E2E">
        <w:t xml:space="preserve"> your prof </w:t>
      </w:r>
      <w:r w:rsidR="00923105">
        <w:t xml:space="preserve">uses to </w:t>
      </w:r>
      <w:r w:rsidR="00490E2E">
        <w:t>give you feedback on how you</w:t>
      </w:r>
      <w:r>
        <w:t xml:space="preserve"> did with </w:t>
      </w:r>
      <w:r w:rsidR="00923105">
        <w:t xml:space="preserve">the </w:t>
      </w:r>
      <w:r>
        <w:t xml:space="preserve">Sample Respondus Exam. </w:t>
      </w:r>
      <w:r w:rsidR="00923105">
        <w:t xml:space="preserve">In this class, you can </w:t>
      </w:r>
      <w:r w:rsidR="00923105" w:rsidRPr="00D4158D">
        <w:rPr>
          <w:rStyle w:val="Strong"/>
        </w:rPr>
        <w:t>use the checklist</w:t>
      </w:r>
      <w:r w:rsidR="00923105">
        <w:t xml:space="preserve"> </w:t>
      </w:r>
      <w:r w:rsidR="00923105" w:rsidRPr="003A1D45">
        <w:rPr>
          <w:rStyle w:val="Strong"/>
        </w:rPr>
        <w:t xml:space="preserve">during </w:t>
      </w:r>
      <w:r w:rsidR="00923105">
        <w:t xml:space="preserve">the </w:t>
      </w:r>
      <w:r w:rsidR="00923105" w:rsidRPr="00D4158D">
        <w:rPr>
          <w:rStyle w:val="Strong"/>
        </w:rPr>
        <w:t xml:space="preserve">Sample </w:t>
      </w:r>
      <w:r w:rsidR="00923105">
        <w:t xml:space="preserve">Respondus Exam </w:t>
      </w:r>
      <w:r w:rsidR="00923105" w:rsidRPr="003A1D45">
        <w:rPr>
          <w:rStyle w:val="Strong"/>
        </w:rPr>
        <w:t>and</w:t>
      </w:r>
      <w:r w:rsidR="00923105">
        <w:t xml:space="preserve"> the </w:t>
      </w:r>
      <w:r w:rsidR="00923105" w:rsidRPr="00D4158D">
        <w:rPr>
          <w:rStyle w:val="Strong"/>
        </w:rPr>
        <w:t>Final Exam</w:t>
      </w:r>
      <w:r w:rsidR="00D4158D">
        <w:rPr>
          <w:rStyle w:val="Strong"/>
        </w:rPr>
        <w:t xml:space="preserve"> </w:t>
      </w:r>
      <w:r w:rsidR="00D4158D" w:rsidRPr="00D4158D">
        <w:rPr>
          <w:rStyle w:val="Strong"/>
          <w:b w:val="0"/>
        </w:rPr>
        <w:t>as long as you tell me in the Respondus startup</w:t>
      </w:r>
      <w:r w:rsidR="00D4158D">
        <w:rPr>
          <w:rStyle w:val="Strong"/>
        </w:rPr>
        <w:t xml:space="preserve">. </w:t>
      </w:r>
      <w:r w:rsidR="00D4158D" w:rsidRPr="00D4158D">
        <w:rPr>
          <w:b/>
          <w:bCs/>
        </w:rPr>
        <w:t>In other words, there is no excuse for forgetting what you need to do.</w:t>
      </w:r>
    </w:p>
    <w:p w:rsidR="00961F09"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D4158D" w:rsidRPr="004F7420" w:rsidRDefault="00D4158D" w:rsidP="00961F09">
      <w:pPr>
        <w:pStyle w:val="ListParagraph"/>
        <w:numPr>
          <w:ilvl w:val="0"/>
          <w:numId w:val="38"/>
        </w:numPr>
      </w:pPr>
      <w:r>
        <w:t xml:space="preserve">If you want to practice </w:t>
      </w:r>
      <w:r w:rsidR="001602AC">
        <w:t xml:space="preserve">after the Sample Respondus Exam closes and even </w:t>
      </w:r>
      <w:r>
        <w:t xml:space="preserve">just before the Final, you can use the quiz Practice </w:t>
      </w:r>
      <w:r w:rsidRPr="00D4158D">
        <w:t>with Respond</w:t>
      </w:r>
      <w:r w:rsidR="003A1D45">
        <w:t>us - Instructor Does Not Review.</w:t>
      </w:r>
      <w:r w:rsidR="00C818F9">
        <w:t xml:space="preserve"> It opens when the Sample Respondus Exam closes.</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1A688C" w:rsidRPr="001A688C">
        <w:rPr>
          <w:b/>
          <w:highlight w:val="cyan"/>
        </w:rPr>
        <w:t>Tip</w:t>
      </w:r>
      <w:r w:rsidR="001A688C">
        <w:t xml:space="preserve"> and </w:t>
      </w:r>
      <w:r w:rsidR="001A688C" w:rsidRPr="001A688C">
        <w:rPr>
          <w:b/>
          <w:shd w:val="clear" w:color="auto" w:fill="FFC000"/>
        </w:rPr>
        <w:t>Caution:</w:t>
      </w:r>
      <w:r w:rsidR="001A688C" w:rsidRPr="001A688C">
        <w:t xml:space="preserve"> </w:t>
      </w:r>
      <w:r w:rsidR="001602AC">
        <w:t xml:space="preserve"> Check the Signup discussion for the ways you can meet your responsibilities with Respondus. </w:t>
      </w:r>
      <w:r w:rsidR="003A1D45">
        <w:t xml:space="preserve"> Get it done </w:t>
      </w:r>
      <w:r w:rsidR="003A1D45" w:rsidRPr="00961F09">
        <w:rPr>
          <w:rStyle w:val="Strong"/>
        </w:rPr>
        <w:t>early</w:t>
      </w:r>
      <w:r w:rsidR="003A1D45">
        <w:t xml:space="preserve"> so you do </w:t>
      </w:r>
      <w:r w:rsidR="003A1D45" w:rsidRPr="00961F09">
        <w:rPr>
          <w:rStyle w:val="Strong"/>
        </w:rPr>
        <w:t>not forget</w:t>
      </w:r>
      <w:r w:rsidR="003A1D45">
        <w:t>!</w:t>
      </w:r>
    </w:p>
    <w:p w:rsidR="00747F0E" w:rsidRDefault="003A1D45" w:rsidP="003A1D45">
      <w:pPr>
        <w:shd w:val="clear" w:color="auto" w:fill="FFFFFF" w:themeFill="background1"/>
        <w:spacing w:line="240" w:lineRule="auto"/>
      </w:pPr>
      <w:r>
        <w:t xml:space="preserve">Although you do have to take the Sample Respondus Exam, </w:t>
      </w:r>
      <w:r w:rsidR="000164E3">
        <w:t>i</w:t>
      </w:r>
      <w:r w:rsidR="00747F0E">
        <w:t>n this course, you have</w:t>
      </w:r>
      <w:r>
        <w:t xml:space="preserve"> several</w:t>
      </w:r>
      <w:r w:rsidR="002F7858">
        <w:t xml:space="preserve"> things to make this more flexible for you</w:t>
      </w:r>
      <w:r w:rsidR="00747F0E">
        <w:t>:</w:t>
      </w:r>
    </w:p>
    <w:p w:rsidR="00E97668" w:rsidRDefault="003A1D45" w:rsidP="00AF3940">
      <w:pPr>
        <w:pStyle w:val="ListParagraph"/>
        <w:numPr>
          <w:ilvl w:val="0"/>
          <w:numId w:val="39"/>
        </w:numPr>
        <w:shd w:val="clear" w:color="auto" w:fill="FFFFFF" w:themeFill="background1"/>
        <w:spacing w:line="240" w:lineRule="auto"/>
      </w:pPr>
      <w:r>
        <w:t xml:space="preserve">It is a </w:t>
      </w:r>
      <w:r w:rsidR="001602AC">
        <w:t>1</w:t>
      </w:r>
      <w:r w:rsidR="00F86DA0">
        <w:t xml:space="preserve">-week period </w:t>
      </w:r>
      <w:r w:rsidR="00747F0E">
        <w:t>to meet the requirements</w:t>
      </w:r>
      <w:r w:rsidR="00AF3940">
        <w:t xml:space="preserve">, but </w:t>
      </w:r>
      <w:r>
        <w:t xml:space="preserve">you earn the </w:t>
      </w:r>
      <w:r w:rsidRPr="003A1D45">
        <w:rPr>
          <w:rStyle w:val="Strong"/>
        </w:rPr>
        <w:t>most points</w:t>
      </w:r>
      <w:r>
        <w:t xml:space="preserve"> </w:t>
      </w:r>
      <w:r w:rsidR="00C818F9">
        <w:t xml:space="preserve">(and save the most time) </w:t>
      </w:r>
      <w:r>
        <w:t xml:space="preserve">if you do it </w:t>
      </w:r>
      <w:r w:rsidR="00C818F9">
        <w:rPr>
          <w:rStyle w:val="Strong"/>
        </w:rPr>
        <w:t>do it exactly as WCJC’s video shows you to do i</w:t>
      </w:r>
      <w:r w:rsidR="001A688C">
        <w:rPr>
          <w:rStyle w:val="Strong"/>
        </w:rPr>
        <w:t>t</w:t>
      </w:r>
      <w:r>
        <w:t xml:space="preserve">. </w:t>
      </w:r>
      <w:r w:rsidRPr="003A1D45">
        <w:rPr>
          <w:rStyle w:val="Strong"/>
        </w:rPr>
        <w:t>Get it over with</w:t>
      </w:r>
      <w:r>
        <w:t>.</w:t>
      </w:r>
    </w:p>
    <w:p w:rsidR="001A688C" w:rsidRDefault="001A688C" w:rsidP="004C7A49">
      <w:pPr>
        <w:pStyle w:val="ListParagraph"/>
        <w:numPr>
          <w:ilvl w:val="0"/>
          <w:numId w:val="39"/>
        </w:numPr>
        <w:shd w:val="clear" w:color="auto" w:fill="FFFFFF" w:themeFill="background1"/>
        <w:spacing w:line="240" w:lineRule="auto"/>
      </w:pPr>
      <w:r>
        <w:t>Within that 1-week period, y</w:t>
      </w:r>
      <w:r w:rsidR="003A1D45">
        <w:t>ou can practice with the Sample Respondus Exam when you want to and as long as you want to.</w:t>
      </w:r>
      <w:r w:rsidR="00C818F9">
        <w:t xml:space="preserve"> </w:t>
      </w:r>
      <w:r w:rsidRPr="001A688C">
        <w:rPr>
          <w:b/>
          <w:highlight w:val="cyan"/>
        </w:rPr>
        <w:t>Tip</w:t>
      </w:r>
      <w:r w:rsidRPr="004479A8">
        <w:rPr>
          <w:b/>
          <w:highlight w:val="cyan"/>
        </w:rPr>
        <w:t>s</w:t>
      </w:r>
      <w:r>
        <w:t xml:space="preserve"> and </w:t>
      </w:r>
      <w:r w:rsidRPr="001A688C">
        <w:rPr>
          <w:b/>
          <w:shd w:val="clear" w:color="auto" w:fill="FFC000"/>
        </w:rPr>
        <w:t>Caution</w:t>
      </w:r>
      <w:r>
        <w:rPr>
          <w:b/>
          <w:shd w:val="clear" w:color="auto" w:fill="FFC000"/>
        </w:rPr>
        <w:t>s</w:t>
      </w:r>
      <w:r w:rsidRPr="001A688C">
        <w:rPr>
          <w:b/>
          <w:shd w:val="clear" w:color="auto" w:fill="FFC000"/>
        </w:rPr>
        <w:t>:</w:t>
      </w:r>
      <w:r w:rsidRPr="001A688C">
        <w:t xml:space="preserve"> </w:t>
      </w:r>
    </w:p>
    <w:p w:rsidR="004479A8" w:rsidRDefault="00C818F9" w:rsidP="001A688C">
      <w:pPr>
        <w:pStyle w:val="ListParagraph"/>
        <w:numPr>
          <w:ilvl w:val="1"/>
          <w:numId w:val="39"/>
        </w:numPr>
        <w:shd w:val="clear" w:color="auto" w:fill="FFFFFF" w:themeFill="background1"/>
        <w:spacing w:line="240" w:lineRule="auto"/>
      </w:pPr>
      <w:r>
        <w:t>Because you</w:t>
      </w:r>
      <w:r w:rsidR="001A688C">
        <w:t xml:space="preserve"> can practice as long as you want, I do </w:t>
      </w:r>
      <w:r w:rsidR="001A688C" w:rsidRPr="001A688C">
        <w:rPr>
          <w:b/>
        </w:rPr>
        <w:t xml:space="preserve">not </w:t>
      </w:r>
      <w:r w:rsidR="001A688C">
        <w:t xml:space="preserve">review your Respondus video </w:t>
      </w:r>
      <w:r w:rsidR="001A688C" w:rsidRPr="004479A8">
        <w:rPr>
          <w:rStyle w:val="Strong"/>
        </w:rPr>
        <w:t>until</w:t>
      </w:r>
      <w:r w:rsidR="001A688C">
        <w:t xml:space="preserve"> you tell me you are satisfied with your last attempt. </w:t>
      </w:r>
    </w:p>
    <w:p w:rsidR="004479A8" w:rsidRDefault="001A688C" w:rsidP="001A688C">
      <w:pPr>
        <w:pStyle w:val="ListParagraph"/>
        <w:numPr>
          <w:ilvl w:val="1"/>
          <w:numId w:val="39"/>
        </w:numPr>
        <w:shd w:val="clear" w:color="auto" w:fill="FFFFFF" w:themeFill="background1"/>
        <w:spacing w:line="240" w:lineRule="auto"/>
      </w:pPr>
      <w:r w:rsidRPr="004479A8">
        <w:rPr>
          <w:rStyle w:val="Strong"/>
        </w:rPr>
        <w:t>How do you do that?</w:t>
      </w:r>
      <w:r>
        <w:t xml:space="preserve"> By signing up in the Respondus discussion. </w:t>
      </w:r>
    </w:p>
    <w:p w:rsidR="004479A8" w:rsidRDefault="000164E3" w:rsidP="001A688C">
      <w:pPr>
        <w:pStyle w:val="ListParagraph"/>
        <w:numPr>
          <w:ilvl w:val="1"/>
          <w:numId w:val="39"/>
        </w:numPr>
        <w:shd w:val="clear" w:color="auto" w:fill="FFFFFF" w:themeFill="background1"/>
        <w:spacing w:line="240" w:lineRule="auto"/>
      </w:pPr>
      <w:r w:rsidRPr="004479A8">
        <w:rPr>
          <w:rStyle w:val="Strong"/>
        </w:rPr>
        <w:t xml:space="preserve">What happens next? </w:t>
      </w:r>
      <w:r w:rsidR="00E97668">
        <w:t xml:space="preserve">Your </w:t>
      </w:r>
      <w:r w:rsidR="00747F0E">
        <w:t xml:space="preserve">prof </w:t>
      </w:r>
      <w:r w:rsidR="002F7858">
        <w:t>review</w:t>
      </w:r>
      <w:r w:rsidR="004479A8">
        <w:t xml:space="preserve">s it and replies </w:t>
      </w:r>
      <w:r w:rsidR="002F7858">
        <w:t xml:space="preserve">back </w:t>
      </w:r>
      <w:r w:rsidR="004479A8">
        <w:t xml:space="preserve">and attaches an </w:t>
      </w:r>
      <w:r w:rsidR="00E97668">
        <w:t>marked checklist</w:t>
      </w:r>
      <w:r w:rsidR="004479A8">
        <w:t>. The marked checklist also tells you:</w:t>
      </w:r>
    </w:p>
    <w:p w:rsidR="004479A8" w:rsidRDefault="004479A8" w:rsidP="004479A8">
      <w:pPr>
        <w:pStyle w:val="ListParagraph"/>
        <w:numPr>
          <w:ilvl w:val="2"/>
          <w:numId w:val="39"/>
        </w:numPr>
        <w:shd w:val="clear" w:color="auto" w:fill="FFFFFF" w:themeFill="background1"/>
        <w:spacing w:line="240" w:lineRule="auto"/>
      </w:pPr>
      <w:r>
        <w:t>Either you were OK and, if you do the Final Exam in the same way, you would have penalties (points subtracted from your Final Exam score.</w:t>
      </w:r>
      <w:bookmarkStart w:id="0" w:name="_GoBack"/>
      <w:bookmarkEnd w:id="0"/>
    </w:p>
    <w:p w:rsidR="00E97668" w:rsidRDefault="004479A8" w:rsidP="004479A8">
      <w:pPr>
        <w:pStyle w:val="ListParagraph"/>
        <w:numPr>
          <w:ilvl w:val="2"/>
          <w:numId w:val="39"/>
        </w:numPr>
        <w:shd w:val="clear" w:color="auto" w:fill="FFFFFF" w:themeFill="background1"/>
        <w:spacing w:line="240" w:lineRule="auto"/>
      </w:pPr>
      <w:r>
        <w:t xml:space="preserve"> or whether you will have pointe</w:t>
      </w:r>
      <w:r w:rsidR="00E97668">
        <w:t xml:space="preserve"> and</w:t>
      </w:r>
      <w:r w:rsidR="001602AC">
        <w:t xml:space="preserve"> what that feedback means.</w:t>
      </w:r>
      <w:r w:rsidR="00E97668">
        <w:t xml:space="preserve"> Your prof is glad to help you.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w:t>
      </w:r>
    </w:p>
    <w:p w:rsidR="000275F5" w:rsidRDefault="000275F5" w:rsidP="00C818F9">
      <w:pPr>
        <w:shd w:val="clear" w:color="auto" w:fill="FFFFFF" w:themeFill="background1"/>
      </w:pPr>
      <w:r>
        <w:t>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1A688C">
        <w:t xml:space="preserve">You do a 3-Part Writing using the discussion tool as way to share </w:t>
      </w:r>
      <w:r w:rsidR="00626736">
        <w:t xml:space="preserve">. </w:t>
      </w:r>
    </w:p>
    <w:p w:rsidR="007A1FA8" w:rsidRDefault="007A1FA8">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330—Written work consists of 4 Evidence Quizzes on the b</w:t>
      </w:r>
      <w:r w:rsidR="001602AC">
        <w:rPr>
          <w:rFonts w:cstheme="minorHAnsi"/>
        </w:rPr>
        <w:t>asics of evidence with history and the 3-Part Writing (</w:t>
      </w:r>
      <w:r>
        <w:rPr>
          <w:rFonts w:cstheme="minorHAnsi"/>
        </w:rPr>
        <w:t>, and 2 formal writings about primaries @ 100 points each</w:t>
      </w:r>
    </w:p>
    <w:p w:rsidR="0048407B" w:rsidRDefault="0048407B" w:rsidP="007F590B">
      <w:pPr>
        <w:spacing w:after="0" w:line="240" w:lineRule="auto"/>
        <w:rPr>
          <w:rFonts w:cstheme="minorHAnsi"/>
        </w:rPr>
      </w:pP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196EA9"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p>
    <w:p w:rsidR="000275F5" w:rsidRDefault="000275F5" w:rsidP="002F7858">
      <w:pPr>
        <w:rPr>
          <w:rFonts w:cstheme="minorHAnsi"/>
        </w:rPr>
      </w:pPr>
      <w:r w:rsidRPr="00AD6B7D">
        <w:rPr>
          <w:rStyle w:val="Strong"/>
        </w:rPr>
        <w:t>Third,</w:t>
      </w:r>
      <w:r w:rsidRPr="00841099">
        <w:rPr>
          <w:rFonts w:cstheme="minorHAnsi"/>
        </w:rPr>
        <w:t xml:space="preserve"> </w:t>
      </w:r>
      <w:r w:rsidR="00196EA9">
        <w:rPr>
          <w:rFonts w:cstheme="minorHAnsi"/>
        </w:rPr>
        <w:t>if you improve on your 2</w:t>
      </w:r>
      <w:r w:rsidR="00196EA9" w:rsidRPr="00196EA9">
        <w:rPr>
          <w:rFonts w:cstheme="minorHAnsi"/>
          <w:vertAlign w:val="superscript"/>
        </w:rPr>
        <w:t>nd</w:t>
      </w:r>
      <w:r w:rsidR="00196EA9">
        <w:rPr>
          <w:rFonts w:cstheme="minorHAnsi"/>
        </w:rPr>
        <w:t xml:space="preserve"> paper, I will replace the 1</w:t>
      </w:r>
      <w:r w:rsidR="00196EA9" w:rsidRPr="00196EA9">
        <w:rPr>
          <w:rFonts w:cstheme="minorHAnsi"/>
          <w:vertAlign w:val="superscript"/>
        </w:rPr>
        <w:t>st</w:t>
      </w:r>
      <w:r w:rsidR="00196EA9">
        <w:rPr>
          <w:rFonts w:cstheme="minorHAnsi"/>
        </w:rPr>
        <w:t xml:space="preserve"> grade with the grade on the 2</w:t>
      </w:r>
      <w:r w:rsidR="00196EA9" w:rsidRPr="00196EA9">
        <w:rPr>
          <w:rFonts w:cstheme="minorHAnsi"/>
          <w:vertAlign w:val="superscript"/>
        </w:rPr>
        <w:t>nd</w:t>
      </w:r>
      <w:r w:rsidR="00196EA9">
        <w:rPr>
          <w:rFonts w:cstheme="minorHAnsi"/>
        </w:rPr>
        <w:t xml:space="preserve"> on</w:t>
      </w:r>
      <w:r w:rsidR="006D7B7D">
        <w:rPr>
          <w:rFonts w:cstheme="minorHAnsi"/>
        </w:rPr>
        <w:t>e</w:t>
      </w:r>
      <w:r w:rsidR="00196EA9">
        <w:rPr>
          <w:rFonts w:cstheme="minorHAnsi"/>
        </w:rPr>
        <w:t>. Email or talk with me so we make sure we both understand. To qualify to replace a lower writing grade on the 1</w:t>
      </w:r>
      <w:r w:rsidR="00196EA9" w:rsidRPr="00196EA9">
        <w:rPr>
          <w:rFonts w:cstheme="minorHAnsi"/>
          <w:vertAlign w:val="superscript"/>
        </w:rPr>
        <w:t>st</w:t>
      </w:r>
      <w:r w:rsidR="00196EA9">
        <w:rPr>
          <w:rFonts w:cstheme="minorHAnsi"/>
        </w:rPr>
        <w:t xml:space="preserve"> paper</w:t>
      </w:r>
      <w:r w:rsidR="006D7B7D">
        <w:rPr>
          <w:rFonts w:cstheme="minorHAnsi"/>
        </w:rPr>
        <w:t xml:space="preserve"> with a higher grade on the 2</w:t>
      </w:r>
      <w:r w:rsidR="006D7B7D" w:rsidRPr="006D7B7D">
        <w:rPr>
          <w:rFonts w:cstheme="minorHAnsi"/>
          <w:vertAlign w:val="superscript"/>
        </w:rPr>
        <w:t>nd</w:t>
      </w:r>
      <w:r w:rsidR="006D7B7D">
        <w:rPr>
          <w:rFonts w:cstheme="minorHAnsi"/>
        </w:rPr>
        <w:t xml:space="preserve"> paper</w:t>
      </w:r>
      <w:r w:rsidR="00196EA9">
        <w:rPr>
          <w:rFonts w:cstheme="minorHAnsi"/>
        </w:rPr>
        <w:t xml:space="preserve">, you must have done </w:t>
      </w:r>
      <w:r w:rsidR="00196EA9" w:rsidRPr="006D7B7D">
        <w:rPr>
          <w:rFonts w:cstheme="minorHAnsi"/>
          <w:b/>
        </w:rPr>
        <w:t>all</w:t>
      </w:r>
      <w:r w:rsidR="00196EA9">
        <w:rPr>
          <w:rFonts w:cstheme="minorHAnsi"/>
        </w:rPr>
        <w:t xml:space="preserve"> of the requirements</w:t>
      </w:r>
      <w:r w:rsidR="006D7B7D">
        <w:rPr>
          <w:rFonts w:cstheme="minorHAnsi"/>
        </w:rPr>
        <w:t xml:space="preserve"> on the 1</w:t>
      </w:r>
      <w:r w:rsidR="006D7B7D" w:rsidRPr="006D7B7D">
        <w:rPr>
          <w:rFonts w:cstheme="minorHAnsi"/>
          <w:vertAlign w:val="superscript"/>
        </w:rPr>
        <w:t>st</w:t>
      </w:r>
      <w:r w:rsidR="006D7B7D">
        <w:rPr>
          <w:rFonts w:cstheme="minorHAnsi"/>
        </w:rPr>
        <w:t xml:space="preserve"> paper</w:t>
      </w:r>
      <w:r w:rsidR="00196EA9">
        <w:rPr>
          <w:rFonts w:cstheme="minorHAnsi"/>
        </w:rPr>
        <w:t xml:space="preserve">.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6C07E2" w:rsidP="00F72463">
      <w:pPr>
        <w:pStyle w:val="ListParagraph"/>
        <w:numPr>
          <w:ilvl w:val="0"/>
          <w:numId w:val="9"/>
        </w:numPr>
        <w:rPr>
          <w:rFonts w:cstheme="minorHAnsi"/>
        </w:rPr>
      </w:pPr>
      <w:r>
        <w:t>With the 3 d</w:t>
      </w:r>
      <w:r w:rsidR="00512D81">
        <w:t xml:space="preserve">iscussions, you earn </w:t>
      </w:r>
      <w:r w:rsidR="00993137">
        <w:t>10</w:t>
      </w:r>
      <w:r w:rsidR="00E42BE7">
        <w:t xml:space="preserve"> incentive points on each </w:t>
      </w:r>
      <w:r w:rsidR="00C74F32">
        <w:t>30-</w:t>
      </w:r>
      <w:r w:rsidR="00DC2A9E">
        <w:t xml:space="preserve">point </w:t>
      </w:r>
      <w:r>
        <w:t>discussion</w:t>
      </w:r>
      <w:r w:rsidR="00F72463">
        <w:t xml:space="preserve"> if you a) make over 60 on the Unit Exam and b) if </w:t>
      </w:r>
      <w:r w:rsidR="00512D81">
        <w:t xml:space="preserve">you earn </w:t>
      </w:r>
      <w:r w:rsidR="00F72463">
        <w:t>a C or above (</w:t>
      </w:r>
      <w:r w:rsidR="00512D81">
        <w:t xml:space="preserve">over </w:t>
      </w:r>
      <w:r w:rsidR="00AD6B7D">
        <w:t>21</w:t>
      </w:r>
      <w:r w:rsidR="00512D81">
        <w:t xml:space="preserve"> points out of </w:t>
      </w:r>
      <w:r w:rsidR="00AD6B7D">
        <w:t>3</w:t>
      </w:r>
      <w:r w:rsidR="00512D81">
        <w:t>0</w:t>
      </w:r>
      <w:r w:rsidR="00F72463">
        <w:t>)</w:t>
      </w:r>
      <w:r w:rsidR="00245CF9">
        <w:t xml:space="preserve"> on the Unit</w:t>
      </w:r>
      <w:r>
        <w:t>’s d</w:t>
      </w:r>
      <w:r w:rsidR="00E47B82">
        <w:t>iscussion</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 xml:space="preserve">ntive point for each quiz if on the date listed </w:t>
      </w:r>
      <w:r w:rsidR="001216E0">
        <w:rPr>
          <w:rFonts w:cstheme="minorHAnsi"/>
        </w:rPr>
        <w:t xml:space="preserve">for that incentive it </w:t>
      </w:r>
      <w:r w:rsidR="000E4665" w:rsidRPr="00F72463">
        <w:rPr>
          <w:rFonts w:cstheme="minorHAnsi"/>
        </w:rPr>
        <w:t>had 80% of the questions correct either on the Self-Test or the Full-Test.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6C07E2">
            <w:rPr>
              <w:rFonts w:cstheme="minorHAnsi"/>
            </w:rPr>
            <w:t xml:space="preserve">on </w:t>
          </w:r>
          <w:r w:rsidRPr="005511FE">
            <w:rPr>
              <w:rFonts w:cstheme="minorHAnsi"/>
            </w:rPr>
            <w:t xml:space="preserve">the 1-point incentive 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 l</w:t>
          </w:r>
          <w:r w:rsidR="00F72463" w:rsidRPr="005511FE">
            <w:rPr>
              <w:rFonts w:cstheme="minorHAnsi"/>
            </w:rPr>
            <w:t xml:space="preserve">isted in the </w:t>
          </w:r>
          <w:r w:rsidR="001E3D71" w:rsidRPr="005511FE">
            <w:rPr>
              <w:rFonts w:cstheme="minorHAnsi"/>
            </w:rPr>
            <w:t>link available under the Study Guide in each Unit</w:t>
          </w:r>
          <w:r w:rsidR="00850FB9" w:rsidRPr="005511FE">
            <w:rPr>
              <w:rFonts w:cstheme="minorHAnsi"/>
            </w:rPr>
            <w:t xml:space="preserve">. </w:t>
          </w:r>
          <w:r w:rsidR="006C07E2">
            <w:rPr>
              <w:rFonts w:cstheme="minorHAnsi"/>
            </w:rPr>
            <w:t xml:space="preserve">The link and the </w:t>
          </w:r>
          <w:r w:rsidR="005511FE" w:rsidRPr="005511FE">
            <w:rPr>
              <w:rFonts w:cstheme="minorHAnsi"/>
            </w:rPr>
            <w:t>one on pacing yourself</w:t>
          </w:r>
          <w:r w:rsidR="006C07E2">
            <w:rPr>
              <w:rFonts w:cstheme="minorHAnsi"/>
            </w:rPr>
            <w:t xml:space="preserve"> are </w:t>
          </w:r>
          <w:r w:rsidR="005511FE" w:rsidRPr="005511FE">
            <w:rPr>
              <w:rFonts w:cstheme="minorHAnsi"/>
            </w:rPr>
            <w:t xml:space="preserve">also </w:t>
          </w:r>
          <w:r w:rsidR="006C07E2">
            <w:rPr>
              <w:rFonts w:cstheme="minorHAnsi"/>
            </w:rPr>
            <w:t>in</w:t>
          </w:r>
          <w:r w:rsidR="005511FE" w:rsidRPr="005511FE">
            <w:rPr>
              <w:rFonts w:cstheme="minorHAnsi"/>
            </w:rPr>
            <w:t xml:space="preserve"> the Good Deals information in Getting Started.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Quizzes open and pace yourself</w:t>
          </w:r>
          <w:r w:rsidR="006C07E2">
            <w:rPr>
              <w:rFonts w:cstheme="minorHAnsi"/>
            </w:rPr>
            <w:t>.</w:t>
          </w:r>
        </w:p>
        <w:p w:rsidR="000275F5" w:rsidRPr="00DA1189" w:rsidRDefault="000275F5" w:rsidP="00B10B42">
          <w:pPr>
            <w:numPr>
              <w:ilvl w:val="0"/>
              <w:numId w:val="7"/>
            </w:numPr>
            <w:spacing w:after="0" w:line="240" w:lineRule="auto"/>
            <w:rPr>
              <w:rFonts w:cstheme="minorHAnsi"/>
            </w:rPr>
          </w:pPr>
          <w:r w:rsidRPr="00DA1189">
            <w:rPr>
              <w:rFonts w:cstheme="minorHAnsi"/>
            </w:rPr>
            <w:t>Review each day and, if useful</w:t>
          </w:r>
          <w:r w:rsidR="009775A5">
            <w:rPr>
              <w:rFonts w:cstheme="minorHAnsi"/>
            </w:rPr>
            <w:t xml:space="preserve"> (such as an inaccuracy in a post)</w:t>
          </w:r>
          <w:r w:rsidRPr="00DA1189">
            <w:rPr>
              <w:rFonts w:cstheme="minorHAnsi"/>
            </w:rPr>
            <w:t xml:space="preserve">, </w:t>
          </w:r>
          <w:r w:rsidR="009775A5">
            <w:rPr>
              <w:rFonts w:cstheme="minorHAnsi"/>
            </w:rPr>
            <w:t>give feedback</w:t>
          </w:r>
          <w:r w:rsidR="006A0FAA">
            <w:rPr>
              <w:rFonts w:cstheme="minorHAnsi"/>
            </w:rPr>
            <w:t xml:space="preserve"> in the </w:t>
          </w:r>
          <w:r w:rsidR="006C07E2">
            <w:rPr>
              <w:rFonts w:cstheme="minorHAnsi"/>
            </w:rPr>
            <w:t>Unit’s discussion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007BB4">
                <w:rPr>
                  <w:rFonts w:eastAsia="Times New Roman" w:cstheme="minorHAnsi"/>
                </w:rPr>
                <w:t>May 1</w:t>
              </w:r>
              <w:r w:rsidR="007A1FA8">
                <w:rPr>
                  <w:rFonts w:eastAsia="Times New Roman" w:cstheme="minorHAnsi"/>
                </w:rPr>
                <w:t xml:space="preserve">,  </w:t>
              </w:r>
              <w:r w:rsidR="00007BB4">
                <w:rPr>
                  <w:rFonts w:eastAsia="Times New Roman" w:cstheme="minorHAnsi"/>
                </w:rPr>
                <w:t>2020</w:t>
              </w:r>
            </w:sdtContent>
          </w:sdt>
        </w:sdtContent>
      </w:sdt>
    </w:p>
    <w:p w:rsidR="00853827" w:rsidRDefault="007A7295" w:rsidP="001F43DC">
      <w:pPr>
        <w:pStyle w:val="ListParagraph"/>
        <w:numPr>
          <w:ilvl w:val="0"/>
          <w:numId w:val="17"/>
        </w:numPr>
        <w:spacing w:after="120" w:line="300" w:lineRule="auto"/>
      </w:pPr>
      <w:r w:rsidRPr="001F43DC">
        <w:rPr>
          <w:rFonts w:eastAsia="Times New Roman" w:cstheme="minorHAnsi"/>
        </w:rPr>
        <w:t>Holidays:</w:t>
      </w:r>
      <w:r>
        <w:t xml:space="preserve"> </w:t>
      </w:r>
      <w:r w:rsidR="00C31534">
        <w:t>TCCTA (2/25), Spring Break (closes 4:00 PM 3/9; resumes 8:00 AM 3/16)</w:t>
      </w:r>
    </w:p>
    <w:p w:rsidR="00853827" w:rsidRDefault="00853827" w:rsidP="00853827">
      <w:r>
        <w:br w:type="page"/>
      </w:r>
    </w:p>
    <w:p w:rsidR="00853827" w:rsidRDefault="00853827" w:rsidP="00853827">
      <w:pPr>
        <w:rPr>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853827" w:rsidRPr="00853827" w:rsidRDefault="00853827" w:rsidP="00853827">
      <w:pPr>
        <w:rPr>
          <w:rFonts w:eastAsia="Times New Roman"/>
          <w:sz w:val="2"/>
          <w:szCs w:val="2"/>
        </w:rPr>
      </w:pPr>
    </w:p>
    <w:p w:rsidR="00853827" w:rsidRPr="0028398F" w:rsidRDefault="00853827" w:rsidP="00853827">
      <w:pPr>
        <w:pStyle w:val="MB-HeadingforSchedule"/>
      </w:pPr>
      <w:r w:rsidRPr="0028398F">
        <w:t xml:space="preserve">Getting </w:t>
      </w:r>
      <w:r w:rsidRPr="00253DC7">
        <w:t>Started</w:t>
      </w:r>
      <w:r w:rsidRPr="0028398F">
        <w:t xml:space="preserve"> in This </w:t>
      </w:r>
      <w:r w:rsidRPr="00844D55">
        <w:t>Course</w:t>
      </w:r>
      <w:r w:rsidRPr="0028398F">
        <w:t xml:space="preserve"> </w:t>
      </w:r>
      <w:r>
        <w:t>(October 21</w:t>
      </w:r>
      <w:r w:rsidRPr="0028398F">
        <w:t>-</w:t>
      </w:r>
      <w:r>
        <w:t>October 23)</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853827"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 xml:space="preserve">top </w:t>
            </w:r>
            <w:r>
              <w:t>of the folder (README 1</w:t>
            </w:r>
            <w:r w:rsidRPr="0034635F">
              <w:rPr>
                <w:vertAlign w:val="superscript"/>
              </w:rPr>
              <w:t>st</w:t>
            </w:r>
            <w:r>
              <w:t>)</w:t>
            </w:r>
          </w:p>
          <w:p w:rsidR="00853827" w:rsidRPr="007A323C" w:rsidRDefault="00853827" w:rsidP="001E3D71">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October 21-October 23</w:t>
            </w:r>
          </w:p>
          <w:p w:rsidR="00853827" w:rsidRPr="00E500DB" w:rsidRDefault="00853827" w:rsidP="001E3D71">
            <w:pPr>
              <w:pStyle w:val="MB-tableRows"/>
            </w:pP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bulletsintable13indent"/>
              <w:ind w:left="374"/>
            </w:pPr>
            <w:r>
              <w:t xml:space="preserve">Introductory Tasks at the </w:t>
            </w:r>
            <w:r w:rsidRPr="00713E14">
              <w:rPr>
                <w:rStyle w:val="Strong"/>
              </w:rPr>
              <w:t>end</w:t>
            </w:r>
            <w:r>
              <w:t xml:space="preserve"> of Course Orientation </w:t>
            </w:r>
            <w:r w:rsidRPr="0027061F">
              <w:rPr>
                <w:shd w:val="clear" w:color="auto" w:fill="FFFF00"/>
              </w:rPr>
              <w:t>(Password you need for 1 of those tasks: DueDates)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t>50-</w:t>
            </w:r>
            <w:r w:rsidRPr="00CC644B">
              <w:rPr>
                <w:shd w:val="clear" w:color="auto" w:fill="FFFF00"/>
              </w:rPr>
              <w:t xml:space="preserve">A </w:t>
            </w:r>
            <w:r w:rsidRPr="00CC644B">
              <w:rPr>
                <w:rStyle w:val="Strong"/>
                <w:shd w:val="clear" w:color="auto" w:fill="FFFF00"/>
              </w:rPr>
              <w:t>lot</w:t>
            </w:r>
            <w:r>
              <w:rPr>
                <w:shd w:val="clear" w:color="auto" w:fill="FFFF00"/>
              </w:rPr>
              <w:t xml:space="preserve"> so a</w:t>
            </w:r>
            <w:r w:rsidRPr="006F0CF6">
              <w:rPr>
                <w:shd w:val="clear" w:color="auto" w:fill="FFFF00"/>
              </w:rPr>
              <w:t>ct</w:t>
            </w:r>
            <w:r w:rsidRPr="006F0CF6">
              <w:rPr>
                <w:highlight w:val="yellow"/>
                <w:shd w:val="clear" w:color="auto" w:fill="FFFF00"/>
              </w:rPr>
              <w:t>!</w:t>
            </w:r>
          </w:p>
        </w:tc>
      </w:tr>
    </w:tbl>
    <w:p w:rsidR="00853827" w:rsidRPr="00C677AC" w:rsidRDefault="00853827" w:rsidP="00853827">
      <w:pPr>
        <w:pStyle w:val="MB-HeadingforSchedule"/>
      </w:pPr>
      <w:r w:rsidRPr="0028398F">
        <w:t>Getting</w:t>
      </w:r>
      <w:r w:rsidRPr="00C677AC">
        <w:t xml:space="preserve"> Started </w:t>
      </w:r>
      <w:r>
        <w:t>with Evidence (October 23</w:t>
      </w:r>
      <w:r w:rsidRPr="00C677AC">
        <w:t>-</w:t>
      </w:r>
      <w:r>
        <w:t>October 30)</w:t>
      </w:r>
      <w:r w:rsidRPr="00B24E5E">
        <w:t xml:space="preserve"> </w:t>
      </w:r>
      <w:r>
        <w:t xml:space="preserve">- </w:t>
      </w:r>
      <w:r w:rsidRPr="006F0CF6">
        <w:rPr>
          <w:rStyle w:val="Strong"/>
          <w:b/>
          <w:shd w:val="clear" w:color="auto" w:fill="FFC000"/>
        </w:rPr>
        <w:t>Caution:</w:t>
      </w:r>
      <w:r>
        <w:t xml:space="preserve"> Required to do Writing #1 and #2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853827"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folder</w:t>
            </w:r>
          </w:p>
          <w:p w:rsidR="00853827" w:rsidRPr="007A323C" w:rsidRDefault="00853827" w:rsidP="001E3D71">
            <w:pPr>
              <w:pStyle w:val="MB-bulletsintable13indent"/>
              <w:ind w:left="374"/>
            </w:pPr>
            <w:r w:rsidRPr="00F94821">
              <w:rPr>
                <w:rStyle w:val="Strong"/>
              </w:rPr>
              <w:t>Any</w:t>
            </w:r>
            <w:r>
              <w:t xml:space="preserve">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23-October 30</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folder, including if you already know all of a Self-Test or do not.</w:t>
            </w:r>
          </w:p>
          <w:p w:rsidR="00853827" w:rsidRPr="007A323C" w:rsidRDefault="00853827" w:rsidP="001E3D71">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30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t>40</w:t>
            </w:r>
          </w:p>
        </w:tc>
      </w:tr>
    </w:tbl>
    <w:p w:rsidR="00853827" w:rsidRPr="00274382" w:rsidRDefault="00853827" w:rsidP="00853827">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 from 1860 to 1900</w:t>
      </w:r>
      <w:r w:rsidRPr="00274382">
        <w:t xml:space="preserve"> (</w:t>
      </w:r>
      <w:r>
        <w:t>October 23</w:t>
      </w:r>
      <w:r w:rsidRPr="002F65E9">
        <w:t>-</w:t>
      </w:r>
      <w:r>
        <w:t>November 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Unit 1 folder (</w:t>
            </w:r>
            <w:r w:rsidRPr="00D827C3">
              <w:rPr>
                <w:rStyle w:val="Strong"/>
              </w:rPr>
              <w:t>both</w:t>
            </w:r>
            <w:r>
              <w:t xml:space="preserve"> Unit 1 Overview </w:t>
            </w:r>
            <w:r w:rsidRPr="00D827C3">
              <w:rPr>
                <w:rStyle w:val="Strong"/>
              </w:rPr>
              <w:t>and</w:t>
            </w:r>
            <w:r>
              <w:t xml:space="preserve"> Unit 1 Study Guide) </w:t>
            </w:r>
          </w:p>
          <w:p w:rsidR="00853827" w:rsidRDefault="00853827" w:rsidP="001E3D71">
            <w:pPr>
              <w:pStyle w:val="MB-bulletsintable13indent"/>
              <w:ind w:left="374"/>
            </w:pPr>
            <w:r w:rsidRPr="00832013">
              <w:rPr>
                <w:rStyle w:val="Strong"/>
              </w:rPr>
              <w:t>All</w:t>
            </w:r>
            <w:r>
              <w:t xml:space="preserve"> 4 Lesson Links (Reference Chapters 23-27)</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w:t>
            </w:r>
            <w:r w:rsidRPr="002F65E9">
              <w:t>-</w:t>
            </w:r>
            <w:r>
              <w:t>November 5</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F94821">
              <w:rPr>
                <w:rStyle w:val="Strong"/>
              </w:rPr>
              <w:t>Instructions</w:t>
            </w:r>
            <w:r>
              <w:t xml:space="preserve"> in the Prof’s </w:t>
            </w:r>
            <w:r w:rsidRPr="00F94821">
              <w:rPr>
                <w:rStyle w:val="Strong"/>
              </w:rPr>
              <w:t>first posts</w:t>
            </w:r>
            <w:r>
              <w:t xml:space="preserve">. </w:t>
            </w:r>
          </w:p>
          <w:p w:rsidR="00853827" w:rsidRDefault="00853827" w:rsidP="001E3D71">
            <w:pPr>
              <w:pStyle w:val="MB-bulletsintable13indent"/>
              <w:ind w:left="374"/>
            </w:pPr>
            <w:r>
              <w:t xml:space="preserve">Unit 1 Ask/Answer/Share – a </w:t>
            </w:r>
            <w:r w:rsidRPr="0068133E">
              <w:rPr>
                <w:rStyle w:val="Strong"/>
              </w:rPr>
              <w:t>moderated</w:t>
            </w:r>
            <w:r>
              <w:t xml:space="preserve"> discussion</w:t>
            </w:r>
          </w:p>
          <w:p w:rsidR="00853827" w:rsidRPr="007A323C" w:rsidRDefault="00853827" w:rsidP="001E3D71">
            <w:pPr>
              <w:pStyle w:val="MB-bulletsintable13indent"/>
              <w:ind w:left="374"/>
            </w:pPr>
            <w:r>
              <w:t>Unit 1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5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853827" w:rsidRPr="007A323C" w:rsidRDefault="00853827" w:rsidP="001E3D71">
            <w:pPr>
              <w:pStyle w:val="MB-bulletsintable13indent"/>
              <w:ind w:left="374"/>
            </w:pPr>
            <w:r>
              <w:t xml:space="preserve">Using those instructions, take </w:t>
            </w:r>
            <w:r w:rsidRPr="006F0CF6">
              <w:rPr>
                <w:b/>
              </w:rPr>
              <w:t>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November 5 by 11:59 PM</w:t>
            </w:r>
            <w:r w:rsidRPr="0027061F">
              <w:t>.</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70</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 xml:space="preserve">November 3 to </w:t>
            </w:r>
          </w:p>
          <w:p w:rsidR="00853827" w:rsidRDefault="00853827" w:rsidP="001E3D71">
            <w:pPr>
              <w:pStyle w:val="MB-tableRows"/>
            </w:pPr>
            <w:r>
              <w:t xml:space="preserve">November 5 by 11:59 PM </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t>2 Required Writings: Writing #1 (October 30-November 13) and Writing #2 (November 17-December 2)</w:t>
      </w:r>
    </w:p>
    <w:p w:rsidR="00853827" w:rsidRPr="00274382" w:rsidRDefault="00853827" w:rsidP="00853827">
      <w:pPr>
        <w:pStyle w:val="MB-tableRows"/>
      </w:pPr>
      <w:r w:rsidRPr="006F0CF6">
        <w:rPr>
          <w:rStyle w:val="Strong"/>
          <w:shd w:val="clear" w:color="auto" w:fill="FFC000"/>
        </w:rPr>
        <w:t>Caution:</w:t>
      </w:r>
      <w:r>
        <w:t xml:space="preserve"> There are </w:t>
      </w:r>
      <w:r w:rsidRPr="00CC644B">
        <w:rPr>
          <w:rStyle w:val="Strong"/>
        </w:rPr>
        <w:t>General REQUIREMENTS</w:t>
      </w:r>
      <w:r>
        <w:t xml:space="preserve"> for </w:t>
      </w:r>
      <w:r w:rsidRPr="00CC644B">
        <w:rPr>
          <w:rStyle w:val="Strong"/>
        </w:rPr>
        <w:t>both</w:t>
      </w:r>
      <w:r>
        <w:t xml:space="preserve"> writings at the </w:t>
      </w:r>
      <w:r w:rsidRPr="00F94821">
        <w:rPr>
          <w:rStyle w:val="Strong"/>
        </w:rPr>
        <w:t>top</w:t>
      </w:r>
      <w:r>
        <w:t xml:space="preserve"> of the folder 2 Required Writings that you </w:t>
      </w:r>
      <w:r w:rsidRPr="009C1179">
        <w:rPr>
          <w:rStyle w:val="Strong"/>
        </w:rPr>
        <w:t>must</w:t>
      </w:r>
      <w:r>
        <w:t xml:space="preserve"> follow. The folder 2 Required Writings also provides the </w:t>
      </w:r>
      <w:r w:rsidRPr="00D827C3">
        <w:rPr>
          <w:rStyle w:val="Strong"/>
        </w:rPr>
        <w:t>grading rubric</w:t>
      </w:r>
      <w:r>
        <w:t xml:space="preserve"> and a Microsoft Word link on how to</w:t>
      </w:r>
      <w:r w:rsidRPr="009C1179">
        <w:rPr>
          <w:rStyle w:val="Strong"/>
        </w:rPr>
        <w:t xml:space="preserve"> create</w:t>
      </w:r>
      <w:r>
        <w:t xml:space="preserve"> the </w:t>
      </w:r>
      <w:r w:rsidRPr="009C1179">
        <w:rPr>
          <w:rStyle w:val="Strong"/>
        </w:rPr>
        <w:t xml:space="preserve">REQUIRED </w:t>
      </w:r>
      <w:r>
        <w:t xml:space="preserve">footnotes.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CC644B">
              <w:rPr>
                <w:rStyle w:val="Strong"/>
              </w:rPr>
              <w:t>Specific REQUIREMENTS</w:t>
            </w:r>
            <w:r>
              <w:t xml:space="preserve"> at the </w:t>
            </w:r>
            <w:r w:rsidRPr="00F94821">
              <w:rPr>
                <w:rStyle w:val="Strong"/>
              </w:rPr>
              <w:t>top</w:t>
            </w:r>
            <w:r>
              <w:t xml:space="preserve"> of </w:t>
            </w:r>
            <w:r w:rsidR="00AF7D97">
              <w:t xml:space="preserve">Evidence Writing </w:t>
            </w:r>
            <w:r>
              <w:t xml:space="preserve">1 and </w:t>
            </w:r>
            <w:r w:rsidR="00AF7D97">
              <w:t xml:space="preserve">Evidence Writing </w:t>
            </w:r>
            <w:r>
              <w:t xml:space="preserve">2, including </w:t>
            </w:r>
            <w:r w:rsidRPr="00D827C3">
              <w:rPr>
                <w:rStyle w:val="Strong"/>
              </w:rPr>
              <w:t>exact words</w:t>
            </w:r>
            <w:r>
              <w:t xml:space="preserve"> for footnotes</w:t>
            </w:r>
          </w:p>
          <w:p w:rsidR="00853827" w:rsidRDefault="00853827" w:rsidP="001E3D71">
            <w:pPr>
              <w:pStyle w:val="MB-bulletsintable13indent"/>
              <w:ind w:left="374"/>
            </w:pPr>
            <w:r w:rsidRPr="00CC644B">
              <w:rPr>
                <w:rStyle w:val="Strong"/>
              </w:rPr>
              <w:t>REQUIRED</w:t>
            </w:r>
            <w:r>
              <w:t xml:space="preserve"> textbook pages for each Writing</w:t>
            </w:r>
          </w:p>
          <w:p w:rsidR="00853827" w:rsidRPr="007A323C" w:rsidRDefault="00853827" w:rsidP="001E3D71">
            <w:pPr>
              <w:pStyle w:val="MB-bulletsintable13indent"/>
              <w:ind w:left="374"/>
            </w:pPr>
            <w:r w:rsidRPr="00CC644B">
              <w:rPr>
                <w:b/>
              </w:rPr>
              <w:t>REQUIRED</w:t>
            </w:r>
            <w:r>
              <w:t xml:space="preserve"> primary sources for each Writing. </w:t>
            </w:r>
            <w:r w:rsidRPr="009C1179">
              <w:rPr>
                <w:rStyle w:val="Strong"/>
                <w:shd w:val="clear" w:color="auto" w:fill="FFC000"/>
              </w:rPr>
              <w:t>Caution:</w:t>
            </w:r>
            <w:r>
              <w:t xml:space="preserve"> Use these, </w:t>
            </w:r>
            <w:r w:rsidRPr="009C1179">
              <w:rPr>
                <w:rStyle w:val="Strong"/>
              </w:rPr>
              <w:t>not</w:t>
            </w:r>
            <w:r>
              <w:t xml:space="preserve"> ones on the Internet.</w:t>
            </w:r>
          </w:p>
        </w:tc>
        <w:tc>
          <w:tcPr>
            <w:tcW w:w="2970" w:type="dxa"/>
            <w:tcBorders>
              <w:top w:val="single" w:sz="4" w:space="0" w:color="auto"/>
              <w:left w:val="single" w:sz="4" w:space="0" w:color="auto"/>
              <w:bottom w:val="single" w:sz="4" w:space="0" w:color="auto"/>
              <w:right w:val="single" w:sz="4" w:space="0" w:color="auto"/>
            </w:tcBorders>
          </w:tcPr>
          <w:p w:rsidR="00853827" w:rsidRDefault="00AF7D97" w:rsidP="001E3D71">
            <w:pPr>
              <w:pStyle w:val="MB-tableRows"/>
            </w:pPr>
            <w:r>
              <w:t xml:space="preserve">Evidence Writing </w:t>
            </w:r>
            <w:r w:rsidR="00853827">
              <w:t>1 from October 30 to November 13</w:t>
            </w:r>
          </w:p>
          <w:p w:rsidR="00853827" w:rsidRPr="00E500DB" w:rsidRDefault="00AF7D97" w:rsidP="001E3D71">
            <w:pPr>
              <w:pStyle w:val="MB-tableRows"/>
            </w:pPr>
            <w:r>
              <w:t xml:space="preserve">Evidence Writing </w:t>
            </w:r>
            <w:r w:rsidR="00853827">
              <w:t>2 from</w:t>
            </w:r>
            <w:r w:rsidR="00853827" w:rsidRPr="002F65E9">
              <w:t xml:space="preserve"> </w:t>
            </w:r>
            <w:r w:rsidR="00853827">
              <w:t>November 17 to December 2</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 xml:space="preserve">Graded Turnitin Assignment – </w:t>
            </w:r>
            <w:r w:rsidR="00AF7D97">
              <w:rPr>
                <w:b/>
              </w:rPr>
              <w:t xml:space="preserve">Evidence Writing </w:t>
            </w:r>
            <w:r>
              <w:rPr>
                <w:b/>
              </w:rPr>
              <w:t xml:space="preserve">1 </w:t>
            </w:r>
          </w:p>
        </w:tc>
        <w:tc>
          <w:tcPr>
            <w:tcW w:w="4770" w:type="dxa"/>
            <w:tcBorders>
              <w:top w:val="single" w:sz="4" w:space="0" w:color="auto"/>
              <w:left w:val="single" w:sz="4" w:space="0" w:color="auto"/>
              <w:bottom w:val="single" w:sz="4" w:space="0" w:color="auto"/>
              <w:right w:val="single" w:sz="4" w:space="0" w:color="auto"/>
            </w:tcBorders>
          </w:tcPr>
          <w:p w:rsidR="00853827" w:rsidRPr="007A323C" w:rsidRDefault="00AF7D97" w:rsidP="001E3D71">
            <w:pPr>
              <w:pStyle w:val="MB-bulletsintable13indent"/>
              <w:ind w:left="374"/>
            </w:pPr>
            <w:r>
              <w:t xml:space="preserve">Evidence Writing </w:t>
            </w:r>
            <w:r w:rsidR="00853827">
              <w:t>1 submitted to Turnitin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 xml:space="preserve">October 30 to </w:t>
            </w:r>
          </w:p>
          <w:p w:rsidR="00853827" w:rsidRPr="00E500DB" w:rsidRDefault="00853827" w:rsidP="001E3D71">
            <w:pPr>
              <w:pStyle w:val="MB-tableRows"/>
            </w:pPr>
            <w:r>
              <w:t>November 13 by 11:59 PM</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100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 xml:space="preserve">Graded Turnitin Assignment – </w:t>
            </w:r>
            <w:r w:rsidR="00AF7D97">
              <w:rPr>
                <w:b/>
              </w:rPr>
              <w:t xml:space="preserve">Evidence Writing </w:t>
            </w:r>
            <w:r>
              <w:rPr>
                <w:b/>
              </w:rPr>
              <w:t xml:space="preserve">2 </w:t>
            </w:r>
          </w:p>
        </w:tc>
        <w:tc>
          <w:tcPr>
            <w:tcW w:w="4770" w:type="dxa"/>
            <w:tcBorders>
              <w:top w:val="single" w:sz="4" w:space="0" w:color="auto"/>
              <w:left w:val="single" w:sz="4" w:space="0" w:color="auto"/>
              <w:bottom w:val="single" w:sz="4" w:space="0" w:color="auto"/>
              <w:right w:val="single" w:sz="4" w:space="0" w:color="auto"/>
            </w:tcBorders>
          </w:tcPr>
          <w:p w:rsidR="00853827" w:rsidRDefault="00AF7D97" w:rsidP="001E3D71">
            <w:pPr>
              <w:pStyle w:val="MB-bulletsintable13indent"/>
              <w:ind w:left="374"/>
            </w:pPr>
            <w:r>
              <w:t xml:space="preserve">Evidence Writing </w:t>
            </w:r>
            <w:r w:rsidR="00853827">
              <w:t>2 submitted to Turnitin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November 17 to</w:t>
            </w:r>
          </w:p>
          <w:p w:rsidR="00853827" w:rsidRDefault="00853827" w:rsidP="001E3D71">
            <w:pPr>
              <w:pStyle w:val="MB-tableRows"/>
            </w:pPr>
            <w:r>
              <w:t>December 2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t>Sample Respondus Exam (</w:t>
      </w:r>
      <w:r>
        <w:rPr>
          <w:shd w:val="clear" w:color="auto" w:fill="FFFFFF" w:themeFill="background1"/>
        </w:rPr>
        <w:t>November 2</w:t>
      </w:r>
      <w:r w:rsidRPr="007259CF">
        <w:rPr>
          <w:shd w:val="clear" w:color="auto" w:fill="FFFFFF" w:themeFill="background1"/>
        </w:rPr>
        <w:t>-</w:t>
      </w:r>
      <w:r>
        <w:rPr>
          <w:shd w:val="clear" w:color="auto" w:fill="FFFFFF" w:themeFill="background1"/>
        </w:rPr>
        <w:t>November 17</w:t>
      </w:r>
      <w:r w:rsidRPr="007259CF">
        <w:rPr>
          <w:shd w:val="clear" w:color="auto" w:fill="FFFFFF" w:themeFill="background1"/>
        </w:rPr>
        <w:t>)</w:t>
      </w:r>
      <w:r>
        <w:rPr>
          <w:shd w:val="clear" w:color="auto" w:fill="FFFFFF" w:themeFill="background1"/>
        </w:rPr>
        <w:t xml:space="preserve"> - </w:t>
      </w:r>
      <w:r w:rsidRPr="00E21421">
        <w:rPr>
          <w:rStyle w:val="Strong"/>
          <w:b/>
          <w:shd w:val="clear" w:color="auto" w:fill="FFC000"/>
        </w:rPr>
        <w:t xml:space="preserve"> </w:t>
      </w:r>
      <w:r w:rsidRPr="006F0CF6">
        <w:rPr>
          <w:rStyle w:val="Strong"/>
          <w:b/>
          <w:shd w:val="clear" w:color="auto" w:fill="FFC000"/>
        </w:rPr>
        <w:t>Caution:</w:t>
      </w:r>
      <w:r>
        <w:t xml:space="preserve"> Required to Take the Final Exam</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853827" w:rsidTr="001E3D71">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w:t>
            </w:r>
          </w:p>
          <w:p w:rsidR="00853827" w:rsidRDefault="00853827" w:rsidP="001E3D71">
            <w:pPr>
              <w:pStyle w:val="MB-bulletsintable13indent"/>
              <w:ind w:left="374"/>
            </w:pPr>
            <w:r>
              <w:t>Checklist</w:t>
            </w:r>
            <w:r w:rsidRPr="00832013">
              <w:rPr>
                <w:rStyle w:val="Strong"/>
              </w:rPr>
              <w:t xml:space="preserve"> REQUIRED</w:t>
            </w:r>
            <w:r>
              <w:t xml:space="preserve"> with the Sample Respondus Exam</w:t>
            </w:r>
          </w:p>
          <w:p w:rsidR="00853827" w:rsidRDefault="00853827" w:rsidP="001E3D71">
            <w:pPr>
              <w:pStyle w:val="MB-bulletsintable13indent"/>
              <w:ind w:left="374"/>
            </w:pPr>
            <w:r>
              <w:t xml:space="preserve">Section from the syllabus on </w:t>
            </w:r>
            <w:r w:rsidRPr="00832013">
              <w:rPr>
                <w:rStyle w:val="Strong"/>
              </w:rPr>
              <w:t>penalties</w:t>
            </w:r>
            <w:r>
              <w:t xml:space="preserve"> with the Final</w:t>
            </w:r>
          </w:p>
          <w:p w:rsidR="00853827" w:rsidRPr="007A323C" w:rsidRDefault="00853827" w:rsidP="001E3D71">
            <w:pPr>
              <w:pStyle w:val="MB-bulletsintable13indent"/>
              <w:ind w:left="374"/>
            </w:pPr>
            <w:r w:rsidRPr="00832013">
              <w:rPr>
                <w:rStyle w:val="Strong"/>
              </w:rPr>
              <w:t>REQUIRED</w:t>
            </w:r>
            <w:r>
              <w:t xml:space="preserve"> 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7259CF" w:rsidRDefault="00853827" w:rsidP="001E3D71">
            <w:pPr>
              <w:pStyle w:val="MB-tableRows"/>
            </w:pPr>
            <w:r>
              <w:t>November 2-November 24</w:t>
            </w:r>
          </w:p>
        </w:tc>
        <w:tc>
          <w:tcPr>
            <w:tcW w:w="899"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Pr="007A323C" w:rsidRDefault="00853827" w:rsidP="001E3D71">
            <w:pPr>
              <w:pStyle w:val="MB-tableRows"/>
              <w:rPr>
                <w:b/>
              </w:rPr>
            </w:pPr>
            <w:r w:rsidRPr="00E802D2">
              <w:rPr>
                <w:rStyle w:val="Strong"/>
                <w:shd w:val="clear" w:color="auto" w:fill="D6E3BC" w:themeFill="accent3" w:themeFillTint="66"/>
              </w:rPr>
              <w:t>Either</w:t>
            </w:r>
            <w:r>
              <w:rPr>
                <w:b/>
              </w:rPr>
              <w:t xml:space="preserve"> Graded Assignment - </w:t>
            </w:r>
            <w:r w:rsidRPr="000E569D">
              <w:rPr>
                <w:rStyle w:val="Strong"/>
              </w:rPr>
              <w:t>Earlier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bulletsintable13indent"/>
              <w:ind w:left="374"/>
            </w:pPr>
            <w:r>
              <w:t xml:space="preserve">Follow the instructions </w:t>
            </w:r>
            <w:r w:rsidRPr="007F2BA2">
              <w:rPr>
                <w:rStyle w:val="Strong"/>
              </w:rPr>
              <w:t>exactly</w:t>
            </w:r>
            <w:r>
              <w:t xml:space="preserve"> to take the Sample Respondus Exam, including to </w:t>
            </w:r>
            <w:r w:rsidRPr="007F2BA2">
              <w:rPr>
                <w:rStyle w:val="Strong"/>
              </w:rPr>
              <w:t>email</w:t>
            </w:r>
            <w:r>
              <w:t xml:space="preserve"> </w:t>
            </w:r>
            <w:r w:rsidRPr="007F2BA2">
              <w:rPr>
                <w:rStyle w:val="Strong"/>
              </w:rPr>
              <w:t>that your last video is OK for your prof to check</w:t>
            </w:r>
            <w:r>
              <w:t>. If you are correct, your prof enters 5 points for the grade “Video Review by Prof” so you see the Final Exam. If you do the Sample exam correctly the 1</w:t>
            </w:r>
            <w:r w:rsidRPr="00E21421">
              <w:rPr>
                <w:vertAlign w:val="superscript"/>
              </w:rPr>
              <w:t>st</w:t>
            </w:r>
            <w:r>
              <w:t xml:space="preserve"> time, you also earn 15 for the grade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t>November 2  to</w:t>
            </w:r>
          </w:p>
          <w:p w:rsidR="00853827" w:rsidRPr="00E500DB" w:rsidRDefault="00853827" w:rsidP="001E3D71">
            <w:pPr>
              <w:pStyle w:val="MB-tableRows"/>
            </w:pPr>
            <w:r>
              <w:t>November 9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rsidRPr="00E802D2">
              <w:rPr>
                <w:rStyle w:val="Strong"/>
                <w:shd w:val="clear" w:color="auto" w:fill="D6E3BC" w:themeFill="accent3" w:themeFillTint="66"/>
              </w:rPr>
              <w:t>Either</w:t>
            </w:r>
            <w:r>
              <w:t xml:space="preserve"> 5 + a possible </w:t>
            </w:r>
            <w:r w:rsidRPr="00832013">
              <w:rPr>
                <w:rStyle w:val="Strong"/>
              </w:rPr>
              <w:t>15</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Default="00853827" w:rsidP="001E3D71">
            <w:pPr>
              <w:pStyle w:val="MB-tableRows"/>
              <w:rPr>
                <w:b/>
              </w:rPr>
            </w:pPr>
            <w:r w:rsidRPr="007259CF">
              <w:rPr>
                <w:rStyle w:val="Strong"/>
              </w:rPr>
              <w:t>Or</w:t>
            </w:r>
            <w:r>
              <w:rPr>
                <w:b/>
              </w:rPr>
              <w:t xml:space="preserve"> Graded Assignment - </w:t>
            </w:r>
            <w:r w:rsidRPr="000E569D">
              <w:rPr>
                <w:rStyle w:val="Strong"/>
              </w:rPr>
              <w:t>Later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 xml:space="preserve">Follow the instructions </w:t>
            </w:r>
            <w:r w:rsidRPr="00832013">
              <w:rPr>
                <w:rStyle w:val="Strong"/>
              </w:rPr>
              <w:t>exactly</w:t>
            </w:r>
            <w:r>
              <w:t xml:space="preserve"> to take the Sample Respondus Exam, including to </w:t>
            </w:r>
            <w:r w:rsidRPr="00832013">
              <w:rPr>
                <w:rStyle w:val="Strong"/>
              </w:rPr>
              <w:t>email that your last video is OK for your prof to check</w:t>
            </w:r>
            <w:r>
              <w:t>). (5 points for the grade “Video Review by Prof</w:t>
            </w:r>
            <w:r w:rsidRPr="00A9764A">
              <w:t>”;</w:t>
            </w:r>
            <w:r>
              <w:t xml:space="preserve"> 7.5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t>November 10  to</w:t>
            </w:r>
          </w:p>
          <w:p w:rsidR="00853827" w:rsidRDefault="00853827" w:rsidP="001E3D71">
            <w:pPr>
              <w:pStyle w:val="MB-tableRows"/>
            </w:pPr>
            <w:r>
              <w:rPr>
                <w:shd w:val="clear" w:color="auto" w:fill="FFFFFF" w:themeFill="background1"/>
              </w:rPr>
              <w:t xml:space="preserve">November 17 </w:t>
            </w:r>
            <w:r>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rsidRPr="007259CF">
              <w:rPr>
                <w:rStyle w:val="Strong"/>
                <w:shd w:val="clear" w:color="auto" w:fill="C2D69B" w:themeFill="accent3" w:themeFillTint="99"/>
              </w:rPr>
              <w:t>Or</w:t>
            </w:r>
            <w:r>
              <w:t xml:space="preserve"> 5 + a possible </w:t>
            </w:r>
            <w:r w:rsidRPr="00832013">
              <w:rPr>
                <w:rStyle w:val="Strong"/>
              </w:rPr>
              <w:t>7.5</w:t>
            </w:r>
          </w:p>
        </w:tc>
      </w:tr>
    </w:tbl>
    <w:p w:rsidR="00853827" w:rsidRPr="00BA6ECB" w:rsidRDefault="00853827" w:rsidP="00853827">
      <w:pPr>
        <w:pStyle w:val="MB-HeadingforSchedule"/>
      </w:pPr>
      <w:r>
        <w:rPr>
          <w:rFonts w:eastAsia="Calibri"/>
        </w:rPr>
        <w:t>Unit</w:t>
      </w:r>
      <w:r>
        <w:rPr>
          <w:bCs/>
          <w:iCs/>
        </w:rPr>
        <w:t xml:space="preserve"> 2: </w:t>
      </w:r>
      <w:r w:rsidRPr="008B1B8A">
        <w:rPr>
          <w:rFonts w:eastAsia="Calibri"/>
        </w:rPr>
        <w:t>Moving to the World Stage-America from 1900 to 1945</w:t>
      </w:r>
      <w:r w:rsidRPr="002D7653">
        <w:t xml:space="preserve"> </w:t>
      </w:r>
      <w:r>
        <w:t>(November 5-November 19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F94821">
              <w:rPr>
                <w:rStyle w:val="Strong"/>
              </w:rPr>
              <w:t>Instructions</w:t>
            </w:r>
            <w:r>
              <w:t xml:space="preserve"> at the </w:t>
            </w:r>
            <w:r w:rsidRPr="00F94821">
              <w:rPr>
                <w:rStyle w:val="Strong"/>
              </w:rPr>
              <w:t>top</w:t>
            </w:r>
            <w:r>
              <w:t xml:space="preserve"> of the Unit 2 folder (</w:t>
            </w:r>
            <w:r w:rsidRPr="00F94821">
              <w:rPr>
                <w:rStyle w:val="Strong"/>
              </w:rPr>
              <w:t>both</w:t>
            </w:r>
            <w:r>
              <w:t xml:space="preserve"> Unit 2 Overview </w:t>
            </w:r>
            <w:r w:rsidRPr="00D827C3">
              <w:rPr>
                <w:rStyle w:val="Strong"/>
              </w:rPr>
              <w:t>and</w:t>
            </w:r>
            <w:r>
              <w:t xml:space="preserve"> Unit 2 Study Guide)</w:t>
            </w:r>
          </w:p>
          <w:p w:rsidR="00853827" w:rsidRDefault="00853827" w:rsidP="001E3D71">
            <w:pPr>
              <w:pStyle w:val="MB-bulletsintable13indent"/>
              <w:ind w:left="374"/>
            </w:pPr>
            <w:r w:rsidRPr="00832013">
              <w:rPr>
                <w:rStyle w:val="Strong"/>
              </w:rPr>
              <w:t>All</w:t>
            </w:r>
            <w:r>
              <w:t xml:space="preserve"> 4 Lesson Links (Reference Chapters 28-34)</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rPr>
                <w:rFonts w:eastAsia="Times New Roman"/>
              </w:rPr>
              <w:t>November 5-November 19</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05658B">
              <w:rPr>
                <w:rStyle w:val="Strong"/>
              </w:rPr>
              <w:t>Instructions</w:t>
            </w:r>
            <w:r>
              <w:t xml:space="preserve"> in the Prof’s </w:t>
            </w:r>
            <w:r w:rsidRPr="00D827C3">
              <w:rPr>
                <w:rStyle w:val="Strong"/>
              </w:rPr>
              <w:t>first posts in Unit 1</w:t>
            </w:r>
          </w:p>
          <w:p w:rsidR="00853827" w:rsidRDefault="00853827" w:rsidP="001E3D71">
            <w:pPr>
              <w:pStyle w:val="MB-bulletsintable13indent"/>
              <w:ind w:left="374"/>
            </w:pPr>
            <w:r>
              <w:t xml:space="preserve">Unit 2 Ask/Answer/Share  – a </w:t>
            </w:r>
            <w:r w:rsidRPr="0068133E">
              <w:rPr>
                <w:rStyle w:val="Strong"/>
              </w:rPr>
              <w:t>moderated</w:t>
            </w:r>
            <w:r>
              <w:t xml:space="preserve"> discussion</w:t>
            </w:r>
          </w:p>
          <w:p w:rsidR="00853827" w:rsidRPr="007A323C" w:rsidRDefault="00853827" w:rsidP="001E3D71">
            <w:pPr>
              <w:pStyle w:val="MB-bulletsintable13indent"/>
              <w:ind w:left="374"/>
            </w:pPr>
            <w:r>
              <w:t>Unit 2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19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853827" w:rsidRPr="007A323C" w:rsidRDefault="00853827" w:rsidP="001E3D71">
            <w:pPr>
              <w:pStyle w:val="MB-bulletsintable13indent"/>
              <w:ind w:left="374"/>
            </w:pPr>
            <w:r>
              <w:t>Using those instructions, take</w:t>
            </w:r>
            <w:r w:rsidRPr="0005658B">
              <w:rPr>
                <w:rStyle w:val="Strong"/>
              </w:rPr>
              <w:t xml:space="preserve"> 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19 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82</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2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November 17 to</w:t>
            </w:r>
          </w:p>
          <w:p w:rsidR="00853827" w:rsidRDefault="00853827" w:rsidP="001E3D71">
            <w:pPr>
              <w:pStyle w:val="MB-tableRows"/>
            </w:pPr>
            <w:r>
              <w:t>November 19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Pr="004B1104" w:rsidRDefault="00853827" w:rsidP="00853827">
      <w:pPr>
        <w:pStyle w:val="MB-HeadingforSchedule"/>
      </w:pPr>
      <w:r w:rsidRPr="00201D5B">
        <w:rPr>
          <w:rFonts w:eastAsia="Calibri"/>
        </w:rPr>
        <w:t xml:space="preserve">Unit 3: </w:t>
      </w:r>
      <w:r w:rsidRPr="005F5BC8">
        <w:rPr>
          <w:rFonts w:eastAsia="Calibri"/>
        </w:rPr>
        <w:t>Transformations–America from 1945 to the Near Present</w:t>
      </w:r>
      <w:r w:rsidRPr="00201D5B">
        <w:rPr>
          <w:rFonts w:eastAsia="Calibri"/>
        </w:rPr>
        <w:t xml:space="preserve"> </w:t>
      </w:r>
      <w:r w:rsidRPr="004B1104">
        <w:t>(</w:t>
      </w:r>
      <w:r>
        <w:t>November 19</w:t>
      </w:r>
      <w:r w:rsidRPr="004B1104">
        <w:t>-</w:t>
      </w:r>
      <w:r>
        <w:t>December 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Unit 3 folder (</w:t>
            </w:r>
            <w:r w:rsidRPr="00D827C3">
              <w:rPr>
                <w:rStyle w:val="Strong"/>
              </w:rPr>
              <w:t>both</w:t>
            </w:r>
            <w:r>
              <w:t xml:space="preserve"> Unit 3 Overview </w:t>
            </w:r>
            <w:r w:rsidRPr="00D827C3">
              <w:rPr>
                <w:rStyle w:val="Strong"/>
              </w:rPr>
              <w:t>and</w:t>
            </w:r>
            <w:r>
              <w:t xml:space="preserve"> Unit 3 Study Guide)</w:t>
            </w:r>
          </w:p>
          <w:p w:rsidR="00853827" w:rsidRDefault="00853827" w:rsidP="001E3D71">
            <w:pPr>
              <w:pStyle w:val="MB-bulletsintable13indent"/>
              <w:ind w:left="374"/>
            </w:pPr>
            <w:r w:rsidRPr="00832013">
              <w:rPr>
                <w:rStyle w:val="Strong"/>
              </w:rPr>
              <w:t>All</w:t>
            </w:r>
            <w:r>
              <w:t xml:space="preserve"> 3 Lesson Links (Reference Chapters 35-41)</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November 19</w:t>
            </w:r>
            <w:r w:rsidRPr="004B1104">
              <w:t>-</w:t>
            </w:r>
            <w:r>
              <w:t xml:space="preserve">December 8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05658B">
              <w:rPr>
                <w:rStyle w:val="Strong"/>
              </w:rPr>
              <w:t>Instructions</w:t>
            </w:r>
            <w:r>
              <w:t xml:space="preserve"> in the Prof’s </w:t>
            </w:r>
            <w:r w:rsidRPr="00D827C3">
              <w:rPr>
                <w:rStyle w:val="Strong"/>
              </w:rPr>
              <w:t>first posts in Unit 1</w:t>
            </w:r>
          </w:p>
          <w:p w:rsidR="00853827" w:rsidRDefault="00853827" w:rsidP="001E3D71">
            <w:pPr>
              <w:pStyle w:val="MB-bulletsintable13indent"/>
              <w:ind w:left="374"/>
            </w:pPr>
            <w:r>
              <w:t xml:space="preserve">Unit 3 Ask/Answer/Share  – a </w:t>
            </w:r>
            <w:r w:rsidRPr="0068133E">
              <w:rPr>
                <w:rStyle w:val="Strong"/>
              </w:rPr>
              <w:t>moderated</w:t>
            </w:r>
            <w:r>
              <w:t xml:space="preserve"> discussion</w:t>
            </w:r>
          </w:p>
          <w:p w:rsidR="00853827" w:rsidRPr="007A323C" w:rsidRDefault="00853827" w:rsidP="001E3D71">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December 8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w:t>
            </w:r>
          </w:p>
          <w:p w:rsidR="00853827" w:rsidRPr="007A323C" w:rsidRDefault="00853827" w:rsidP="001E3D71">
            <w:pPr>
              <w:pStyle w:val="MB-bulletsintable13indent"/>
              <w:ind w:left="374"/>
            </w:pPr>
            <w:r>
              <w:t xml:space="preserve">Using those instructions, take </w:t>
            </w:r>
            <w:r w:rsidRPr="0005658B">
              <w:rPr>
                <w:rStyle w:val="Strong"/>
              </w:rPr>
              <w:t xml:space="preserve">all </w:t>
            </w:r>
            <w:r>
              <w:t>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48</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6 to</w:t>
            </w:r>
          </w:p>
          <w:p w:rsidR="00853827"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rsidRPr="005F3D15">
        <w:t xml:space="preserve">Final Exam: </w:t>
      </w:r>
      <w:r w:rsidRPr="008B1B8A">
        <w:t>1860 to th</w:t>
      </w:r>
      <w:r>
        <w:t xml:space="preserve">e Present </w:t>
      </w:r>
      <w:r w:rsidRPr="002D7653">
        <w:t>(</w:t>
      </w:r>
      <w:r>
        <w:t>December 1–December 10</w:t>
      </w:r>
      <w:r w:rsidRPr="002D7653">
        <w:t xml:space="preserve">) </w:t>
      </w:r>
      <w:r w:rsidRPr="008A49B9">
        <w:t>–</w:t>
      </w:r>
      <w:r>
        <w:t xml:space="preserve"> </w:t>
      </w:r>
      <w:r w:rsidRPr="008A49B9">
        <w:t>Opens Early for Review</w:t>
      </w:r>
      <w:r>
        <w:t>; Requires Respondus</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(With Respondus Monitor, look at WCJC’s video and the checklist again to be safe.)</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w:t>
            </w:r>
          </w:p>
          <w:p w:rsidR="00853827" w:rsidRDefault="00853827" w:rsidP="001E3D71">
            <w:pPr>
              <w:pStyle w:val="MB-bulletsintable13indent"/>
              <w:ind w:left="374"/>
            </w:pPr>
            <w:r>
              <w:t>Checklist</w:t>
            </w:r>
            <w:r w:rsidRPr="00832013">
              <w:rPr>
                <w:rStyle w:val="Strong"/>
              </w:rPr>
              <w:t xml:space="preserve"> REQUIRED</w:t>
            </w:r>
            <w:r>
              <w:t xml:space="preserve"> for exams with Respondus</w:t>
            </w:r>
          </w:p>
          <w:p w:rsidR="00853827" w:rsidRDefault="00853827" w:rsidP="001E3D71">
            <w:pPr>
              <w:pStyle w:val="MB-bulletsintable13indent"/>
              <w:ind w:left="374"/>
            </w:pPr>
            <w:r>
              <w:t xml:space="preserve">Section from the syllabus on </w:t>
            </w:r>
            <w:r w:rsidRPr="00D827C3">
              <w:rPr>
                <w:rStyle w:val="Strong"/>
              </w:rPr>
              <w:t>penalties</w:t>
            </w:r>
            <w:r>
              <w:t xml:space="preserve"> with the Final</w:t>
            </w:r>
          </w:p>
          <w:p w:rsidR="00853827" w:rsidRPr="007A323C" w:rsidRDefault="00853827" w:rsidP="001E3D71">
            <w:pPr>
              <w:pStyle w:val="MB-bulletsintable13indent"/>
              <w:ind w:left="374"/>
            </w:pPr>
            <w:r w:rsidRPr="00D827C3">
              <w:rPr>
                <w:rStyle w:val="Strong"/>
              </w:rPr>
              <w:t>Review f</w:t>
            </w:r>
            <w:r>
              <w:t>or history --</w:t>
            </w:r>
            <w:r w:rsidRPr="0005658B">
              <w:rPr>
                <w:b/>
              </w:rPr>
              <w:t xml:space="preserve">question </w:t>
            </w:r>
            <w:r>
              <w:t xml:space="preserve">link and </w:t>
            </w:r>
            <w:r w:rsidRPr="0005658B">
              <w:rPr>
                <w:b/>
              </w:rPr>
              <w:t>answer</w:t>
            </w:r>
            <w:r>
              <w:t>s link</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December 1</w:t>
            </w:r>
            <w:r w:rsidRPr="004B1104">
              <w:t>-</w:t>
            </w:r>
            <w:r>
              <w:t>December 10</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53827" w:rsidRDefault="00853827" w:rsidP="001E3D71">
            <w:pPr>
              <w:pStyle w:val="MB-tableRows"/>
              <w:rPr>
                <w:b/>
              </w:rPr>
            </w:pPr>
            <w:r w:rsidRPr="00E802D2">
              <w:rPr>
                <w:rStyle w:val="Strong"/>
              </w:rPr>
              <w:t>Either</w:t>
            </w:r>
            <w:r>
              <w:rPr>
                <w:b/>
              </w:rPr>
              <w:t xml:space="preserve"> Exam - </w:t>
            </w:r>
            <w:r w:rsidRPr="000E569D">
              <w:rPr>
                <w:rStyle w:val="Strong"/>
              </w:rPr>
              <w:t>1st Opportunity</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7 at 7:00 PM to</w:t>
            </w:r>
          </w:p>
          <w:p w:rsidR="00853827"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rsidRPr="00E802D2">
              <w:rPr>
                <w:rStyle w:val="Strong"/>
                <w:shd w:val="clear" w:color="auto" w:fill="D6E3BC" w:themeFill="accent3" w:themeFillTint="66"/>
              </w:rPr>
              <w:t xml:space="preserve">Either </w:t>
            </w:r>
            <w:r>
              <w:t>100</w:t>
            </w:r>
          </w:p>
        </w:tc>
      </w:tr>
      <w:tr w:rsidR="00853827"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Default="00853827" w:rsidP="001E3D71">
            <w:pPr>
              <w:pStyle w:val="MB-tableRows"/>
              <w:rPr>
                <w:b/>
              </w:rPr>
            </w:pPr>
            <w:r w:rsidRPr="00E802D2">
              <w:rPr>
                <w:rStyle w:val="Strong"/>
              </w:rPr>
              <w:t xml:space="preserve">Or </w:t>
            </w:r>
            <w:r>
              <w:rPr>
                <w:b/>
              </w:rPr>
              <w:t xml:space="preserve">Exam </w:t>
            </w:r>
            <w:r w:rsidRPr="000E569D">
              <w:rPr>
                <w:rStyle w:val="Strong"/>
              </w:rPr>
              <w:t>- 2nd Opportunity</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9 at 7:00 PM to</w:t>
            </w:r>
          </w:p>
          <w:p w:rsidR="00853827" w:rsidRDefault="00853827" w:rsidP="001E3D71">
            <w:pPr>
              <w:pStyle w:val="MB-tableRows"/>
            </w:pPr>
            <w:r>
              <w:t>December 10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rsidRPr="00E802D2">
              <w:rPr>
                <w:rStyle w:val="Strong"/>
                <w:shd w:val="clear" w:color="auto" w:fill="D6E3BC" w:themeFill="accent3" w:themeFillTint="66"/>
              </w:rPr>
              <w:t>Or</w:t>
            </w:r>
            <w:r>
              <w:t xml:space="preserve"> 100</w:t>
            </w:r>
          </w:p>
        </w:tc>
      </w:tr>
    </w:tbl>
    <w:p w:rsidR="00853827" w:rsidRDefault="00853827" w:rsidP="00853827">
      <w:pPr>
        <w:jc w:val="center"/>
      </w:pPr>
      <w:r w:rsidRPr="004E19A0">
        <w:rPr>
          <w:rFonts w:cs="Arial"/>
          <w:i/>
          <w:iCs/>
        </w:rPr>
        <w:t>I reserve the right to modify the syllabus during the semester.</w:t>
      </w:r>
    </w:p>
    <w:p w:rsidR="000C61D3" w:rsidRDefault="000C61D3" w:rsidP="00853827">
      <w:pPr>
        <w:pStyle w:val="ListParagraph"/>
        <w:spacing w:after="120" w:line="300" w:lineRule="auto"/>
      </w:pPr>
    </w:p>
    <w:p w:rsidR="007A7295" w:rsidRPr="000C61D3" w:rsidRDefault="007A7295" w:rsidP="000C61D3">
      <w:pPr>
        <w:pStyle w:val="ListParagraph"/>
        <w:spacing w:after="120" w:line="300" w:lineRule="auto"/>
        <w:rPr>
          <w:b/>
          <w:sz w:val="2"/>
          <w:szCs w:val="2"/>
        </w:rPr>
      </w:pPr>
    </w:p>
    <w:sectPr w:rsidR="007A7295" w:rsidRPr="000C61D3"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F8" w:rsidRDefault="00D646F8" w:rsidP="000D076F">
      <w:pPr>
        <w:spacing w:after="0" w:line="240" w:lineRule="auto"/>
      </w:pPr>
      <w:r>
        <w:separator/>
      </w:r>
    </w:p>
  </w:endnote>
  <w:endnote w:type="continuationSeparator" w:id="0">
    <w:p w:rsidR="00D646F8" w:rsidRDefault="00D646F8"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95" w:rsidRDefault="00530795">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646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F8" w:rsidRDefault="00D646F8" w:rsidP="000D076F">
      <w:pPr>
        <w:spacing w:after="0" w:line="240" w:lineRule="auto"/>
      </w:pPr>
      <w:r>
        <w:separator/>
      </w:r>
    </w:p>
  </w:footnote>
  <w:footnote w:type="continuationSeparator" w:id="0">
    <w:p w:rsidR="00D646F8" w:rsidRDefault="00D646F8"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91"/>
    <w:multiLevelType w:val="hybridMultilevel"/>
    <w:tmpl w:val="E262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A35"/>
    <w:multiLevelType w:val="hybridMultilevel"/>
    <w:tmpl w:val="EB363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7"/>
  </w:num>
  <w:num w:numId="3">
    <w:abstractNumId w:val="27"/>
  </w:num>
  <w:num w:numId="4">
    <w:abstractNumId w:val="10"/>
  </w:num>
  <w:num w:numId="5">
    <w:abstractNumId w:val="15"/>
  </w:num>
  <w:num w:numId="6">
    <w:abstractNumId w:val="30"/>
  </w:num>
  <w:num w:numId="7">
    <w:abstractNumId w:val="18"/>
  </w:num>
  <w:num w:numId="8">
    <w:abstractNumId w:val="4"/>
  </w:num>
  <w:num w:numId="9">
    <w:abstractNumId w:val="39"/>
  </w:num>
  <w:num w:numId="10">
    <w:abstractNumId w:val="28"/>
  </w:num>
  <w:num w:numId="11">
    <w:abstractNumId w:val="11"/>
  </w:num>
  <w:num w:numId="12">
    <w:abstractNumId w:val="20"/>
  </w:num>
  <w:num w:numId="13">
    <w:abstractNumId w:val="14"/>
  </w:num>
  <w:num w:numId="14">
    <w:abstractNumId w:val="22"/>
  </w:num>
  <w:num w:numId="15">
    <w:abstractNumId w:val="24"/>
  </w:num>
  <w:num w:numId="16">
    <w:abstractNumId w:val="44"/>
  </w:num>
  <w:num w:numId="17">
    <w:abstractNumId w:val="2"/>
  </w:num>
  <w:num w:numId="18">
    <w:abstractNumId w:val="21"/>
  </w:num>
  <w:num w:numId="19">
    <w:abstractNumId w:val="16"/>
  </w:num>
  <w:num w:numId="20">
    <w:abstractNumId w:val="3"/>
  </w:num>
  <w:num w:numId="21">
    <w:abstractNumId w:val="42"/>
  </w:num>
  <w:num w:numId="22">
    <w:abstractNumId w:val="0"/>
  </w:num>
  <w:num w:numId="23">
    <w:abstractNumId w:val="43"/>
  </w:num>
  <w:num w:numId="24">
    <w:abstractNumId w:val="25"/>
  </w:num>
  <w:num w:numId="25">
    <w:abstractNumId w:val="6"/>
  </w:num>
  <w:num w:numId="26">
    <w:abstractNumId w:val="33"/>
  </w:num>
  <w:num w:numId="27">
    <w:abstractNumId w:val="40"/>
  </w:num>
  <w:num w:numId="28">
    <w:abstractNumId w:val="12"/>
  </w:num>
  <w:num w:numId="29">
    <w:abstractNumId w:val="19"/>
  </w:num>
  <w:num w:numId="30">
    <w:abstractNumId w:val="1"/>
  </w:num>
  <w:num w:numId="31">
    <w:abstractNumId w:val="38"/>
  </w:num>
  <w:num w:numId="32">
    <w:abstractNumId w:val="34"/>
  </w:num>
  <w:num w:numId="33">
    <w:abstractNumId w:val="5"/>
  </w:num>
  <w:num w:numId="34">
    <w:abstractNumId w:val="32"/>
  </w:num>
  <w:num w:numId="35">
    <w:abstractNumId w:val="9"/>
  </w:num>
  <w:num w:numId="36">
    <w:abstractNumId w:val="35"/>
  </w:num>
  <w:num w:numId="37">
    <w:abstractNumId w:val="31"/>
  </w:num>
  <w:num w:numId="38">
    <w:abstractNumId w:val="7"/>
  </w:num>
  <w:num w:numId="39">
    <w:abstractNumId w:val="26"/>
  </w:num>
  <w:num w:numId="40">
    <w:abstractNumId w:val="41"/>
  </w:num>
  <w:num w:numId="41">
    <w:abstractNumId w:val="29"/>
  </w:num>
  <w:num w:numId="42">
    <w:abstractNumId w:val="8"/>
  </w:num>
  <w:num w:numId="43">
    <w:abstractNumId w:val="45"/>
  </w:num>
  <w:num w:numId="44">
    <w:abstractNumId w:val="13"/>
  </w:num>
  <w:num w:numId="45">
    <w:abstractNumId w:val="23"/>
  </w:num>
  <w:num w:numId="46">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07BB4"/>
    <w:rsid w:val="00010080"/>
    <w:rsid w:val="00011EA1"/>
    <w:rsid w:val="00015510"/>
    <w:rsid w:val="000164E3"/>
    <w:rsid w:val="00022934"/>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16E0"/>
    <w:rsid w:val="001228F6"/>
    <w:rsid w:val="0013480A"/>
    <w:rsid w:val="0013535F"/>
    <w:rsid w:val="00136147"/>
    <w:rsid w:val="00136184"/>
    <w:rsid w:val="0013636D"/>
    <w:rsid w:val="001431C3"/>
    <w:rsid w:val="00144F7C"/>
    <w:rsid w:val="001476FF"/>
    <w:rsid w:val="00151C98"/>
    <w:rsid w:val="00152A13"/>
    <w:rsid w:val="00154DD2"/>
    <w:rsid w:val="00156926"/>
    <w:rsid w:val="001602AC"/>
    <w:rsid w:val="00163845"/>
    <w:rsid w:val="00164370"/>
    <w:rsid w:val="001717EA"/>
    <w:rsid w:val="001721AF"/>
    <w:rsid w:val="0017311A"/>
    <w:rsid w:val="00173E7C"/>
    <w:rsid w:val="00182D5F"/>
    <w:rsid w:val="0018683A"/>
    <w:rsid w:val="001930BB"/>
    <w:rsid w:val="00196EA9"/>
    <w:rsid w:val="00197CC2"/>
    <w:rsid w:val="001A130E"/>
    <w:rsid w:val="001A688C"/>
    <w:rsid w:val="001B7142"/>
    <w:rsid w:val="001C3AF6"/>
    <w:rsid w:val="001C5EA7"/>
    <w:rsid w:val="001C74BF"/>
    <w:rsid w:val="001E2D0D"/>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3ACC"/>
    <w:rsid w:val="00350E8C"/>
    <w:rsid w:val="00351CB5"/>
    <w:rsid w:val="00354627"/>
    <w:rsid w:val="0035500D"/>
    <w:rsid w:val="003550CA"/>
    <w:rsid w:val="00355F21"/>
    <w:rsid w:val="0036435A"/>
    <w:rsid w:val="003645D3"/>
    <w:rsid w:val="00365C08"/>
    <w:rsid w:val="003671F2"/>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B2813"/>
    <w:rsid w:val="003B4CED"/>
    <w:rsid w:val="003B5B33"/>
    <w:rsid w:val="003C2836"/>
    <w:rsid w:val="003D42BD"/>
    <w:rsid w:val="003D4750"/>
    <w:rsid w:val="003D498D"/>
    <w:rsid w:val="003D6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3A07"/>
    <w:rsid w:val="00473B23"/>
    <w:rsid w:val="00474497"/>
    <w:rsid w:val="00474756"/>
    <w:rsid w:val="004770B7"/>
    <w:rsid w:val="004839FF"/>
    <w:rsid w:val="0048407B"/>
    <w:rsid w:val="00484B8E"/>
    <w:rsid w:val="00485A18"/>
    <w:rsid w:val="00490E2E"/>
    <w:rsid w:val="00494C3C"/>
    <w:rsid w:val="004A000F"/>
    <w:rsid w:val="004A151C"/>
    <w:rsid w:val="004A432A"/>
    <w:rsid w:val="004B0AE6"/>
    <w:rsid w:val="004B1D86"/>
    <w:rsid w:val="004B57CC"/>
    <w:rsid w:val="004B5FF9"/>
    <w:rsid w:val="004B6F7A"/>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510A1"/>
    <w:rsid w:val="005511FE"/>
    <w:rsid w:val="00552B93"/>
    <w:rsid w:val="00553D5A"/>
    <w:rsid w:val="00553E63"/>
    <w:rsid w:val="0055550E"/>
    <w:rsid w:val="005556AB"/>
    <w:rsid w:val="00561963"/>
    <w:rsid w:val="00562A5D"/>
    <w:rsid w:val="005633F2"/>
    <w:rsid w:val="00565C72"/>
    <w:rsid w:val="005667E6"/>
    <w:rsid w:val="00573015"/>
    <w:rsid w:val="0057510B"/>
    <w:rsid w:val="005765F7"/>
    <w:rsid w:val="0058743E"/>
    <w:rsid w:val="0059062F"/>
    <w:rsid w:val="00591EB3"/>
    <w:rsid w:val="00594727"/>
    <w:rsid w:val="005A7000"/>
    <w:rsid w:val="005B0F6F"/>
    <w:rsid w:val="005B3F12"/>
    <w:rsid w:val="005B4639"/>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29E4"/>
    <w:rsid w:val="00804A94"/>
    <w:rsid w:val="00806CEE"/>
    <w:rsid w:val="0081010E"/>
    <w:rsid w:val="00816492"/>
    <w:rsid w:val="008174C8"/>
    <w:rsid w:val="00821A1E"/>
    <w:rsid w:val="00831581"/>
    <w:rsid w:val="008332EF"/>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B5504"/>
    <w:rsid w:val="008C6976"/>
    <w:rsid w:val="008C7C87"/>
    <w:rsid w:val="008D47CF"/>
    <w:rsid w:val="008D662C"/>
    <w:rsid w:val="008E22C7"/>
    <w:rsid w:val="008E2A17"/>
    <w:rsid w:val="008E62FE"/>
    <w:rsid w:val="008E6559"/>
    <w:rsid w:val="008F133A"/>
    <w:rsid w:val="008F2CE3"/>
    <w:rsid w:val="008F5DD8"/>
    <w:rsid w:val="008F684E"/>
    <w:rsid w:val="00903C29"/>
    <w:rsid w:val="009124A0"/>
    <w:rsid w:val="00916975"/>
    <w:rsid w:val="009215E7"/>
    <w:rsid w:val="00923105"/>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775A5"/>
    <w:rsid w:val="00981807"/>
    <w:rsid w:val="00983F7D"/>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6BF5"/>
    <w:rsid w:val="00A6361E"/>
    <w:rsid w:val="00A64351"/>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07EF"/>
    <w:rsid w:val="00BF3623"/>
    <w:rsid w:val="00BF5AC4"/>
    <w:rsid w:val="00C055B6"/>
    <w:rsid w:val="00C06597"/>
    <w:rsid w:val="00C10EAF"/>
    <w:rsid w:val="00C129B5"/>
    <w:rsid w:val="00C13272"/>
    <w:rsid w:val="00C144F1"/>
    <w:rsid w:val="00C1559A"/>
    <w:rsid w:val="00C22575"/>
    <w:rsid w:val="00C243AE"/>
    <w:rsid w:val="00C25232"/>
    <w:rsid w:val="00C31534"/>
    <w:rsid w:val="00C32AEE"/>
    <w:rsid w:val="00C3461C"/>
    <w:rsid w:val="00C34804"/>
    <w:rsid w:val="00C3670B"/>
    <w:rsid w:val="00C37993"/>
    <w:rsid w:val="00C41339"/>
    <w:rsid w:val="00C43980"/>
    <w:rsid w:val="00C515C1"/>
    <w:rsid w:val="00C51EBD"/>
    <w:rsid w:val="00C53BEF"/>
    <w:rsid w:val="00C54239"/>
    <w:rsid w:val="00C54E02"/>
    <w:rsid w:val="00C5509E"/>
    <w:rsid w:val="00C55543"/>
    <w:rsid w:val="00C66BD1"/>
    <w:rsid w:val="00C66D27"/>
    <w:rsid w:val="00C713E3"/>
    <w:rsid w:val="00C74F32"/>
    <w:rsid w:val="00C75EE5"/>
    <w:rsid w:val="00C776FC"/>
    <w:rsid w:val="00C77AAC"/>
    <w:rsid w:val="00C77C4B"/>
    <w:rsid w:val="00C818F9"/>
    <w:rsid w:val="00C84458"/>
    <w:rsid w:val="00C84D7F"/>
    <w:rsid w:val="00C91922"/>
    <w:rsid w:val="00C9216E"/>
    <w:rsid w:val="00C93D0F"/>
    <w:rsid w:val="00C94E6B"/>
    <w:rsid w:val="00C9523C"/>
    <w:rsid w:val="00CA57C7"/>
    <w:rsid w:val="00CA59D8"/>
    <w:rsid w:val="00CB40A6"/>
    <w:rsid w:val="00CB50A8"/>
    <w:rsid w:val="00CB61CF"/>
    <w:rsid w:val="00CB7D23"/>
    <w:rsid w:val="00CC0C13"/>
    <w:rsid w:val="00CC0F6A"/>
    <w:rsid w:val="00CC2587"/>
    <w:rsid w:val="00CC63D2"/>
    <w:rsid w:val="00CD0FBE"/>
    <w:rsid w:val="00CD2FA1"/>
    <w:rsid w:val="00CD742B"/>
    <w:rsid w:val="00CE51EB"/>
    <w:rsid w:val="00CF2B26"/>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158D"/>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53EB"/>
    <w:rsid w:val="00DA7F77"/>
    <w:rsid w:val="00DB2ADB"/>
    <w:rsid w:val="00DB3CEC"/>
    <w:rsid w:val="00DC2A9E"/>
    <w:rsid w:val="00DC2E5A"/>
    <w:rsid w:val="00DC49DE"/>
    <w:rsid w:val="00DD0FD4"/>
    <w:rsid w:val="00DD1945"/>
    <w:rsid w:val="00DE0876"/>
    <w:rsid w:val="00DE2A1A"/>
    <w:rsid w:val="00DE3B3C"/>
    <w:rsid w:val="00DE439E"/>
    <w:rsid w:val="00DE4F72"/>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2BA4"/>
    <w:rsid w:val="00E53EBD"/>
    <w:rsid w:val="00E544DB"/>
    <w:rsid w:val="00E54E8B"/>
    <w:rsid w:val="00E55C4D"/>
    <w:rsid w:val="00E60198"/>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7524"/>
    <w:rsid w:val="00F30DFF"/>
    <w:rsid w:val="00F3280A"/>
    <w:rsid w:val="00F33F41"/>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41"/>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000000"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000000"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51877"/>
    <w:rsid w:val="0048025A"/>
    <w:rsid w:val="004A1BDA"/>
    <w:rsid w:val="004B5184"/>
    <w:rsid w:val="004D7711"/>
    <w:rsid w:val="004F0024"/>
    <w:rsid w:val="00511BC9"/>
    <w:rsid w:val="00522FC2"/>
    <w:rsid w:val="00563A74"/>
    <w:rsid w:val="005754EE"/>
    <w:rsid w:val="005767A3"/>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22866"/>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638"/>
    <w:rsid w:val="00AC6CB3"/>
    <w:rsid w:val="00AF3AE8"/>
    <w:rsid w:val="00B10A92"/>
    <w:rsid w:val="00BA46E4"/>
    <w:rsid w:val="00BC0586"/>
    <w:rsid w:val="00BC4880"/>
    <w:rsid w:val="00BD0916"/>
    <w:rsid w:val="00BD40B6"/>
    <w:rsid w:val="00BD6531"/>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03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38D7-B9C8-4D1C-BB47-97253A58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36</TotalTime>
  <Pages>1</Pages>
  <Words>5611</Words>
  <Characters>31986</Characters>
  <Application>Microsoft Office Word</Application>
  <DocSecurity>0</DocSecurity>
  <Lines>266</Lines>
  <Paragraphs>75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Syllabus for History II for Distance Education</vt:lpstr>
      <vt:lpstr>/WCJC Student Syllabus</vt:lpstr>
      <vt:lpstr>    Online Courses</vt:lpstr>
      <vt:lpstr>    </vt:lpstr>
      <vt:lpstr>    Course Information</vt:lpstr>
      <vt:lpstr>        Prerequisites:</vt:lpstr>
      <vt:lpstr>        Communication Policy (Also an Announcement in Your Course</vt:lpstr>
      <vt:lpstr>        General Education Core Objectives:</vt:lpstr>
      <vt:lpstr>        History Department Student Learner Outcomes: </vt:lpstr>
      <vt:lpstr>        Required Course Materials: </vt:lpstr>
      <vt:lpstr>        Required Preparation to Use Blackboard:</vt:lpstr>
      <vt:lpstr>        Method of Instruction to Help Students With or Without a Broad Background in His</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Revision: (Not Done for this Term) A Discussion for Each Unit to Help You with I</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(October 21-October 23)</vt:lpstr>
      <vt:lpstr>    Getting Started with Evidence (October 23-October 30) - Caution: Required to do </vt:lpstr>
      <vt:lpstr>    Unit 1: Creating a New America from 1860 to 1900 (October 23-November 5)</vt:lpstr>
      <vt:lpstr>    2 Required Writings: Writing #1 (October 30-November 13) and Writing #2 (Novembe</vt:lpstr>
      <vt:lpstr>    Sample Respondus Exam (November 2-November 17) -  Caution: Required to Take the </vt:lpstr>
      <vt:lpstr>    Unit 2: Moving to the World Stage-America from 1900 to 1945 (November 5-November</vt:lpstr>
      <vt:lpstr>    Unit 3: Transformations–America from 1945 to the Near Present (November 19-Decem</vt:lpstr>
      <vt:lpstr>    Final Exam: 1860 to the Present (December 1–December 10) – Opens Early for Revie</vt:lpstr>
    </vt:vector>
  </TitlesOfParts>
  <Company>Wharton County Junior College</Company>
  <LinksUpToDate>false</LinksUpToDate>
  <CharactersWithSpaces>37522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2020-03-29T00:38:00Z</dcterms:created>
  <dcterms:modified xsi:type="dcterms:W3CDTF">2020-03-29T01:36:00Z</dcterms:modified>
</cp:coreProperties>
</file>