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4C" w:rsidRDefault="00B87A18">
      <w:pPr>
        <w:pStyle w:val="Heading1"/>
        <w:spacing w:before="0"/>
        <w:rPr>
          <w:sz w:val="32"/>
        </w:rPr>
      </w:pPr>
      <w:r>
        <w:t xml:space="preserve">How to Do the </w:t>
      </w:r>
      <w:r w:rsidR="00682482">
        <w:t>1</w:t>
      </w:r>
      <w:r w:rsidR="00682482" w:rsidRPr="00682482">
        <w:rPr>
          <w:vertAlign w:val="superscript"/>
        </w:rPr>
        <w:t>st</w:t>
      </w:r>
      <w:r w:rsidR="00682482">
        <w:t xml:space="preserve"> Part </w:t>
      </w:r>
      <w:r>
        <w:t xml:space="preserve">of the </w:t>
      </w:r>
      <w:r w:rsidR="00682482">
        <w:t>3-Part Writing</w:t>
      </w:r>
      <w:r>
        <w:t xml:space="preserve"> </w:t>
      </w:r>
    </w:p>
    <w:p w:rsidR="00DD3F5E" w:rsidRDefault="00DD3F5E">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51042111" w:history="1">
        <w:r w:rsidRPr="00A0039B">
          <w:rPr>
            <w:rStyle w:val="Hyperlink"/>
            <w:noProof/>
            <w:shd w:val="clear" w:color="auto" w:fill="FFC000"/>
          </w:rPr>
          <w:t>Caution:</w:t>
        </w:r>
        <w:r w:rsidRPr="00A0039B">
          <w:rPr>
            <w:rStyle w:val="Hyperlink"/>
            <w:noProof/>
          </w:rPr>
          <w:t xml:space="preserve"> Why Do You See No Postings in the Discussion?</w:t>
        </w:r>
        <w:r>
          <w:rPr>
            <w:noProof/>
            <w:webHidden/>
          </w:rPr>
          <w:tab/>
        </w:r>
        <w:r>
          <w:rPr>
            <w:noProof/>
            <w:webHidden/>
          </w:rPr>
          <w:fldChar w:fldCharType="begin"/>
        </w:r>
        <w:r>
          <w:rPr>
            <w:noProof/>
            <w:webHidden/>
          </w:rPr>
          <w:instrText xml:space="preserve"> PAGEREF _Toc51042111 \h </w:instrText>
        </w:r>
        <w:r>
          <w:rPr>
            <w:noProof/>
            <w:webHidden/>
          </w:rPr>
        </w:r>
        <w:r>
          <w:rPr>
            <w:noProof/>
            <w:webHidden/>
          </w:rPr>
          <w:fldChar w:fldCharType="separate"/>
        </w:r>
        <w:r w:rsidR="00285353">
          <w:rPr>
            <w:noProof/>
            <w:webHidden/>
          </w:rPr>
          <w:t>1</w:t>
        </w:r>
        <w:r>
          <w:rPr>
            <w:noProof/>
            <w:webHidden/>
          </w:rPr>
          <w:fldChar w:fldCharType="end"/>
        </w:r>
      </w:hyperlink>
    </w:p>
    <w:p w:rsidR="00DD3F5E" w:rsidRDefault="00DD3F5E">
      <w:pPr>
        <w:pStyle w:val="TOC2"/>
        <w:tabs>
          <w:tab w:val="right" w:leader="dot" w:pos="10790"/>
        </w:tabs>
        <w:rPr>
          <w:rFonts w:eastAsiaTheme="minorEastAsia"/>
          <w:noProof/>
        </w:rPr>
      </w:pPr>
      <w:hyperlink w:anchor="_Toc51042112" w:history="1">
        <w:r w:rsidRPr="00A0039B">
          <w:rPr>
            <w:rStyle w:val="Hyperlink"/>
            <w:noProof/>
            <w:shd w:val="clear" w:color="auto" w:fill="FFC000"/>
          </w:rPr>
          <w:t>Caution:</w:t>
        </w:r>
        <w:r w:rsidRPr="00A0039B">
          <w:rPr>
            <w:rStyle w:val="Hyperlink"/>
            <w:noProof/>
          </w:rPr>
          <w:t xml:space="preserve"> Your Grade Will Come from Your Doing Exactly What Is Listed in the Instructions</w:t>
        </w:r>
        <w:r>
          <w:rPr>
            <w:noProof/>
            <w:webHidden/>
          </w:rPr>
          <w:tab/>
        </w:r>
        <w:r>
          <w:rPr>
            <w:noProof/>
            <w:webHidden/>
          </w:rPr>
          <w:fldChar w:fldCharType="begin"/>
        </w:r>
        <w:r>
          <w:rPr>
            <w:noProof/>
            <w:webHidden/>
          </w:rPr>
          <w:instrText xml:space="preserve"> PAGEREF _Toc51042112 \h </w:instrText>
        </w:r>
        <w:r>
          <w:rPr>
            <w:noProof/>
            <w:webHidden/>
          </w:rPr>
        </w:r>
        <w:r>
          <w:rPr>
            <w:noProof/>
            <w:webHidden/>
          </w:rPr>
          <w:fldChar w:fldCharType="separate"/>
        </w:r>
        <w:r w:rsidR="00285353">
          <w:rPr>
            <w:noProof/>
            <w:webHidden/>
          </w:rPr>
          <w:t>1</w:t>
        </w:r>
        <w:r>
          <w:rPr>
            <w:noProof/>
            <w:webHidden/>
          </w:rPr>
          <w:fldChar w:fldCharType="end"/>
        </w:r>
      </w:hyperlink>
    </w:p>
    <w:p w:rsidR="00DD3F5E" w:rsidRDefault="00DD3F5E">
      <w:pPr>
        <w:pStyle w:val="TOC2"/>
        <w:tabs>
          <w:tab w:val="right" w:leader="dot" w:pos="10790"/>
        </w:tabs>
        <w:rPr>
          <w:rFonts w:eastAsiaTheme="minorEastAsia"/>
          <w:noProof/>
        </w:rPr>
      </w:pPr>
      <w:hyperlink w:anchor="_Toc51042113" w:history="1">
        <w:r w:rsidRPr="00A0039B">
          <w:rPr>
            <w:rStyle w:val="Hyperlink"/>
            <w:b/>
            <w:noProof/>
            <w:highlight w:val="cyan"/>
          </w:rPr>
          <w:t>Tip:</w:t>
        </w:r>
        <w:r w:rsidRPr="00A0039B">
          <w:rPr>
            <w:rStyle w:val="Hyperlink"/>
            <w:noProof/>
          </w:rPr>
          <w:t xml:space="preserve"> Why These 2 Primaries from Unit 2 Before We Begin Unit 2?</w:t>
        </w:r>
        <w:r>
          <w:rPr>
            <w:noProof/>
            <w:webHidden/>
          </w:rPr>
          <w:tab/>
        </w:r>
        <w:r>
          <w:rPr>
            <w:noProof/>
            <w:webHidden/>
          </w:rPr>
          <w:fldChar w:fldCharType="begin"/>
        </w:r>
        <w:r>
          <w:rPr>
            <w:noProof/>
            <w:webHidden/>
          </w:rPr>
          <w:instrText xml:space="preserve"> PAGEREF _Toc51042113 \h </w:instrText>
        </w:r>
        <w:r>
          <w:rPr>
            <w:noProof/>
            <w:webHidden/>
          </w:rPr>
        </w:r>
        <w:r>
          <w:rPr>
            <w:noProof/>
            <w:webHidden/>
          </w:rPr>
          <w:fldChar w:fldCharType="separate"/>
        </w:r>
        <w:r w:rsidR="00285353">
          <w:rPr>
            <w:noProof/>
            <w:webHidden/>
          </w:rPr>
          <w:t>1</w:t>
        </w:r>
        <w:r>
          <w:rPr>
            <w:noProof/>
            <w:webHidden/>
          </w:rPr>
          <w:fldChar w:fldCharType="end"/>
        </w:r>
      </w:hyperlink>
    </w:p>
    <w:p w:rsidR="00DD3F5E" w:rsidRDefault="00DD3F5E">
      <w:pPr>
        <w:pStyle w:val="TOC2"/>
        <w:tabs>
          <w:tab w:val="right" w:leader="dot" w:pos="10790"/>
        </w:tabs>
        <w:rPr>
          <w:rFonts w:eastAsiaTheme="minorEastAsia"/>
          <w:noProof/>
        </w:rPr>
      </w:pPr>
      <w:hyperlink w:anchor="_Toc51042114" w:history="1">
        <w:r w:rsidRPr="00A0039B">
          <w:rPr>
            <w:rStyle w:val="Hyperlink"/>
            <w:noProof/>
          </w:rPr>
          <w:t>Part 1: Your Paper --Method, Requirements, Citation, Background, Rubric, and Grading (100 Points – 50 for Content and 50 for the 5 Good Habits for Evidence)</w:t>
        </w:r>
        <w:r>
          <w:rPr>
            <w:noProof/>
            <w:webHidden/>
          </w:rPr>
          <w:tab/>
        </w:r>
        <w:r>
          <w:rPr>
            <w:noProof/>
            <w:webHidden/>
          </w:rPr>
          <w:fldChar w:fldCharType="begin"/>
        </w:r>
        <w:r>
          <w:rPr>
            <w:noProof/>
            <w:webHidden/>
          </w:rPr>
          <w:instrText xml:space="preserve"> PAGEREF _Toc51042114 \h </w:instrText>
        </w:r>
        <w:r>
          <w:rPr>
            <w:noProof/>
            <w:webHidden/>
          </w:rPr>
        </w:r>
        <w:r>
          <w:rPr>
            <w:noProof/>
            <w:webHidden/>
          </w:rPr>
          <w:fldChar w:fldCharType="separate"/>
        </w:r>
        <w:r w:rsidR="00285353">
          <w:rPr>
            <w:noProof/>
            <w:webHidden/>
          </w:rPr>
          <w:t>1</w:t>
        </w:r>
        <w:r>
          <w:rPr>
            <w:noProof/>
            <w:webHidden/>
          </w:rPr>
          <w:fldChar w:fldCharType="end"/>
        </w:r>
      </w:hyperlink>
    </w:p>
    <w:p w:rsidR="00DD3F5E" w:rsidRDefault="00DD3F5E">
      <w:pPr>
        <w:pStyle w:val="TOC3"/>
        <w:tabs>
          <w:tab w:val="right" w:leader="dot" w:pos="10790"/>
        </w:tabs>
        <w:rPr>
          <w:rFonts w:eastAsiaTheme="minorEastAsia"/>
          <w:noProof/>
        </w:rPr>
      </w:pPr>
      <w:hyperlink w:anchor="_Toc51042115" w:history="1">
        <w:r w:rsidRPr="00A0039B">
          <w:rPr>
            <w:rStyle w:val="Hyperlink"/>
            <w:noProof/>
          </w:rPr>
          <w:t>What Does Your Instructor Recommend As a Method to Do This Assignment?</w:t>
        </w:r>
        <w:r>
          <w:rPr>
            <w:noProof/>
            <w:webHidden/>
          </w:rPr>
          <w:tab/>
        </w:r>
        <w:r>
          <w:rPr>
            <w:noProof/>
            <w:webHidden/>
          </w:rPr>
          <w:fldChar w:fldCharType="begin"/>
        </w:r>
        <w:r>
          <w:rPr>
            <w:noProof/>
            <w:webHidden/>
          </w:rPr>
          <w:instrText xml:space="preserve"> PAGEREF _Toc51042115 \h </w:instrText>
        </w:r>
        <w:r>
          <w:rPr>
            <w:noProof/>
            <w:webHidden/>
          </w:rPr>
        </w:r>
        <w:r>
          <w:rPr>
            <w:noProof/>
            <w:webHidden/>
          </w:rPr>
          <w:fldChar w:fldCharType="separate"/>
        </w:r>
        <w:r w:rsidR="00285353">
          <w:rPr>
            <w:noProof/>
            <w:webHidden/>
          </w:rPr>
          <w:t>1</w:t>
        </w:r>
        <w:r>
          <w:rPr>
            <w:noProof/>
            <w:webHidden/>
          </w:rPr>
          <w:fldChar w:fldCharType="end"/>
        </w:r>
      </w:hyperlink>
    </w:p>
    <w:p w:rsidR="00DD3F5E" w:rsidRDefault="00DD3F5E">
      <w:pPr>
        <w:pStyle w:val="TOC3"/>
        <w:tabs>
          <w:tab w:val="right" w:leader="dot" w:pos="10790"/>
        </w:tabs>
        <w:rPr>
          <w:rFonts w:eastAsiaTheme="minorEastAsia"/>
          <w:noProof/>
        </w:rPr>
      </w:pPr>
      <w:hyperlink w:anchor="_Toc51042116" w:history="1">
        <w:r w:rsidRPr="00A0039B">
          <w:rPr>
            <w:rStyle w:val="Hyperlink"/>
            <w:noProof/>
          </w:rPr>
          <w:t>What Are Essential Requirements for Parts of Your Post from the Question to the Subject Line?</w:t>
        </w:r>
        <w:r>
          <w:rPr>
            <w:noProof/>
            <w:webHidden/>
          </w:rPr>
          <w:tab/>
        </w:r>
        <w:r>
          <w:rPr>
            <w:noProof/>
            <w:webHidden/>
          </w:rPr>
          <w:fldChar w:fldCharType="begin"/>
        </w:r>
        <w:r>
          <w:rPr>
            <w:noProof/>
            <w:webHidden/>
          </w:rPr>
          <w:instrText xml:space="preserve"> PAGEREF _Toc51042116 \h </w:instrText>
        </w:r>
        <w:r>
          <w:rPr>
            <w:noProof/>
            <w:webHidden/>
          </w:rPr>
        </w:r>
        <w:r>
          <w:rPr>
            <w:noProof/>
            <w:webHidden/>
          </w:rPr>
          <w:fldChar w:fldCharType="separate"/>
        </w:r>
        <w:r w:rsidR="00285353">
          <w:rPr>
            <w:noProof/>
            <w:webHidden/>
          </w:rPr>
          <w:t>2</w:t>
        </w:r>
        <w:r>
          <w:rPr>
            <w:noProof/>
            <w:webHidden/>
          </w:rPr>
          <w:fldChar w:fldCharType="end"/>
        </w:r>
      </w:hyperlink>
    </w:p>
    <w:p w:rsidR="00DD3F5E" w:rsidRDefault="00DD3F5E">
      <w:pPr>
        <w:pStyle w:val="TOC3"/>
        <w:tabs>
          <w:tab w:val="right" w:leader="dot" w:pos="10790"/>
        </w:tabs>
        <w:rPr>
          <w:rFonts w:eastAsiaTheme="minorEastAsia"/>
          <w:noProof/>
        </w:rPr>
      </w:pPr>
      <w:hyperlink w:anchor="_Toc51042117" w:history="1">
        <w:r w:rsidRPr="00A0039B">
          <w:rPr>
            <w:rStyle w:val="Hyperlink"/>
            <w:noProof/>
          </w:rPr>
          <w:t>Required Sources: Primary and Secondary Sources (Textbook Pages) for Each Primary</w:t>
        </w:r>
        <w:r>
          <w:rPr>
            <w:noProof/>
            <w:webHidden/>
          </w:rPr>
          <w:tab/>
        </w:r>
        <w:r>
          <w:rPr>
            <w:noProof/>
            <w:webHidden/>
          </w:rPr>
          <w:fldChar w:fldCharType="begin"/>
        </w:r>
        <w:r>
          <w:rPr>
            <w:noProof/>
            <w:webHidden/>
          </w:rPr>
          <w:instrText xml:space="preserve"> PAGEREF _Toc51042117 \h </w:instrText>
        </w:r>
        <w:r>
          <w:rPr>
            <w:noProof/>
            <w:webHidden/>
          </w:rPr>
        </w:r>
        <w:r>
          <w:rPr>
            <w:noProof/>
            <w:webHidden/>
          </w:rPr>
          <w:fldChar w:fldCharType="separate"/>
        </w:r>
        <w:r w:rsidR="00285353">
          <w:rPr>
            <w:noProof/>
            <w:webHidden/>
          </w:rPr>
          <w:t>3</w:t>
        </w:r>
        <w:r>
          <w:rPr>
            <w:noProof/>
            <w:webHidden/>
          </w:rPr>
          <w:fldChar w:fldCharType="end"/>
        </w:r>
      </w:hyperlink>
    </w:p>
    <w:p w:rsidR="00DD3F5E" w:rsidRDefault="00DD3F5E">
      <w:pPr>
        <w:pStyle w:val="TOC3"/>
        <w:tabs>
          <w:tab w:val="right" w:leader="dot" w:pos="10790"/>
        </w:tabs>
        <w:rPr>
          <w:rFonts w:eastAsiaTheme="minorEastAsia"/>
          <w:noProof/>
        </w:rPr>
      </w:pPr>
      <w:hyperlink w:anchor="_Toc51042118" w:history="1">
        <w:r w:rsidRPr="00A0039B">
          <w:rPr>
            <w:rStyle w:val="Hyperlink"/>
            <w:noProof/>
          </w:rPr>
          <w:t>What Are Requirements for Citation for Videos and Textbook Pages for Your Paper?</w:t>
        </w:r>
        <w:r>
          <w:rPr>
            <w:noProof/>
            <w:webHidden/>
          </w:rPr>
          <w:tab/>
        </w:r>
        <w:r>
          <w:rPr>
            <w:noProof/>
            <w:webHidden/>
          </w:rPr>
          <w:fldChar w:fldCharType="begin"/>
        </w:r>
        <w:r>
          <w:rPr>
            <w:noProof/>
            <w:webHidden/>
          </w:rPr>
          <w:instrText xml:space="preserve"> PAGEREF _Toc51042118 \h </w:instrText>
        </w:r>
        <w:r>
          <w:rPr>
            <w:noProof/>
            <w:webHidden/>
          </w:rPr>
        </w:r>
        <w:r>
          <w:rPr>
            <w:noProof/>
            <w:webHidden/>
          </w:rPr>
          <w:fldChar w:fldCharType="separate"/>
        </w:r>
        <w:r w:rsidR="00285353">
          <w:rPr>
            <w:noProof/>
            <w:webHidden/>
          </w:rPr>
          <w:t>3</w:t>
        </w:r>
        <w:r>
          <w:rPr>
            <w:noProof/>
            <w:webHidden/>
          </w:rPr>
          <w:fldChar w:fldCharType="end"/>
        </w:r>
      </w:hyperlink>
    </w:p>
    <w:p w:rsidR="00DD3F5E" w:rsidRDefault="00DD3F5E">
      <w:pPr>
        <w:pStyle w:val="TOC3"/>
        <w:tabs>
          <w:tab w:val="right" w:leader="dot" w:pos="10790"/>
        </w:tabs>
        <w:rPr>
          <w:rFonts w:eastAsiaTheme="minorEastAsia"/>
          <w:noProof/>
        </w:rPr>
      </w:pPr>
      <w:hyperlink w:anchor="_Toc51042119" w:history="1">
        <w:r w:rsidRPr="00A0039B">
          <w:rPr>
            <w:rStyle w:val="Hyperlink"/>
            <w:noProof/>
          </w:rPr>
          <w:t>What Is the Rubric Used to Measure Your Content and Your Following the 5 Good Habits for Evidence?</w:t>
        </w:r>
        <w:r>
          <w:rPr>
            <w:noProof/>
            <w:webHidden/>
          </w:rPr>
          <w:tab/>
        </w:r>
        <w:r>
          <w:rPr>
            <w:noProof/>
            <w:webHidden/>
          </w:rPr>
          <w:fldChar w:fldCharType="begin"/>
        </w:r>
        <w:r>
          <w:rPr>
            <w:noProof/>
            <w:webHidden/>
          </w:rPr>
          <w:instrText xml:space="preserve"> PAGEREF _Toc51042119 \h </w:instrText>
        </w:r>
        <w:r>
          <w:rPr>
            <w:noProof/>
            <w:webHidden/>
          </w:rPr>
        </w:r>
        <w:r>
          <w:rPr>
            <w:noProof/>
            <w:webHidden/>
          </w:rPr>
          <w:fldChar w:fldCharType="separate"/>
        </w:r>
        <w:r w:rsidR="00285353">
          <w:rPr>
            <w:noProof/>
            <w:webHidden/>
          </w:rPr>
          <w:t>4</w:t>
        </w:r>
        <w:r>
          <w:rPr>
            <w:noProof/>
            <w:webHidden/>
          </w:rPr>
          <w:fldChar w:fldCharType="end"/>
        </w:r>
      </w:hyperlink>
    </w:p>
    <w:p w:rsidR="00DD3F5E" w:rsidRDefault="00DD3F5E">
      <w:pPr>
        <w:pStyle w:val="TOC3"/>
        <w:tabs>
          <w:tab w:val="right" w:leader="dot" w:pos="10790"/>
        </w:tabs>
        <w:rPr>
          <w:rFonts w:eastAsiaTheme="minorEastAsia"/>
          <w:noProof/>
        </w:rPr>
      </w:pPr>
      <w:hyperlink w:anchor="_Toc51042120" w:history="1">
        <w:r w:rsidRPr="00A0039B">
          <w:rPr>
            <w:rStyle w:val="Hyperlink"/>
            <w:noProof/>
          </w:rPr>
          <w:t>How Does Grading Work?</w:t>
        </w:r>
        <w:r>
          <w:rPr>
            <w:noProof/>
            <w:webHidden/>
          </w:rPr>
          <w:tab/>
        </w:r>
        <w:r>
          <w:rPr>
            <w:noProof/>
            <w:webHidden/>
          </w:rPr>
          <w:fldChar w:fldCharType="begin"/>
        </w:r>
        <w:r>
          <w:rPr>
            <w:noProof/>
            <w:webHidden/>
          </w:rPr>
          <w:instrText xml:space="preserve"> PAGEREF _Toc51042120 \h </w:instrText>
        </w:r>
        <w:r>
          <w:rPr>
            <w:noProof/>
            <w:webHidden/>
          </w:rPr>
        </w:r>
        <w:r>
          <w:rPr>
            <w:noProof/>
            <w:webHidden/>
          </w:rPr>
          <w:fldChar w:fldCharType="separate"/>
        </w:r>
        <w:r w:rsidR="00285353">
          <w:rPr>
            <w:noProof/>
            <w:webHidden/>
          </w:rPr>
          <w:t>4</w:t>
        </w:r>
        <w:r>
          <w:rPr>
            <w:noProof/>
            <w:webHidden/>
          </w:rPr>
          <w:fldChar w:fldCharType="end"/>
        </w:r>
      </w:hyperlink>
    </w:p>
    <w:p w:rsidR="00F00A4C" w:rsidRDefault="00DD3F5E">
      <w:r>
        <w:fldChar w:fldCharType="end"/>
      </w:r>
    </w:p>
    <w:p w:rsidR="00F00A4C" w:rsidRDefault="00B87A18">
      <w:pPr>
        <w:pStyle w:val="Heading2"/>
      </w:pPr>
      <w:bookmarkStart w:id="0" w:name="_Toc51020104"/>
      <w:bookmarkStart w:id="1" w:name="_Toc51042111"/>
      <w:r w:rsidRPr="00270808">
        <w:rPr>
          <w:shd w:val="clear" w:color="auto" w:fill="FFC000"/>
        </w:rPr>
        <w:t>Caution:</w:t>
      </w:r>
      <w:r>
        <w:t xml:space="preserve"> Why Do You See No Posti</w:t>
      </w:r>
      <w:r w:rsidR="00783716">
        <w:t>ngs in the Discussion</w:t>
      </w:r>
      <w:r>
        <w:t>?</w:t>
      </w:r>
      <w:bookmarkEnd w:id="0"/>
      <w:bookmarkEnd w:id="1"/>
    </w:p>
    <w:p w:rsidR="00F00A4C" w:rsidRDefault="00B87A18">
      <w:r>
        <w:t>Blackboard has several types of discussion. One requires that you make an initial post</w:t>
      </w:r>
      <w:r w:rsidRPr="00783716">
        <w:rPr>
          <w:rStyle w:val="Strong"/>
        </w:rPr>
        <w:t xml:space="preserve"> before</w:t>
      </w:r>
      <w:r>
        <w:t xml:space="preserve"> you can see other’s posts. The discussion for Your Paper is that kind of posting.</w:t>
      </w:r>
    </w:p>
    <w:p w:rsidR="00F00A4C" w:rsidRDefault="00B87A18">
      <w:r>
        <w:t>You must 1</w:t>
      </w:r>
      <w:r>
        <w:rPr>
          <w:vertAlign w:val="superscript"/>
        </w:rPr>
        <w:t>st</w:t>
      </w:r>
      <w:r>
        <w:t xml:space="preserve"> post your paper before you can see other students’ papers. That means you want to write that paper as carefully as possible and that means you need to work in the folder with the instructions</w:t>
      </w:r>
      <w:r w:rsidR="00783716">
        <w:t>,</w:t>
      </w:r>
      <w:r>
        <w:t xml:space="preserve"> primaries</w:t>
      </w:r>
      <w:r w:rsidR="00783716">
        <w:t>, and the videos</w:t>
      </w:r>
      <w:r>
        <w:rPr>
          <w:b/>
        </w:rPr>
        <w:t>.</w:t>
      </w:r>
      <w:r>
        <w:t xml:space="preserve"> </w:t>
      </w:r>
    </w:p>
    <w:p w:rsidR="00783716" w:rsidRDefault="00783716" w:rsidP="00682482">
      <w:pPr>
        <w:pStyle w:val="Heading2"/>
      </w:pPr>
      <w:bookmarkStart w:id="2" w:name="_Toc51020105"/>
      <w:bookmarkStart w:id="3" w:name="_Toc51042112"/>
      <w:r w:rsidRPr="00270808">
        <w:rPr>
          <w:shd w:val="clear" w:color="auto" w:fill="FFC000"/>
        </w:rPr>
        <w:t>Caution:</w:t>
      </w:r>
      <w:r>
        <w:t xml:space="preserve"> Your </w:t>
      </w:r>
      <w:r w:rsidRPr="00682482">
        <w:t>Grade</w:t>
      </w:r>
      <w:r>
        <w:t xml:space="preserve"> Will Come </w:t>
      </w:r>
      <w:r w:rsidR="00C25A2D">
        <w:t>from</w:t>
      </w:r>
      <w:r>
        <w:t xml:space="preserve"> Your Doing Exactly What Is Listed in the Instructions</w:t>
      </w:r>
      <w:bookmarkEnd w:id="2"/>
      <w:bookmarkEnd w:id="3"/>
    </w:p>
    <w:p w:rsidR="00F00A4C" w:rsidRDefault="00783716" w:rsidP="00B9310A">
      <w:r>
        <w:t>If you need help, ask, including if you would like Blackboard Collaborate sessions.</w:t>
      </w:r>
    </w:p>
    <w:p w:rsidR="00270808" w:rsidRDefault="00270808" w:rsidP="00270808">
      <w:pPr>
        <w:pStyle w:val="Heading2"/>
      </w:pPr>
      <w:bookmarkStart w:id="4" w:name="_Toc51042113"/>
      <w:r w:rsidRPr="00270808">
        <w:rPr>
          <w:b/>
          <w:highlight w:val="cyan"/>
        </w:rPr>
        <w:t>Tip:</w:t>
      </w:r>
      <w:r>
        <w:t xml:space="preserve"> Why These 2 Primaries from Unit 2 Before We Begin Unit 2?</w:t>
      </w:r>
      <w:bookmarkEnd w:id="4"/>
    </w:p>
    <w:p w:rsidR="00270808" w:rsidRPr="00270808" w:rsidRDefault="00270808" w:rsidP="00270808">
      <w:r>
        <w:t>The transformation of the United States from 1776 to the 1890s is comparatively slow; the transformation between 1900 and 1941 is not. Examining the two primaries and the two videos should help you observe this huge change.</w:t>
      </w:r>
    </w:p>
    <w:p w:rsidR="00F00A4C" w:rsidRDefault="00B87A18">
      <w:pPr>
        <w:pStyle w:val="Heading2"/>
      </w:pPr>
      <w:bookmarkStart w:id="5" w:name="_Toc51020106"/>
      <w:bookmarkStart w:id="6" w:name="_Toc51042114"/>
      <w:r w:rsidRPr="005220AC">
        <w:t>Part 1: Your Paper</w:t>
      </w:r>
      <w:r>
        <w:t xml:space="preserve"> --Method, Requirements, Citation, Background, Rubric, and Grading (100 Points – 50 for Content and 50 for the 5 Good Habits for Evidence)</w:t>
      </w:r>
      <w:bookmarkEnd w:id="5"/>
      <w:bookmarkEnd w:id="6"/>
    </w:p>
    <w:p w:rsidR="00F00A4C" w:rsidRDefault="00B87A18">
      <w:pPr>
        <w:pStyle w:val="Heading3"/>
      </w:pPr>
      <w:bookmarkStart w:id="7" w:name="_Toc51020107"/>
      <w:bookmarkStart w:id="8" w:name="_Toc51042115"/>
      <w:r>
        <w:t>What Does Your Instructor Recommend As a Method to Do This Assignment?</w:t>
      </w:r>
      <w:bookmarkEnd w:id="7"/>
      <w:bookmarkEnd w:id="8"/>
    </w:p>
    <w:p w:rsidR="003B0538" w:rsidRDefault="00B87A18" w:rsidP="003B0538">
      <w:r>
        <w:t xml:space="preserve">Read and plan carefully, being sure to record the exact page numbers as you plan so you can cite following the citation instructions in this link. </w:t>
      </w:r>
      <w:r w:rsidR="003B0538">
        <w:t xml:space="preserve">Use the file provided below this link. It is a fill-in-the-blank sample of a paper consisting of three paragraphs. You do </w:t>
      </w:r>
      <w:r w:rsidR="003B0538" w:rsidRPr="00640E9F">
        <w:rPr>
          <w:b/>
        </w:rPr>
        <w:t>not</w:t>
      </w:r>
      <w:r w:rsidR="003B0538">
        <w:t xml:space="preserve"> have to write your paper this way, but it is a</w:t>
      </w:r>
      <w:r w:rsidR="003B0538" w:rsidRPr="00640E9F">
        <w:rPr>
          <w:rStyle w:val="Strong"/>
        </w:rPr>
        <w:t xml:space="preserve"> safe</w:t>
      </w:r>
      <w:r w:rsidR="003B0538">
        <w:t xml:space="preserve"> way. I have used a 3-paragraph or a 4-paragraph model to write </w:t>
      </w:r>
      <w:r w:rsidR="003B0538">
        <w:rPr>
          <w:rStyle w:val="Strong"/>
        </w:rPr>
        <w:t xml:space="preserve">about anything real </w:t>
      </w:r>
      <w:r w:rsidR="003B0538" w:rsidRPr="00640E9F">
        <w:rPr>
          <w:bCs/>
        </w:rPr>
        <w:t>from</w:t>
      </w:r>
      <w:r w:rsidR="003B0538" w:rsidRPr="00640E9F">
        <w:t xml:space="preserve"> </w:t>
      </w:r>
      <w:r w:rsidR="003B0538">
        <w:t>college in-class answers to a memo to a boss or customer. This sample paper also includes required citation.</w:t>
      </w:r>
    </w:p>
    <w:p w:rsidR="00F00A4C" w:rsidRDefault="00B87A18">
      <w:r>
        <w:t>Type your answers and use the word processor’s word count feature to be sure you are</w:t>
      </w:r>
      <w:r w:rsidR="003B0538" w:rsidRPr="003B0538">
        <w:rPr>
          <w:rStyle w:val="Strong"/>
        </w:rPr>
        <w:t xml:space="preserve"> under</w:t>
      </w:r>
      <w:r>
        <w:t xml:space="preserve"> the maximum word count. Also run spell and grammar checking</w:t>
      </w:r>
      <w:r w:rsidR="00C25A2D">
        <w:t>.</w:t>
      </w:r>
    </w:p>
    <w:p w:rsidR="00F00A4C" w:rsidRDefault="00B87A18">
      <w:r>
        <w:t xml:space="preserve">Print it and proof it. To proof means to compare side by side your paper and your source to be sure page numbers and facts and names and quotations and </w:t>
      </w:r>
      <w:r>
        <w:rPr>
          <w:b/>
        </w:rPr>
        <w:t>everything</w:t>
      </w:r>
      <w:r>
        <w:t xml:space="preserve"> is correct.</w:t>
      </w:r>
    </w:p>
    <w:p w:rsidR="005220AC" w:rsidRDefault="00B87A18">
      <w:r>
        <w:t xml:space="preserve">When you are sure you are accurate, create a post in the </w:t>
      </w:r>
      <w:r w:rsidR="003B0538">
        <w:t>1st</w:t>
      </w:r>
      <w:r>
        <w:t xml:space="preserve">-Part </w:t>
      </w:r>
      <w:r w:rsidR="003B0538">
        <w:t>Paper discussion</w:t>
      </w:r>
      <w:r>
        <w:t xml:space="preserve">. Then copy and paste your file into it. </w:t>
      </w:r>
      <w:r>
        <w:rPr>
          <w:b/>
          <w:i/>
          <w:highlight w:val="cyan"/>
        </w:rPr>
        <w:t>Tip</w:t>
      </w:r>
      <w:r>
        <w:rPr>
          <w:b/>
          <w:i/>
        </w:rPr>
        <w:t>:</w:t>
      </w:r>
      <w:r>
        <w:t xml:space="preserve"> If you do not know how to post in a discussion, use Blackboard’s instructions. You can find Blackboard videos in a folder in </w:t>
      </w:r>
      <w:r w:rsidR="00A01BB2">
        <w:t>Blackboard Help</w:t>
      </w:r>
      <w:r>
        <w:t xml:space="preserve"> at the bottom of the Course Menu.</w:t>
      </w:r>
      <w:r w:rsidR="00DD3F5E">
        <w:br/>
      </w:r>
    </w:p>
    <w:p w:rsidR="00F00A4C" w:rsidRDefault="00B87A18">
      <w:pPr>
        <w:pStyle w:val="Heading3"/>
      </w:pPr>
      <w:bookmarkStart w:id="9" w:name="_Toc51020108"/>
      <w:bookmarkStart w:id="10" w:name="_Toc51042116"/>
      <w:r>
        <w:lastRenderedPageBreak/>
        <w:t xml:space="preserve">What </w:t>
      </w:r>
      <w:r w:rsidR="00810310">
        <w:t xml:space="preserve">Are Essential Requirements for Parts of Your Post from </w:t>
      </w:r>
      <w:r w:rsidR="003B0538">
        <w:t>the Question</w:t>
      </w:r>
      <w:r w:rsidR="00082927">
        <w:t xml:space="preserve"> </w:t>
      </w:r>
      <w:r w:rsidR="003B0538">
        <w:t>to the Subject Line</w:t>
      </w:r>
      <w:r>
        <w:t>?</w:t>
      </w:r>
      <w:bookmarkEnd w:id="9"/>
      <w:bookmarkEnd w:id="10"/>
    </w:p>
    <w:p w:rsidR="008616F7" w:rsidRPr="008616F7" w:rsidRDefault="008616F7" w:rsidP="008616F7">
      <w:r>
        <w:t xml:space="preserve">Do </w:t>
      </w:r>
      <w:r w:rsidRPr="008616F7">
        <w:rPr>
          <w:rStyle w:val="Strong"/>
        </w:rPr>
        <w:t>each</w:t>
      </w:r>
      <w:r>
        <w:t xml:space="preserve"> of the requirements (numbered in the left column).</w:t>
      </w:r>
    </w:p>
    <w:tbl>
      <w:tblPr>
        <w:tblStyle w:val="TableGrid"/>
        <w:tblW w:w="10790" w:type="dxa"/>
        <w:tblInd w:w="0" w:type="dxa"/>
        <w:tblLook w:val="04A0" w:firstRow="1" w:lastRow="0" w:firstColumn="1" w:lastColumn="0" w:noHBand="0" w:noVBand="1"/>
      </w:tblPr>
      <w:tblGrid>
        <w:gridCol w:w="355"/>
        <w:gridCol w:w="1350"/>
        <w:gridCol w:w="9085"/>
      </w:tblGrid>
      <w:tr w:rsidR="00BB48D5" w:rsidTr="00BB48D5">
        <w:trPr>
          <w:tblHeader/>
        </w:trPr>
        <w:tc>
          <w:tcPr>
            <w:tcW w:w="355" w:type="dxa"/>
            <w:tcBorders>
              <w:top w:val="single" w:sz="4" w:space="0" w:color="auto"/>
              <w:left w:val="single" w:sz="4" w:space="0" w:color="auto"/>
              <w:bottom w:val="single" w:sz="4" w:space="0" w:color="auto"/>
              <w:right w:val="single" w:sz="4" w:space="0" w:color="auto"/>
            </w:tcBorders>
          </w:tcPr>
          <w:p w:rsidR="00BB48D5" w:rsidRPr="00BB48D5" w:rsidRDefault="00BB48D5">
            <w:pPr>
              <w:rPr>
                <w:b/>
              </w:rPr>
            </w:pPr>
            <w:r w:rsidRPr="00BB48D5">
              <w:rPr>
                <w:b/>
              </w:rPr>
              <w:t>#</w:t>
            </w:r>
          </w:p>
        </w:tc>
        <w:tc>
          <w:tcPr>
            <w:tcW w:w="1350" w:type="dxa"/>
            <w:tcBorders>
              <w:top w:val="single" w:sz="4" w:space="0" w:color="auto"/>
              <w:left w:val="single" w:sz="4" w:space="0" w:color="auto"/>
              <w:bottom w:val="single" w:sz="4" w:space="0" w:color="auto"/>
              <w:right w:val="single" w:sz="4" w:space="0" w:color="auto"/>
            </w:tcBorders>
          </w:tcPr>
          <w:p w:rsidR="00BB48D5" w:rsidRPr="00BB48D5" w:rsidRDefault="00BB48D5" w:rsidP="003B0538">
            <w:pPr>
              <w:rPr>
                <w:b/>
              </w:rPr>
            </w:pPr>
            <w:r w:rsidRPr="00BB48D5">
              <w:rPr>
                <w:b/>
              </w:rPr>
              <w:t xml:space="preserve">Issue </w:t>
            </w:r>
          </w:p>
        </w:tc>
        <w:tc>
          <w:tcPr>
            <w:tcW w:w="9085" w:type="dxa"/>
            <w:tcBorders>
              <w:top w:val="single" w:sz="4" w:space="0" w:color="auto"/>
              <w:left w:val="single" w:sz="4" w:space="0" w:color="auto"/>
              <w:bottom w:val="single" w:sz="4" w:space="0" w:color="auto"/>
              <w:right w:val="single" w:sz="4" w:space="0" w:color="auto"/>
            </w:tcBorders>
          </w:tcPr>
          <w:p w:rsidR="00BB48D5" w:rsidRPr="00BB48D5" w:rsidRDefault="00BB48D5" w:rsidP="003B0538">
            <w:pPr>
              <w:rPr>
                <w:b/>
              </w:rPr>
            </w:pPr>
            <w:r w:rsidRPr="00BB48D5">
              <w:rPr>
                <w:b/>
              </w:rPr>
              <w:t>Requirement</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1</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3B0538" w:rsidP="003B0538">
            <w:r>
              <w:t>Required Question</w:t>
            </w:r>
            <w:r w:rsidR="002564E1">
              <w:t xml:space="preserve"> to Answer</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3B0538" w:rsidP="003B0538">
            <w:r>
              <w:t xml:space="preserve">Your question: </w:t>
            </w:r>
            <w:r w:rsidR="00B9310A">
              <w:rPr>
                <w:highlight w:val="yellow"/>
              </w:rPr>
              <w:t>Using the sources, t</w:t>
            </w:r>
            <w:r w:rsidR="00B9310A" w:rsidRPr="00203898">
              <w:rPr>
                <w:highlight w:val="yellow"/>
              </w:rPr>
              <w:t xml:space="preserve">each essentials of </w:t>
            </w:r>
            <w:r w:rsidR="00B9310A">
              <w:rPr>
                <w:highlight w:val="yellow"/>
              </w:rPr>
              <w:t>global</w:t>
            </w:r>
            <w:r w:rsidR="00B9310A" w:rsidRPr="00203898">
              <w:rPr>
                <w:highlight w:val="yellow"/>
              </w:rPr>
              <w:t xml:space="preserve"> trends </w:t>
            </w:r>
            <w:r w:rsidR="00B9310A">
              <w:rPr>
                <w:highlight w:val="yellow"/>
              </w:rPr>
              <w:t xml:space="preserve">and </w:t>
            </w:r>
            <w:r w:rsidR="00B9310A" w:rsidRPr="00203898">
              <w:rPr>
                <w:highlight w:val="yellow"/>
              </w:rPr>
              <w:t xml:space="preserve">US foreign policy toward its </w:t>
            </w:r>
            <w:r w:rsidR="00B9310A">
              <w:rPr>
                <w:highlight w:val="yellow"/>
              </w:rPr>
              <w:t xml:space="preserve">Latin American </w:t>
            </w:r>
            <w:r w:rsidR="00B9310A" w:rsidRPr="00203898">
              <w:rPr>
                <w:highlight w:val="yellow"/>
              </w:rPr>
              <w:t>neighbors</w:t>
            </w:r>
            <w:r w:rsidR="00B9310A">
              <w:rPr>
                <w:highlight w:val="yellow"/>
              </w:rPr>
              <w:t>.</w:t>
            </w:r>
          </w:p>
          <w:p w:rsidR="00B9310A" w:rsidRDefault="00B9310A" w:rsidP="00B9310A">
            <w:r>
              <w:t xml:space="preserve">You are examining two US foreign policies using two primaries: </w:t>
            </w:r>
          </w:p>
          <w:p w:rsidR="00B9310A" w:rsidRDefault="00B9310A" w:rsidP="00B9310A">
            <w:pPr>
              <w:pStyle w:val="ListParagraph"/>
              <w:numPr>
                <w:ilvl w:val="0"/>
                <w:numId w:val="15"/>
              </w:numPr>
            </w:pPr>
            <w:r>
              <w:t>President Theodore Roosevelt’s Corollary to the Monroe Doctrine (1903).</w:t>
            </w:r>
          </w:p>
          <w:p w:rsidR="00B9310A" w:rsidRDefault="00B9310A" w:rsidP="003B0538">
            <w:pPr>
              <w:pStyle w:val="ListParagraph"/>
              <w:numPr>
                <w:ilvl w:val="0"/>
                <w:numId w:val="14"/>
              </w:numPr>
              <w:shd w:val="clear" w:color="auto" w:fill="FFFFFF"/>
            </w:pPr>
            <w:r w:rsidRPr="000A789E">
              <w:t>President Franklin D. Roosevelt’s Good Neighbor Policy</w:t>
            </w:r>
            <w:r>
              <w:t xml:space="preserve"> (1933, but explained in detail in a speech in 1936) </w:t>
            </w:r>
          </w:p>
          <w:p w:rsidR="00B9310A" w:rsidRDefault="00B9310A" w:rsidP="00B9310A">
            <w:pPr>
              <w:pStyle w:val="ListParagraph"/>
              <w:shd w:val="clear" w:color="auto" w:fill="FFFFFF"/>
              <w:ind w:left="0"/>
            </w:pPr>
          </w:p>
          <w:p w:rsidR="00B9310A" w:rsidRDefault="00B9310A" w:rsidP="00B9310A">
            <w:pPr>
              <w:pStyle w:val="ListParagraph"/>
              <w:shd w:val="clear" w:color="auto" w:fill="FFFFFF"/>
              <w:ind w:left="0"/>
            </w:pPr>
            <w:r>
              <w:t>Foreign policy is rarely just the creation of a president or of a specific event a president was trying to cope with. It also reflects what the world beyond the US is also doing and what the US needs beyond its handling of that specific event. For this, you use a video and textbook pages.</w:t>
            </w:r>
          </w:p>
          <w:p w:rsidR="00E80569" w:rsidRDefault="00E80569" w:rsidP="00E80569">
            <w:pPr>
              <w:pStyle w:val="ListParagraph"/>
              <w:shd w:val="clear" w:color="auto" w:fill="FFFFFF"/>
              <w:ind w:left="0"/>
            </w:pPr>
          </w:p>
          <w:p w:rsidR="00E80569" w:rsidRDefault="00E80569" w:rsidP="00E80569">
            <w:pPr>
              <w:pStyle w:val="ListParagraph"/>
              <w:shd w:val="clear" w:color="auto" w:fill="FFFFFF"/>
              <w:ind w:left="0"/>
            </w:pPr>
            <w:r>
              <w:t xml:space="preserve">You do </w:t>
            </w:r>
            <w:r w:rsidRPr="00E80569">
              <w:rPr>
                <w:rStyle w:val="Strong"/>
              </w:rPr>
              <w:t>not</w:t>
            </w:r>
            <w:r>
              <w:t xml:space="preserve"> have to write your paper this way, but it is a safe way to write it. You can put this together in 4 short paragraphs in time order (something easier for brains to read and you to write):</w:t>
            </w:r>
          </w:p>
          <w:p w:rsidR="00E80569" w:rsidRDefault="00E80569" w:rsidP="00E80569">
            <w:pPr>
              <w:pStyle w:val="ListParagraph"/>
              <w:numPr>
                <w:ilvl w:val="0"/>
                <w:numId w:val="30"/>
              </w:numPr>
              <w:shd w:val="clear" w:color="auto" w:fill="FFFFFF"/>
            </w:pPr>
            <w:r>
              <w:t xml:space="preserve">Background about empires </w:t>
            </w:r>
            <w:r w:rsidRPr="00640E9F">
              <w:rPr>
                <w:rStyle w:val="Strong"/>
              </w:rPr>
              <w:t>before</w:t>
            </w:r>
            <w:r>
              <w:t xml:space="preserve"> Theodore Roosevelt’s policy </w:t>
            </w:r>
          </w:p>
          <w:p w:rsidR="00E80569" w:rsidRDefault="00E80569" w:rsidP="00E80569">
            <w:pPr>
              <w:pStyle w:val="ListParagraph"/>
              <w:numPr>
                <w:ilvl w:val="0"/>
                <w:numId w:val="30"/>
              </w:numPr>
            </w:pPr>
            <w:r>
              <w:t>President Theodore Roosevelt’s Corollary to the Monroe Doctrine (1903).</w:t>
            </w:r>
          </w:p>
          <w:p w:rsidR="00E80569" w:rsidRDefault="00E80569" w:rsidP="00E80569">
            <w:pPr>
              <w:pStyle w:val="ListParagraph"/>
              <w:numPr>
                <w:ilvl w:val="0"/>
                <w:numId w:val="30"/>
              </w:numPr>
              <w:shd w:val="clear" w:color="auto" w:fill="FFFFFF"/>
            </w:pPr>
            <w:r>
              <w:t xml:space="preserve">Background about the Great Depression and the rise of fascism </w:t>
            </w:r>
            <w:r w:rsidRPr="00640E9F">
              <w:rPr>
                <w:rStyle w:val="Strong"/>
              </w:rPr>
              <w:t>before</w:t>
            </w:r>
            <w:r>
              <w:t xml:space="preserve"> Franklin D. Roosevelt’s policy </w:t>
            </w:r>
          </w:p>
          <w:p w:rsidR="00E80569" w:rsidRDefault="00E80569" w:rsidP="00E80569">
            <w:pPr>
              <w:pStyle w:val="ListParagraph"/>
              <w:numPr>
                <w:ilvl w:val="0"/>
                <w:numId w:val="30"/>
              </w:numPr>
              <w:shd w:val="clear" w:color="auto" w:fill="FFFFFF"/>
            </w:pPr>
            <w:r w:rsidRPr="000A789E">
              <w:t>President Franklin D. Roosevelt’s Good Neighbor Policy</w:t>
            </w:r>
            <w:r>
              <w:t xml:space="preserve"> (1933, but explained in detail in a speech in 1936) </w:t>
            </w:r>
          </w:p>
          <w:p w:rsidR="00E80569" w:rsidRPr="00E80569" w:rsidRDefault="00E80569" w:rsidP="00E80569">
            <w:pPr>
              <w:rPr>
                <w:bCs/>
              </w:rPr>
            </w:pPr>
            <w:r>
              <w:rPr>
                <w:b/>
                <w:highlight w:val="cyan"/>
              </w:rPr>
              <w:t>Tip:</w:t>
            </w:r>
            <w:r>
              <w:t xml:space="preserve"> The person you are trying to teach or to communicate to is someone who is a 1</w:t>
            </w:r>
            <w:r>
              <w:rPr>
                <w:vertAlign w:val="superscript"/>
              </w:rPr>
              <w:t>st</w:t>
            </w:r>
            <w:r>
              <w:t xml:space="preserve"> year student. In trying to teach another, you will teach yourself. You are </w:t>
            </w:r>
            <w:r>
              <w:rPr>
                <w:rStyle w:val="Strong"/>
              </w:rPr>
              <w:t>not</w:t>
            </w:r>
            <w:r>
              <w:t xml:space="preserve"> teaching everything—</w:t>
            </w:r>
            <w:r w:rsidRPr="00A272B9">
              <w:rPr>
                <w:rStyle w:val="Strong"/>
              </w:rPr>
              <w:t xml:space="preserve">only </w:t>
            </w:r>
            <w:r w:rsidRPr="00456250">
              <w:t xml:space="preserve">the </w:t>
            </w:r>
            <w:r w:rsidRPr="00A272B9">
              <w:rPr>
                <w:rStyle w:val="Strong"/>
              </w:rPr>
              <w:t>essentials</w:t>
            </w:r>
            <w:r>
              <w:rPr>
                <w:bCs/>
              </w:rPr>
              <w:t xml:space="preserve">. </w:t>
            </w:r>
            <w:r w:rsidRPr="00682C4C">
              <w:rPr>
                <w:b/>
                <w:bCs/>
                <w:shd w:val="clear" w:color="auto" w:fill="FFC000"/>
              </w:rPr>
              <w:t>Caution</w:t>
            </w:r>
            <w:r>
              <w:rPr>
                <w:bCs/>
              </w:rPr>
              <w:t>: You have a maximum of 400 words.</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sidP="00122326">
            <w:r>
              <w:t>2</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D023C5" w:rsidP="00BB48D5">
            <w:r>
              <w:t>Required Primaries</w:t>
            </w:r>
            <w:r w:rsidR="002564E1">
              <w:t xml:space="preserve"> and Secondary Sources </w:t>
            </w:r>
            <w:bookmarkStart w:id="11" w:name="_GoBack"/>
            <w:bookmarkEnd w:id="11"/>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Covered under the heading below. </w:t>
            </w:r>
          </w:p>
          <w:p w:rsidR="002564E1" w:rsidRDefault="002564E1">
            <w:r>
              <w:t xml:space="preserve">Use </w:t>
            </w:r>
            <w:r>
              <w:rPr>
                <w:b/>
              </w:rPr>
              <w:t>no</w:t>
            </w:r>
            <w:r>
              <w:t xml:space="preserve"> other pages and </w:t>
            </w:r>
            <w:r w:rsidRPr="00122326">
              <w:rPr>
                <w:rStyle w:val="Strong"/>
              </w:rPr>
              <w:t>no</w:t>
            </w:r>
            <w:r>
              <w:t xml:space="preserve"> other sources–and certainly </w:t>
            </w:r>
            <w:r w:rsidRPr="008616F7">
              <w:rPr>
                <w:rStyle w:val="Strong"/>
              </w:rPr>
              <w:t>not</w:t>
            </w:r>
            <w:r>
              <w:t xml:space="preserve"> your memory.</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3</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Citation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Covered under the heading below.</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4</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Format</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rPr>
                <w:b/>
              </w:rPr>
              <w:t>Please</w:t>
            </w:r>
            <w:r>
              <w:t xml:space="preserve"> do not try to do format within the Discussion Tool. The only format that works successfully is a blank line between paragraphs and perhaps italic or bold for a word if grammatically correct to do that italic or bold.</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5</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Length</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400 words absolute </w:t>
            </w:r>
            <w:r>
              <w:rPr>
                <w:b/>
              </w:rPr>
              <w:t>maximum</w:t>
            </w:r>
            <w:r>
              <w:t xml:space="preserve"> – </w:t>
            </w:r>
            <w:r>
              <w:rPr>
                <w:b/>
              </w:rPr>
              <w:t>Less</w:t>
            </w:r>
            <w:r>
              <w:t xml:space="preserve"> is better. </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6</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Punctuation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Make sure it is accurate, especially if you are quoting something. Keep it simple by using this </w:t>
            </w:r>
            <w:hyperlink w:anchor="_Brain_Trick_for" w:history="1">
              <w:r>
                <w:rPr>
                  <w:rStyle w:val="Hyperlink"/>
                </w:rPr>
                <w:t>Brain Trick</w:t>
              </w:r>
            </w:hyperlink>
            <w:r>
              <w:t xml:space="preserve"> (This link goes to the bottom of this webpage.)</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7</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sidP="008616F7">
            <w:r>
              <w:t xml:space="preserve">Subject Line of Your Post - </w:t>
            </w:r>
            <w:r>
              <w:rPr>
                <w:b/>
              </w:rPr>
              <w:t>This is part of the grade.</w:t>
            </w:r>
          </w:p>
        </w:tc>
        <w:tc>
          <w:tcPr>
            <w:tcW w:w="9085" w:type="dxa"/>
            <w:tcBorders>
              <w:top w:val="single" w:sz="4" w:space="0" w:color="auto"/>
              <w:left w:val="single" w:sz="4" w:space="0" w:color="auto"/>
              <w:bottom w:val="single" w:sz="4" w:space="0" w:color="auto"/>
              <w:right w:val="single" w:sz="4" w:space="0" w:color="auto"/>
            </w:tcBorders>
            <w:hideMark/>
          </w:tcPr>
          <w:p w:rsidR="008058DB" w:rsidRDefault="002564E1" w:rsidP="008058DB">
            <w:r>
              <w:t xml:space="preserve">Click </w:t>
            </w:r>
            <w:r>
              <w:rPr>
                <w:b/>
              </w:rPr>
              <w:t>Create Thread</w:t>
            </w:r>
            <w:r>
              <w:t xml:space="preserve"> in the discussion to create a post with this subject line:</w:t>
            </w:r>
            <w:r w:rsidR="00184FAF">
              <w:t xml:space="preserve"> </w:t>
            </w:r>
            <w:r w:rsidRPr="00E80569">
              <w:t>Your Name</w:t>
            </w:r>
            <w:r w:rsidRPr="00184FAF">
              <w:rPr>
                <w:i/>
              </w:rPr>
              <w:t xml:space="preserve"> –</w:t>
            </w:r>
            <w:r w:rsidRPr="00FF03E8">
              <w:t xml:space="preserve"> </w:t>
            </w:r>
            <w:r w:rsidR="00E80569">
              <w:rPr>
                <w:highlight w:val="yellow"/>
              </w:rPr>
              <w:t>Using the sources, t</w:t>
            </w:r>
            <w:r w:rsidR="00E80569" w:rsidRPr="00203898">
              <w:rPr>
                <w:highlight w:val="yellow"/>
              </w:rPr>
              <w:t xml:space="preserve">each essentials of </w:t>
            </w:r>
            <w:r w:rsidR="00E80569">
              <w:rPr>
                <w:highlight w:val="yellow"/>
              </w:rPr>
              <w:t>global</w:t>
            </w:r>
            <w:r w:rsidR="00E80569" w:rsidRPr="00203898">
              <w:rPr>
                <w:highlight w:val="yellow"/>
              </w:rPr>
              <w:t xml:space="preserve"> trends </w:t>
            </w:r>
            <w:r w:rsidR="00E80569">
              <w:rPr>
                <w:highlight w:val="yellow"/>
              </w:rPr>
              <w:t xml:space="preserve">and </w:t>
            </w:r>
            <w:r w:rsidR="00E80569" w:rsidRPr="00203898">
              <w:rPr>
                <w:highlight w:val="yellow"/>
              </w:rPr>
              <w:t xml:space="preserve">US foreign policy toward its </w:t>
            </w:r>
            <w:r w:rsidR="00E80569">
              <w:rPr>
                <w:highlight w:val="yellow"/>
              </w:rPr>
              <w:t xml:space="preserve">Latin American </w:t>
            </w:r>
            <w:r w:rsidR="00E80569" w:rsidRPr="00203898">
              <w:rPr>
                <w:highlight w:val="yellow"/>
              </w:rPr>
              <w:t>neighbors</w:t>
            </w:r>
            <w:r w:rsidR="00E80569">
              <w:rPr>
                <w:highlight w:val="yellow"/>
              </w:rPr>
              <w:t>.</w:t>
            </w:r>
            <w:r w:rsidR="00DD3F5E">
              <w:t xml:space="preserve"> </w:t>
            </w:r>
            <w:r w:rsidRPr="00C90FBE">
              <w:rPr>
                <w:rStyle w:val="Strong"/>
              </w:rPr>
              <w:t>Example:</w:t>
            </w:r>
            <w:r>
              <w:t xml:space="preserve"> </w:t>
            </w:r>
            <w:r w:rsidRPr="00F53824">
              <w:rPr>
                <w:rStyle w:val="Strong"/>
              </w:rPr>
              <w:t xml:space="preserve">if </w:t>
            </w:r>
            <w:r>
              <w:t>your name is Ana Joy</w:t>
            </w:r>
            <w:r w:rsidR="00C90FBE">
              <w:t xml:space="preserve">, </w:t>
            </w:r>
            <w:r>
              <w:t>your subject line is</w:t>
            </w:r>
            <w:r w:rsidR="00F53824">
              <w:t>:</w:t>
            </w:r>
            <w:r w:rsidR="008058DB">
              <w:t xml:space="preserve"> </w:t>
            </w:r>
          </w:p>
          <w:p w:rsidR="002564E1" w:rsidRDefault="002564E1" w:rsidP="008058DB">
            <w:r>
              <w:t>Ana Joy</w:t>
            </w:r>
            <w:r w:rsidR="00B9310A">
              <w:rPr>
                <w:i/>
              </w:rPr>
              <w:t>–</w:t>
            </w:r>
            <w:r w:rsidR="00E80569" w:rsidRPr="00E80569">
              <w:t>Using the sources, teach essentials of global trends and US foreign policy toward its Latin American neighbors.</w:t>
            </w:r>
          </w:p>
        </w:tc>
      </w:tr>
    </w:tbl>
    <w:p w:rsidR="00122326" w:rsidRDefault="00122326" w:rsidP="00122326">
      <w:pPr>
        <w:pStyle w:val="Heading3"/>
      </w:pPr>
      <w:bookmarkStart w:id="12" w:name="_Toc51020109"/>
      <w:bookmarkStart w:id="13" w:name="_Toc51042117"/>
      <w:r>
        <w:t xml:space="preserve">Required </w:t>
      </w:r>
      <w:r w:rsidR="00810310">
        <w:t xml:space="preserve">Sources: </w:t>
      </w:r>
      <w:r>
        <w:t xml:space="preserve">Primary and Secondary Sources </w:t>
      </w:r>
      <w:r w:rsidR="00810310">
        <w:t>(Textbook Pages</w:t>
      </w:r>
      <w:r w:rsidR="008058DB">
        <w:t>)</w:t>
      </w:r>
      <w:r w:rsidR="00810310">
        <w:t xml:space="preserve"> </w:t>
      </w:r>
      <w:r>
        <w:t>for Each Primary</w:t>
      </w:r>
      <w:bookmarkEnd w:id="12"/>
      <w:bookmarkEnd w:id="13"/>
      <w:r>
        <w:t xml:space="preserve"> </w:t>
      </w:r>
    </w:p>
    <w:p w:rsidR="005220AC" w:rsidRDefault="00122326" w:rsidP="00195369">
      <w:r>
        <w:t xml:space="preserve">You should read </w:t>
      </w:r>
      <w:r w:rsidRPr="007A07FD">
        <w:rPr>
          <w:rStyle w:val="Strong"/>
        </w:rPr>
        <w:t>all</w:t>
      </w:r>
      <w:r>
        <w:t xml:space="preserve"> of the textbook pages, and you must cite </w:t>
      </w:r>
      <w:r>
        <w:rPr>
          <w:rStyle w:val="Strong"/>
        </w:rPr>
        <w:t xml:space="preserve">at least one </w:t>
      </w:r>
      <w:r w:rsidR="007A07FD">
        <w:rPr>
          <w:rStyle w:val="Strong"/>
        </w:rPr>
        <w:t xml:space="preserve">textbook </w:t>
      </w:r>
      <w:r>
        <w:rPr>
          <w:rStyle w:val="Strong"/>
        </w:rPr>
        <w:t>page</w:t>
      </w:r>
      <w:r>
        <w:t xml:space="preserve"> for </w:t>
      </w:r>
      <w:r>
        <w:rPr>
          <w:rStyle w:val="Strong"/>
        </w:rPr>
        <w:t xml:space="preserve">each </w:t>
      </w:r>
      <w:r>
        <w:t>primary. You should watch all of the parts of the Video revealed by the search words</w:t>
      </w:r>
      <w:r w:rsidR="00B9310A">
        <w:t xml:space="preserve"> (listed above the video)</w:t>
      </w:r>
      <w:r w:rsidR="008058DB">
        <w:t>. Y</w:t>
      </w:r>
      <w:r>
        <w:t xml:space="preserve">ou must cite at least </w:t>
      </w:r>
      <w:r w:rsidRPr="00291CF2">
        <w:rPr>
          <w:rStyle w:val="Strong"/>
        </w:rPr>
        <w:t>one transcript number</w:t>
      </w:r>
      <w:r>
        <w:t xml:space="preserve"> for </w:t>
      </w:r>
      <w:r w:rsidRPr="00291CF2">
        <w:rPr>
          <w:rStyle w:val="Strong"/>
        </w:rPr>
        <w:t>each</w:t>
      </w:r>
      <w:r w:rsidR="00195369">
        <w:t xml:space="preserve"> primary and you must write about each primary below.</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610"/>
        <w:gridCol w:w="7830"/>
      </w:tblGrid>
      <w:tr w:rsidR="00B9310A" w:rsidTr="005048B9">
        <w:tc>
          <w:tcPr>
            <w:tcW w:w="270" w:type="dxa"/>
            <w:tcBorders>
              <w:top w:val="nil"/>
              <w:left w:val="nil"/>
            </w:tcBorders>
          </w:tcPr>
          <w:p w:rsidR="00B9310A" w:rsidRDefault="00B9310A" w:rsidP="007729BB">
            <w:pPr>
              <w:spacing w:line="231" w:lineRule="atLeast"/>
              <w:rPr>
                <w:rFonts w:ascii="Calibri" w:eastAsia="Times New Roman" w:hAnsi="Calibri" w:cs="Times New Roman"/>
                <w:b/>
                <w:bCs/>
              </w:rPr>
            </w:pPr>
          </w:p>
        </w:tc>
        <w:tc>
          <w:tcPr>
            <w:tcW w:w="2610" w:type="dxa"/>
            <w:tcMar>
              <w:top w:w="0" w:type="dxa"/>
              <w:left w:w="108" w:type="dxa"/>
              <w:bottom w:w="0" w:type="dxa"/>
              <w:right w:w="108" w:type="dxa"/>
            </w:tcMar>
            <w:hideMark/>
          </w:tcPr>
          <w:p w:rsidR="00B9310A" w:rsidRDefault="00B9310A" w:rsidP="007729BB">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7830" w:type="dxa"/>
            <w:tcMar>
              <w:top w:w="0" w:type="dxa"/>
              <w:left w:w="108" w:type="dxa"/>
              <w:bottom w:w="0" w:type="dxa"/>
              <w:right w:w="108" w:type="dxa"/>
            </w:tcMar>
            <w:hideMark/>
          </w:tcPr>
          <w:p w:rsidR="00B9310A" w:rsidRDefault="00B9310A" w:rsidP="007729BB">
            <w:pPr>
              <w:spacing w:line="231" w:lineRule="atLeast"/>
              <w:rPr>
                <w:rFonts w:ascii="Calibri" w:eastAsia="Times New Roman" w:hAnsi="Calibri" w:cs="Times New Roman"/>
              </w:rPr>
            </w:pPr>
            <w:r>
              <w:rPr>
                <w:rFonts w:ascii="Calibri" w:eastAsia="Times New Roman" w:hAnsi="Calibri" w:cs="Times New Roman"/>
                <w:b/>
                <w:bCs/>
              </w:rPr>
              <w:t xml:space="preserve">Page Numbers from </w:t>
            </w:r>
            <w:r>
              <w:rPr>
                <w:rFonts w:ascii="Calibri" w:eastAsia="Times New Roman" w:hAnsi="Calibri" w:cs="Times New Roman"/>
                <w:b/>
                <w:i/>
                <w:iCs/>
              </w:rPr>
              <w:t>American Pageant</w:t>
            </w:r>
          </w:p>
        </w:tc>
      </w:tr>
      <w:tr w:rsidR="00B9310A" w:rsidTr="005048B9">
        <w:tc>
          <w:tcPr>
            <w:tcW w:w="270" w:type="dxa"/>
            <w:tcBorders>
              <w:top w:val="nil"/>
              <w:left w:val="nil"/>
            </w:tcBorders>
          </w:tcPr>
          <w:p w:rsidR="00B9310A" w:rsidRDefault="00B9310A" w:rsidP="00AF59D0">
            <w:pPr>
              <w:spacing w:line="231" w:lineRule="atLeast"/>
              <w:rPr>
                <w:rFonts w:ascii="Calibri" w:eastAsia="Times New Roman" w:hAnsi="Calibri" w:cs="Times New Roman"/>
                <w:b/>
                <w:bCs/>
              </w:rPr>
            </w:pPr>
            <w:r>
              <w:rPr>
                <w:rFonts w:ascii="Calibri" w:eastAsia="Times New Roman" w:hAnsi="Calibri" w:cs="Times New Roman"/>
                <w:b/>
                <w:bCs/>
              </w:rPr>
              <w:t>1</w:t>
            </w:r>
          </w:p>
        </w:tc>
        <w:tc>
          <w:tcPr>
            <w:tcW w:w="2610" w:type="dxa"/>
            <w:tcMar>
              <w:top w:w="0" w:type="dxa"/>
              <w:left w:w="108" w:type="dxa"/>
              <w:bottom w:w="0" w:type="dxa"/>
              <w:right w:w="108" w:type="dxa"/>
            </w:tcMar>
          </w:tcPr>
          <w:p w:rsidR="00B9310A" w:rsidRPr="008512D6" w:rsidRDefault="00E80569" w:rsidP="00AF59D0">
            <w:pPr>
              <w:spacing w:line="231" w:lineRule="atLeast"/>
            </w:pPr>
            <w:r>
              <w:t xml:space="preserve">Theodore Roosevelt’s Corollary to the Monroe Doctrine (1903) </w:t>
            </w:r>
            <w:r w:rsidR="008512D6">
              <w:t>–</w:t>
            </w:r>
            <w:r>
              <w:t xml:space="preserve">Recommended </w:t>
            </w:r>
            <w:r w:rsidRPr="001B4BAE">
              <w:rPr>
                <w:b/>
              </w:rPr>
              <w:t>2nd</w:t>
            </w:r>
            <w:r>
              <w:t xml:space="preserve"> paragraph</w:t>
            </w:r>
          </w:p>
        </w:tc>
        <w:tc>
          <w:tcPr>
            <w:tcW w:w="7830" w:type="dxa"/>
            <w:tcMar>
              <w:top w:w="0" w:type="dxa"/>
              <w:left w:w="108" w:type="dxa"/>
              <w:bottom w:w="0" w:type="dxa"/>
              <w:right w:w="108" w:type="dxa"/>
            </w:tcMar>
          </w:tcPr>
          <w:p w:rsidR="00E80569" w:rsidRDefault="00E80569" w:rsidP="008058DB">
            <w:pPr>
              <w:spacing w:line="231" w:lineRule="atLeast"/>
            </w:pPr>
            <w:r>
              <w:rPr>
                <w:rFonts w:ascii="Calibri" w:eastAsia="Times New Roman" w:hAnsi="Calibri" w:cs="Times New Roman"/>
              </w:rPr>
              <w:t>468, 571 (another location of the author’s criticism of Theodore Roosevelt)</w:t>
            </w:r>
            <w:r w:rsidR="008058DB">
              <w:rPr>
                <w:rFonts w:ascii="Calibri" w:eastAsia="Times New Roman" w:hAnsi="Calibri" w:cs="Times New Roman"/>
                <w:b/>
                <w:highlight w:val="cyan"/>
              </w:rPr>
              <w:t xml:space="preserve"> Tip:</w:t>
            </w:r>
            <w:r w:rsidR="008058DB">
              <w:rPr>
                <w:rFonts w:ascii="Calibri" w:eastAsia="Times New Roman" w:hAnsi="Calibri" w:cs="Times New Roman"/>
                <w:b/>
              </w:rPr>
              <w:t xml:space="preserve"> </w:t>
            </w:r>
            <w:r w:rsidR="008058DB">
              <w:rPr>
                <w:rFonts w:ascii="Calibri" w:eastAsia="Times New Roman" w:hAnsi="Calibri" w:cs="Times New Roman"/>
              </w:rPr>
              <w:t xml:space="preserve">The </w:t>
            </w:r>
            <w:r w:rsidR="008058DB" w:rsidRPr="009A7617">
              <w:rPr>
                <w:i/>
              </w:rPr>
              <w:t>Merriam-Webster Online Dictionary</w:t>
            </w:r>
            <w:r w:rsidR="008058DB">
              <w:t xml:space="preserve"> defines </w:t>
            </w:r>
            <w:r w:rsidR="008058DB" w:rsidRPr="008058DB">
              <w:rPr>
                <w:rFonts w:ascii="Calibri" w:eastAsia="Times New Roman" w:hAnsi="Calibri" w:cs="Times New Roman"/>
                <w:i/>
              </w:rPr>
              <w:t>perversion</w:t>
            </w:r>
            <w:r w:rsidR="008058DB">
              <w:t xml:space="preserve"> on 468 as “</w:t>
            </w:r>
            <w:r w:rsidR="008058DB" w:rsidRPr="009A7617">
              <w:t>to cause to turn aside or away from what is good or true or morally right</w:t>
            </w:r>
            <w:r w:rsidR="008058DB">
              <w:t>.”</w:t>
            </w:r>
          </w:p>
          <w:p w:rsidR="00BC64BE" w:rsidRDefault="008512D6" w:rsidP="00C20997">
            <w:pPr>
              <w:pStyle w:val="ListParagraph"/>
              <w:spacing w:line="231" w:lineRule="atLeast"/>
              <w:ind w:left="0"/>
            </w:pPr>
            <w:r>
              <w:t>S</w:t>
            </w:r>
            <w:r w:rsidR="00C20997">
              <w:t>tudents find this hard to believe so I have color-coded the</w:t>
            </w:r>
            <w:r w:rsidR="00C5226B">
              <w:t xml:space="preserve"> steps in the sentence and in </w:t>
            </w:r>
            <w:r w:rsidR="00BC64BE">
              <w:t>US</w:t>
            </w:r>
            <w:r w:rsidR="00C5226B">
              <w:t xml:space="preserve"> actions</w:t>
            </w:r>
            <w:r w:rsidR="00C20997">
              <w:t xml:space="preserve">. The sentence says the United States will “… </w:t>
            </w:r>
            <w:r w:rsidR="00C20997" w:rsidRPr="00A31EF9">
              <w:rPr>
                <w:shd w:val="clear" w:color="auto" w:fill="DEEAF6"/>
              </w:rPr>
              <w:t>in the event</w:t>
            </w:r>
            <w:r w:rsidR="00C20997">
              <w:t xml:space="preserve"> </w:t>
            </w:r>
            <w:r w:rsidR="00C20997" w:rsidRPr="00A31EF9">
              <w:rPr>
                <w:shd w:val="clear" w:color="auto" w:fill="DEEAF6"/>
              </w:rPr>
              <w:t xml:space="preserve">of future malfeasance </w:t>
            </w:r>
            <w:r w:rsidR="00BC64BE">
              <w:rPr>
                <w:shd w:val="clear" w:color="auto" w:fill="DEEAF6"/>
              </w:rPr>
              <w:t xml:space="preserve">[about getting in debt] </w:t>
            </w:r>
            <w:r w:rsidR="00C20997" w:rsidRPr="00A31EF9">
              <w:rPr>
                <w:shd w:val="clear" w:color="auto" w:fill="DEEAF6"/>
              </w:rPr>
              <w:t>by the Latin American countries</w:t>
            </w:r>
            <w:r w:rsidR="00C20997">
              <w:t xml:space="preserve">, </w:t>
            </w:r>
            <w:r w:rsidR="00C20997" w:rsidRPr="00A31EF9">
              <w:rPr>
                <w:shd w:val="clear" w:color="auto" w:fill="FBE4D5"/>
              </w:rPr>
              <w:t>take over the customshouses</w:t>
            </w:r>
            <w:r w:rsidR="00C20997">
              <w:t xml:space="preserve">, </w:t>
            </w:r>
            <w:r w:rsidR="00C20997" w:rsidRPr="00BC64BE">
              <w:rPr>
                <w:shd w:val="clear" w:color="auto" w:fill="C5E0B3" w:themeFill="accent6" w:themeFillTint="66"/>
              </w:rPr>
              <w:t>pay off the debts</w:t>
            </w:r>
            <w:r w:rsidR="00C20997">
              <w:t xml:space="preserve">, and </w:t>
            </w:r>
            <w:r w:rsidR="00C20997" w:rsidRPr="00BC64BE">
              <w:rPr>
                <w:shd w:val="clear" w:color="auto" w:fill="C5E0B3" w:themeFill="accent6" w:themeFillTint="66"/>
              </w:rPr>
              <w:t>keep the troublesome Europeans on the other side of the Atlantic.”</w:t>
            </w:r>
            <w:r w:rsidR="00C20997">
              <w:t xml:space="preserve"> </w:t>
            </w:r>
          </w:p>
          <w:p w:rsidR="00C20997" w:rsidRDefault="00C20997" w:rsidP="00C20997">
            <w:pPr>
              <w:pStyle w:val="ListParagraph"/>
              <w:spacing w:line="231" w:lineRule="atLeast"/>
              <w:ind w:left="0"/>
            </w:pPr>
            <w:r>
              <w:t>Here is what that sentence meant:</w:t>
            </w:r>
          </w:p>
          <w:p w:rsidR="00C20997" w:rsidRPr="00A31EF9" w:rsidRDefault="00C20997" w:rsidP="00C20997">
            <w:pPr>
              <w:pStyle w:val="ListParagraph"/>
              <w:numPr>
                <w:ilvl w:val="0"/>
                <w:numId w:val="31"/>
              </w:numPr>
              <w:spacing w:line="231" w:lineRule="atLeast"/>
              <w:rPr>
                <w:shd w:val="clear" w:color="auto" w:fill="DEEAF6"/>
              </w:rPr>
            </w:pPr>
            <w:r w:rsidRPr="00A31EF9">
              <w:rPr>
                <w:shd w:val="clear" w:color="auto" w:fill="DEEAF6"/>
              </w:rPr>
              <w:t xml:space="preserve">In the </w:t>
            </w:r>
            <w:r>
              <w:rPr>
                <w:shd w:val="clear" w:color="auto" w:fill="DEEAF6"/>
              </w:rPr>
              <w:t>event a Latin American country</w:t>
            </w:r>
            <w:r w:rsidRPr="00A31EF9">
              <w:rPr>
                <w:shd w:val="clear" w:color="auto" w:fill="DEEAF6"/>
              </w:rPr>
              <w:t xml:space="preserve"> borrowed money from a European nation or its banks and it could</w:t>
            </w:r>
            <w:r w:rsidRPr="00A31EF9">
              <w:rPr>
                <w:rStyle w:val="Strong"/>
                <w:shd w:val="clear" w:color="auto" w:fill="DEEAF6"/>
              </w:rPr>
              <w:t xml:space="preserve"> not</w:t>
            </w:r>
            <w:r w:rsidRPr="00A31EF9">
              <w:rPr>
                <w:shd w:val="clear" w:color="auto" w:fill="DEEAF6"/>
              </w:rPr>
              <w:t xml:space="preserve"> pay its debts to the Europeans and therefore would have to be obedient to these </w:t>
            </w:r>
            <w:r w:rsidRPr="00A31EF9">
              <w:rPr>
                <w:b/>
                <w:bCs/>
                <w:shd w:val="clear" w:color="auto" w:fill="DEEAF6"/>
              </w:rPr>
              <w:t>European creditors, and not the US.</w:t>
            </w:r>
          </w:p>
          <w:p w:rsidR="00C20997" w:rsidRDefault="00C20997" w:rsidP="00C20997">
            <w:pPr>
              <w:pStyle w:val="ListParagraph"/>
              <w:numPr>
                <w:ilvl w:val="0"/>
                <w:numId w:val="31"/>
              </w:numPr>
              <w:spacing w:line="231" w:lineRule="atLeast"/>
            </w:pPr>
            <w:r>
              <w:t xml:space="preserve">Then the </w:t>
            </w:r>
            <w:r w:rsidRPr="006070FD">
              <w:rPr>
                <w:rStyle w:val="Strong"/>
              </w:rPr>
              <w:t>US</w:t>
            </w:r>
            <w:r>
              <w:t xml:space="preserve"> would do these </w:t>
            </w:r>
            <w:r w:rsidR="008512D6">
              <w:t>2 things</w:t>
            </w:r>
            <w:r>
              <w:t xml:space="preserve"> to the Latin American country:</w:t>
            </w:r>
          </w:p>
          <w:p w:rsidR="00C20997" w:rsidRDefault="00C20997" w:rsidP="00C20997">
            <w:pPr>
              <w:pStyle w:val="ListParagraph"/>
              <w:numPr>
                <w:ilvl w:val="1"/>
                <w:numId w:val="31"/>
              </w:numPr>
              <w:shd w:val="clear" w:color="auto" w:fill="FBE4D5"/>
              <w:spacing w:line="231" w:lineRule="atLeast"/>
              <w:ind w:left="720"/>
            </w:pPr>
            <w:r>
              <w:t>Send in US military to take over the</w:t>
            </w:r>
            <w:r w:rsidRPr="0018215A">
              <w:rPr>
                <w:b/>
              </w:rPr>
              <w:t xml:space="preserve"> port</w:t>
            </w:r>
            <w:r>
              <w:t xml:space="preserve"> where the Latin American country had a “customshouse” (a place to collect “customs” or what the US calls tariffs or taxes on </w:t>
            </w:r>
            <w:r w:rsidRPr="00D745A0">
              <w:rPr>
                <w:rStyle w:val="Strong"/>
              </w:rPr>
              <w:t>imports</w:t>
            </w:r>
            <w:r>
              <w:t>).</w:t>
            </w:r>
          </w:p>
          <w:p w:rsidR="00C20997" w:rsidRPr="006A23B0" w:rsidRDefault="00C20997" w:rsidP="00C20997">
            <w:pPr>
              <w:pStyle w:val="ListParagraph"/>
              <w:shd w:val="clear" w:color="auto" w:fill="FFFFFF"/>
              <w:spacing w:line="231" w:lineRule="atLeast"/>
              <w:rPr>
                <w:b/>
              </w:rPr>
            </w:pPr>
            <w:r>
              <w:rPr>
                <w:b/>
                <w:highlight w:val="cyan"/>
              </w:rPr>
              <w:t>FYI:</w:t>
            </w:r>
            <w:r w:rsidRPr="00C20997">
              <w:rPr>
                <w:b/>
                <w:highlight w:val="cyan"/>
                <w:shd w:val="clear" w:color="auto" w:fill="FFFFFF" w:themeFill="background1"/>
              </w:rPr>
              <w:t xml:space="preserve"> </w:t>
            </w:r>
            <w:r w:rsidRPr="00C20997">
              <w:t>Both t</w:t>
            </w:r>
            <w:r>
              <w:t xml:space="preserve">he United States and Latin American countries depended on tariffs as income for their governments. </w:t>
            </w:r>
          </w:p>
          <w:p w:rsidR="00C20997" w:rsidRDefault="00C20997" w:rsidP="00BC64BE">
            <w:pPr>
              <w:pStyle w:val="ListParagraph"/>
              <w:numPr>
                <w:ilvl w:val="1"/>
                <w:numId w:val="31"/>
              </w:numPr>
              <w:shd w:val="clear" w:color="auto" w:fill="C5E0B3" w:themeFill="accent6" w:themeFillTint="66"/>
              <w:spacing w:line="231" w:lineRule="atLeast"/>
              <w:ind w:left="720"/>
            </w:pPr>
            <w:r>
              <w:t xml:space="preserve">Send the </w:t>
            </w:r>
            <w:r w:rsidRPr="00C20997">
              <w:rPr>
                <w:rStyle w:val="Strong"/>
                <w:b w:val="0"/>
              </w:rPr>
              <w:t>Latin American country</w:t>
            </w:r>
            <w:r>
              <w:rPr>
                <w:rStyle w:val="Strong"/>
                <w:b w:val="0"/>
              </w:rPr>
              <w:t>’s</w:t>
            </w:r>
            <w:r w:rsidRPr="006A23B0">
              <w:rPr>
                <w:rStyle w:val="Strong"/>
              </w:rPr>
              <w:t xml:space="preserve"> </w:t>
            </w:r>
            <w:r>
              <w:t>collected taxes to</w:t>
            </w:r>
            <w:r w:rsidR="008512D6">
              <w:t xml:space="preserve"> their</w:t>
            </w:r>
            <w:r>
              <w:t xml:space="preserve"> European creditors</w:t>
            </w:r>
            <w:r w:rsidR="00BC64BE">
              <w:t>, thus keeping those creditors out of the Latin American country.</w:t>
            </w:r>
          </w:p>
          <w:p w:rsidR="00C20997" w:rsidRPr="006A23B0" w:rsidRDefault="00C20997" w:rsidP="00C20997">
            <w:pPr>
              <w:pStyle w:val="ListParagraph"/>
              <w:shd w:val="clear" w:color="auto" w:fill="FFFFFF"/>
              <w:spacing w:line="231" w:lineRule="atLeast"/>
              <w:rPr>
                <w:b/>
              </w:rPr>
            </w:pPr>
            <w:r w:rsidRPr="006A23B0">
              <w:rPr>
                <w:b/>
                <w:highlight w:val="cyan"/>
              </w:rPr>
              <w:t>Tip:</w:t>
            </w:r>
            <w:r>
              <w:rPr>
                <w:b/>
              </w:rPr>
              <w:t xml:space="preserve"> </w:t>
            </w:r>
            <w:r>
              <w:t>If you are thinking, so</w:t>
            </w:r>
            <w:r w:rsidR="00BC64BE">
              <w:t xml:space="preserve"> what</w:t>
            </w:r>
            <w:r>
              <w:t>? How would you feel if China or Russia took over the port of Houston and did that to the US?</w:t>
            </w:r>
          </w:p>
          <w:p w:rsidR="00C20997" w:rsidRPr="008058DB" w:rsidRDefault="00BC64BE" w:rsidP="008512D6">
            <w:pPr>
              <w:spacing w:line="231" w:lineRule="atLeast"/>
              <w:rPr>
                <w:rFonts w:ascii="Calibri" w:eastAsia="Times New Roman" w:hAnsi="Calibri" w:cs="Times New Roman"/>
              </w:rPr>
            </w:pPr>
            <w:r>
              <w:rPr>
                <w:b/>
                <w:bCs/>
                <w:shd w:val="clear" w:color="auto" w:fill="E2EFD9"/>
              </w:rPr>
              <w:t>Why?</w:t>
            </w:r>
            <w:r w:rsidR="00C20997" w:rsidRPr="00A31EF9">
              <w:rPr>
                <w:b/>
                <w:bCs/>
                <w:shd w:val="clear" w:color="auto" w:fill="E2EFD9"/>
              </w:rPr>
              <w:t xml:space="preserve">: </w:t>
            </w:r>
            <w:r w:rsidR="00C20997" w:rsidRPr="00A31EF9">
              <w:rPr>
                <w:shd w:val="clear" w:color="auto" w:fill="E2EFD9"/>
              </w:rPr>
              <w:t xml:space="preserve">So the European nation did </w:t>
            </w:r>
            <w:r w:rsidR="00C20997" w:rsidRPr="00A31EF9">
              <w:rPr>
                <w:b/>
                <w:bCs/>
                <w:shd w:val="clear" w:color="auto" w:fill="E2EFD9"/>
              </w:rPr>
              <w:t>not</w:t>
            </w:r>
            <w:r w:rsidR="00C20997" w:rsidRPr="00A31EF9">
              <w:rPr>
                <w:shd w:val="clear" w:color="auto" w:fill="E2EFD9"/>
              </w:rPr>
              <w:t xml:space="preserve"> have an excuse to </w:t>
            </w:r>
            <w:r w:rsidR="008512D6">
              <w:rPr>
                <w:shd w:val="clear" w:color="auto" w:fill="E2EFD9"/>
              </w:rPr>
              <w:t>do what the US had done.</w:t>
            </w:r>
          </w:p>
        </w:tc>
      </w:tr>
      <w:tr w:rsidR="008512D6" w:rsidTr="005048B9">
        <w:tc>
          <w:tcPr>
            <w:tcW w:w="270" w:type="dxa"/>
          </w:tcPr>
          <w:p w:rsidR="008512D6" w:rsidRDefault="008512D6" w:rsidP="008512D6">
            <w:pPr>
              <w:pStyle w:val="ListParagraph"/>
              <w:spacing w:line="231" w:lineRule="atLeast"/>
              <w:ind w:left="0"/>
              <w:rPr>
                <w:rFonts w:ascii="Calibri" w:eastAsia="Times New Roman" w:hAnsi="Calibri" w:cs="Times New Roman"/>
              </w:rPr>
            </w:pPr>
            <w:r>
              <w:rPr>
                <w:rFonts w:ascii="Calibri" w:eastAsia="Times New Roman" w:hAnsi="Calibri" w:cs="Times New Roman"/>
              </w:rPr>
              <w:t>2</w:t>
            </w:r>
          </w:p>
        </w:tc>
        <w:tc>
          <w:tcPr>
            <w:tcW w:w="2610" w:type="dxa"/>
            <w:tcMar>
              <w:top w:w="0" w:type="dxa"/>
              <w:left w:w="108" w:type="dxa"/>
              <w:bottom w:w="0" w:type="dxa"/>
              <w:right w:w="108" w:type="dxa"/>
            </w:tcMar>
          </w:tcPr>
          <w:p w:rsidR="008512D6" w:rsidRDefault="008512D6" w:rsidP="008512D6">
            <w:pPr>
              <w:pStyle w:val="ListParagraph"/>
              <w:spacing w:line="231" w:lineRule="atLeast"/>
              <w:ind w:left="0"/>
              <w:rPr>
                <w:rFonts w:eastAsia="Times New Roman"/>
              </w:rPr>
            </w:pPr>
            <w:r w:rsidRPr="000A789E">
              <w:t>Franklin D. Roosevelt’s Good Neighbor Policy</w:t>
            </w:r>
            <w:r>
              <w:t xml:space="preserve"> - Recommended </w:t>
            </w:r>
            <w:r w:rsidRPr="001B4BAE">
              <w:rPr>
                <w:b/>
              </w:rPr>
              <w:t>4th</w:t>
            </w:r>
            <w:r>
              <w:t xml:space="preserve"> paragraph.</w:t>
            </w:r>
          </w:p>
        </w:tc>
        <w:tc>
          <w:tcPr>
            <w:tcW w:w="7830" w:type="dxa"/>
            <w:tcMar>
              <w:top w:w="0" w:type="dxa"/>
              <w:left w:w="108" w:type="dxa"/>
              <w:bottom w:w="0" w:type="dxa"/>
              <w:right w:w="108" w:type="dxa"/>
            </w:tcMar>
          </w:tcPr>
          <w:p w:rsidR="008512D6" w:rsidRPr="00344B88" w:rsidRDefault="008512D6" w:rsidP="008512D6">
            <w:pPr>
              <w:pStyle w:val="ListParagraph"/>
              <w:spacing w:line="231" w:lineRule="atLeast"/>
              <w:ind w:left="0"/>
              <w:rPr>
                <w:rFonts w:eastAsia="Times New Roman"/>
              </w:rPr>
            </w:pPr>
            <w:r>
              <w:rPr>
                <w:rFonts w:eastAsia="Times New Roman"/>
              </w:rPr>
              <w:t xml:space="preserve">571-572 - </w:t>
            </w:r>
            <w:r w:rsidRPr="00CB12F7">
              <w:rPr>
                <w:rFonts w:eastAsia="Times New Roman"/>
                <w:b/>
                <w:highlight w:val="cyan"/>
              </w:rPr>
              <w:t>Tip</w:t>
            </w:r>
            <w:r w:rsidRPr="00CB12F7">
              <w:rPr>
                <w:rFonts w:eastAsia="Times New Roman"/>
                <w:highlight w:val="cyan"/>
              </w:rPr>
              <w:t>:</w:t>
            </w:r>
            <w:r>
              <w:rPr>
                <w:rFonts w:eastAsia="Times New Roman"/>
              </w:rPr>
              <w:t xml:space="preserve"> Page 572 includes what happened </w:t>
            </w:r>
            <w:r w:rsidRPr="00CB12F7">
              <w:rPr>
                <w:rFonts w:eastAsia="Times New Roman"/>
                <w:b/>
              </w:rPr>
              <w:t>with</w:t>
            </w:r>
            <w:r>
              <w:rPr>
                <w:rFonts w:eastAsia="Times New Roman"/>
              </w:rPr>
              <w:t xml:space="preserve"> the Platt Amendment and </w:t>
            </w:r>
            <w:r w:rsidRPr="00CB12F7">
              <w:rPr>
                <w:rFonts w:eastAsia="Times New Roman"/>
                <w:b/>
              </w:rPr>
              <w:t>about</w:t>
            </w:r>
            <w:r>
              <w:rPr>
                <w:rFonts w:eastAsia="Times New Roman"/>
              </w:rPr>
              <w:t xml:space="preserve"> Guantanamo Bay. The difference is a clue to how much FDR was willing to alter past policies. If you do not know, ask in the discussion.</w:t>
            </w:r>
          </w:p>
        </w:tc>
      </w:tr>
    </w:tbl>
    <w:p w:rsidR="00F00A4C" w:rsidRDefault="00B87A18">
      <w:pPr>
        <w:pStyle w:val="Heading3"/>
      </w:pPr>
      <w:bookmarkStart w:id="14" w:name="_Toc51020110"/>
      <w:bookmarkStart w:id="15" w:name="_Toc51042118"/>
      <w:r>
        <w:t xml:space="preserve">What Are Requirements for Citation for </w:t>
      </w:r>
      <w:r w:rsidR="00DD3F5E">
        <w:t>Videos and Textbook Pages for Your Paper</w:t>
      </w:r>
      <w:r>
        <w:t>?</w:t>
      </w:r>
      <w:bookmarkEnd w:id="14"/>
      <w:bookmarkEnd w:id="15"/>
    </w:p>
    <w:p w:rsidR="00E12991" w:rsidRDefault="00B87A18">
      <w:r>
        <w:rPr>
          <w:i/>
        </w:rPr>
        <w:t>Chicago Manual of Style</w:t>
      </w:r>
      <w:r>
        <w:t xml:space="preserve"> is the method used in history. Endnotes or footnotes</w:t>
      </w:r>
      <w:r>
        <w:rPr>
          <w:i/>
        </w:rPr>
        <w:t xml:space="preserve"> </w:t>
      </w:r>
      <w:r>
        <w:t xml:space="preserve">make citation always available but not intrusive in the text because you only show the number of the endnote in the text. The problem is that endnotes are confusing </w:t>
      </w:r>
      <w:r w:rsidR="00A01BB2">
        <w:t xml:space="preserve">in the discussion postings. </w:t>
      </w:r>
    </w:p>
    <w:p w:rsidR="00F00A4C" w:rsidRDefault="00D023C5">
      <w:r>
        <w:t xml:space="preserve">Given that, we </w:t>
      </w:r>
      <w:r w:rsidR="00A01BB2">
        <w:t xml:space="preserve">follow the proverbial </w:t>
      </w:r>
      <w:r w:rsidR="00A01BB2" w:rsidRPr="002564E1">
        <w:rPr>
          <w:b/>
        </w:rPr>
        <w:t>“spirit of the law”</w:t>
      </w:r>
      <w:r w:rsidR="00A01BB2">
        <w:t xml:space="preserve"> of </w:t>
      </w:r>
      <w:r w:rsidR="00A01BB2" w:rsidRPr="00AE38A7">
        <w:rPr>
          <w:i/>
        </w:rPr>
        <w:t>Chicago Manual of Style</w:t>
      </w:r>
      <w:r w:rsidR="00A01BB2">
        <w:t xml:space="preserve"> but not have confusion from </w:t>
      </w:r>
      <w:r w:rsidR="00422C30">
        <w:t>the method</w:t>
      </w:r>
      <w:r w:rsidR="00A01BB2">
        <w:t xml:space="preserve">, we </w:t>
      </w:r>
      <w:r w:rsidR="00B87A18">
        <w:t xml:space="preserve">do these </w:t>
      </w:r>
      <w:r w:rsidR="00B87A18" w:rsidRPr="00A01BB2">
        <w:rPr>
          <w:rStyle w:val="Strong"/>
        </w:rPr>
        <w:t>very</w:t>
      </w:r>
      <w:r>
        <w:t xml:space="preserve"> brief </w:t>
      </w:r>
      <w:r w:rsidR="00B87A18">
        <w:t>citations</w:t>
      </w:r>
      <w:r>
        <w:t xml:space="preserve"> i</w:t>
      </w:r>
      <w:r w:rsidR="008512D6">
        <w:t xml:space="preserve">n your text.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
        <w:gridCol w:w="2745"/>
        <w:gridCol w:w="4410"/>
        <w:gridCol w:w="3240"/>
      </w:tblGrid>
      <w:tr w:rsidR="001B4BAE" w:rsidTr="001B4BAE">
        <w:trPr>
          <w:tblHeader/>
        </w:trPr>
        <w:tc>
          <w:tcPr>
            <w:tcW w:w="310" w:type="dxa"/>
          </w:tcPr>
          <w:p w:rsidR="001B4BAE" w:rsidRDefault="001B4BAE" w:rsidP="00560D8C">
            <w:pPr>
              <w:spacing w:line="231" w:lineRule="atLeast"/>
              <w:rPr>
                <w:rFonts w:eastAsia="Times New Roman"/>
                <w:b/>
                <w:bCs/>
              </w:rPr>
            </w:pPr>
          </w:p>
        </w:tc>
        <w:tc>
          <w:tcPr>
            <w:tcW w:w="2745" w:type="dxa"/>
            <w:tcMar>
              <w:top w:w="0" w:type="dxa"/>
              <w:left w:w="108" w:type="dxa"/>
              <w:bottom w:w="0" w:type="dxa"/>
              <w:right w:w="108" w:type="dxa"/>
            </w:tcMar>
            <w:hideMark/>
          </w:tcPr>
          <w:p w:rsidR="001B4BAE" w:rsidRDefault="001B4BAE" w:rsidP="00560D8C">
            <w:pPr>
              <w:spacing w:line="231" w:lineRule="atLeast"/>
              <w:rPr>
                <w:rFonts w:eastAsia="Times New Roman"/>
              </w:rPr>
            </w:pPr>
            <w:r>
              <w:rPr>
                <w:rFonts w:eastAsia="Times New Roman"/>
                <w:b/>
                <w:bCs/>
              </w:rPr>
              <w:t xml:space="preserve">Required Background </w:t>
            </w:r>
          </w:p>
        </w:tc>
        <w:tc>
          <w:tcPr>
            <w:tcW w:w="4410" w:type="dxa"/>
            <w:tcMar>
              <w:top w:w="0" w:type="dxa"/>
              <w:left w:w="108" w:type="dxa"/>
              <w:bottom w:w="0" w:type="dxa"/>
              <w:right w:w="108" w:type="dxa"/>
            </w:tcMar>
            <w:hideMark/>
          </w:tcPr>
          <w:p w:rsidR="001B4BAE" w:rsidRDefault="001B4BAE" w:rsidP="00560D8C">
            <w:pPr>
              <w:spacing w:line="231" w:lineRule="atLeast"/>
              <w:rPr>
                <w:rFonts w:eastAsia="Times New Roman"/>
              </w:rPr>
            </w:pPr>
            <w:r>
              <w:rPr>
                <w:rFonts w:eastAsia="Times New Roman"/>
                <w:b/>
                <w:bCs/>
              </w:rPr>
              <w:t xml:space="preserve">Required Page Numbers from </w:t>
            </w:r>
            <w:r>
              <w:rPr>
                <w:rFonts w:eastAsia="Times New Roman"/>
                <w:b/>
                <w:i/>
                <w:iCs/>
              </w:rPr>
              <w:t>American Pageant</w:t>
            </w:r>
          </w:p>
        </w:tc>
        <w:tc>
          <w:tcPr>
            <w:tcW w:w="3240" w:type="dxa"/>
          </w:tcPr>
          <w:p w:rsidR="001B4BAE" w:rsidRDefault="001B4BAE" w:rsidP="00560D8C">
            <w:pPr>
              <w:spacing w:line="231" w:lineRule="atLeast"/>
              <w:rPr>
                <w:rFonts w:eastAsia="Times New Roman"/>
                <w:b/>
                <w:bCs/>
              </w:rPr>
            </w:pPr>
            <w:r>
              <w:rPr>
                <w:rFonts w:eastAsia="Times New Roman"/>
                <w:b/>
                <w:bCs/>
              </w:rPr>
              <w:t>Required Video and Required Search Words</w:t>
            </w:r>
          </w:p>
        </w:tc>
      </w:tr>
      <w:tr w:rsidR="001B4BAE" w:rsidRPr="00B2390D" w:rsidTr="001B4BAE">
        <w:tc>
          <w:tcPr>
            <w:tcW w:w="310" w:type="dxa"/>
          </w:tcPr>
          <w:p w:rsidR="001B4BAE" w:rsidRDefault="001B4BAE" w:rsidP="008512D6">
            <w:pPr>
              <w:spacing w:line="231" w:lineRule="atLeast"/>
            </w:pPr>
            <w:r>
              <w:t>1</w:t>
            </w:r>
          </w:p>
        </w:tc>
        <w:tc>
          <w:tcPr>
            <w:tcW w:w="2745" w:type="dxa"/>
            <w:tcMar>
              <w:top w:w="0" w:type="dxa"/>
              <w:left w:w="108" w:type="dxa"/>
              <w:bottom w:w="0" w:type="dxa"/>
              <w:right w:w="108" w:type="dxa"/>
            </w:tcMar>
            <w:hideMark/>
          </w:tcPr>
          <w:p w:rsidR="001B4BAE" w:rsidRPr="008512D6" w:rsidRDefault="001B4BAE" w:rsidP="008512D6">
            <w:pPr>
              <w:spacing w:line="231" w:lineRule="atLeast"/>
              <w:rPr>
                <w:rFonts w:eastAsia="Times New Roman"/>
              </w:rPr>
            </w:pPr>
            <w:r>
              <w:t xml:space="preserve">Background </w:t>
            </w:r>
            <w:r w:rsidRPr="00640E9F">
              <w:rPr>
                <w:rStyle w:val="Strong"/>
              </w:rPr>
              <w:t>before</w:t>
            </w:r>
            <w:r>
              <w:t xml:space="preserve"> Theodore Roosevelt’s policy </w:t>
            </w:r>
          </w:p>
        </w:tc>
        <w:tc>
          <w:tcPr>
            <w:tcW w:w="4410" w:type="dxa"/>
            <w:tcMar>
              <w:top w:w="0" w:type="dxa"/>
              <w:left w:w="108" w:type="dxa"/>
              <w:bottom w:w="0" w:type="dxa"/>
              <w:right w:w="108" w:type="dxa"/>
            </w:tcMar>
            <w:hideMark/>
          </w:tcPr>
          <w:p w:rsidR="001B4BAE" w:rsidRPr="008512D6" w:rsidRDefault="001B4BAE" w:rsidP="008512D6">
            <w:pPr>
              <w:spacing w:line="231" w:lineRule="atLeast"/>
              <w:rPr>
                <w:rFonts w:eastAsia="Times New Roman"/>
              </w:rPr>
            </w:pPr>
            <w:r w:rsidRPr="008512D6">
              <w:rPr>
                <w:rFonts w:eastAsia="Times New Roman"/>
              </w:rPr>
              <w:t>470-471</w:t>
            </w:r>
          </w:p>
        </w:tc>
        <w:tc>
          <w:tcPr>
            <w:tcW w:w="3240" w:type="dxa"/>
          </w:tcPr>
          <w:p w:rsidR="001B4BAE" w:rsidRPr="008512D6" w:rsidRDefault="001B4BAE" w:rsidP="008512D6">
            <w:pPr>
              <w:spacing w:line="231" w:lineRule="atLeast"/>
              <w:rPr>
                <w:rFonts w:eastAsia="Times New Roman"/>
                <w:i/>
              </w:rPr>
            </w:pPr>
            <w:r w:rsidRPr="008512D6">
              <w:rPr>
                <w:rFonts w:eastAsia="Times New Roman"/>
                <w:i/>
              </w:rPr>
              <w:t xml:space="preserve">The Question of Empire </w:t>
            </w:r>
            <w:r w:rsidRPr="008512D6">
              <w:rPr>
                <w:rFonts w:eastAsia="Times New Roman"/>
              </w:rPr>
              <w:t>(underlying, strategically, strategic, empire)</w:t>
            </w:r>
          </w:p>
        </w:tc>
      </w:tr>
      <w:tr w:rsidR="001B4BAE" w:rsidRPr="007A7C19" w:rsidTr="001B4BAE">
        <w:tc>
          <w:tcPr>
            <w:tcW w:w="310" w:type="dxa"/>
          </w:tcPr>
          <w:p w:rsidR="001B4BAE" w:rsidRDefault="001B4BAE" w:rsidP="008512D6">
            <w:pPr>
              <w:spacing w:line="231" w:lineRule="atLeast"/>
            </w:pPr>
            <w:r>
              <w:t>2</w:t>
            </w:r>
          </w:p>
        </w:tc>
        <w:tc>
          <w:tcPr>
            <w:tcW w:w="2745" w:type="dxa"/>
            <w:tcMar>
              <w:top w:w="0" w:type="dxa"/>
              <w:left w:w="108" w:type="dxa"/>
              <w:bottom w:w="0" w:type="dxa"/>
              <w:right w:w="108" w:type="dxa"/>
            </w:tcMar>
            <w:hideMark/>
          </w:tcPr>
          <w:p w:rsidR="001B4BAE" w:rsidRPr="008512D6" w:rsidRDefault="001B4BAE" w:rsidP="008512D6">
            <w:pPr>
              <w:spacing w:line="231" w:lineRule="atLeast"/>
              <w:rPr>
                <w:rFonts w:eastAsia="Times New Roman"/>
              </w:rPr>
            </w:pPr>
            <w:r>
              <w:t xml:space="preserve">Background </w:t>
            </w:r>
            <w:r w:rsidRPr="00640E9F">
              <w:rPr>
                <w:rStyle w:val="Strong"/>
              </w:rPr>
              <w:t>before</w:t>
            </w:r>
            <w:r>
              <w:t xml:space="preserve"> Franklin D. Roosevelt’s policy </w:t>
            </w:r>
          </w:p>
        </w:tc>
        <w:tc>
          <w:tcPr>
            <w:tcW w:w="4410" w:type="dxa"/>
            <w:tcMar>
              <w:top w:w="0" w:type="dxa"/>
              <w:left w:w="108" w:type="dxa"/>
              <w:bottom w:w="0" w:type="dxa"/>
              <w:right w:w="108" w:type="dxa"/>
            </w:tcMar>
            <w:hideMark/>
          </w:tcPr>
          <w:p w:rsidR="001B4BAE" w:rsidRPr="008512D6" w:rsidRDefault="001B4BAE" w:rsidP="008512D6">
            <w:pPr>
              <w:spacing w:line="231" w:lineRule="atLeast"/>
              <w:rPr>
                <w:rFonts w:eastAsia="Times New Roman"/>
              </w:rPr>
            </w:pPr>
            <w:r w:rsidRPr="008512D6">
              <w:rPr>
                <w:rFonts w:eastAsia="Times New Roman"/>
              </w:rPr>
              <w:t>600-601</w:t>
            </w:r>
          </w:p>
        </w:tc>
        <w:tc>
          <w:tcPr>
            <w:tcW w:w="3240" w:type="dxa"/>
          </w:tcPr>
          <w:p w:rsidR="001B4BAE" w:rsidRPr="008512D6" w:rsidRDefault="001B4BAE" w:rsidP="008512D6">
            <w:pPr>
              <w:spacing w:line="231" w:lineRule="atLeast"/>
              <w:rPr>
                <w:rFonts w:eastAsia="Times New Roman"/>
                <w:i/>
              </w:rPr>
            </w:pPr>
            <w:r w:rsidRPr="008512D6">
              <w:rPr>
                <w:rFonts w:eastAsia="Times New Roman"/>
                <w:i/>
              </w:rPr>
              <w:t xml:space="preserve">The Great Depression </w:t>
            </w:r>
            <w:r w:rsidRPr="008512D6">
              <w:rPr>
                <w:rFonts w:eastAsia="Times New Roman"/>
              </w:rPr>
              <w:t>(collapse, tariff, Fascism, Nazism)</w:t>
            </w:r>
          </w:p>
        </w:tc>
      </w:tr>
    </w:tbl>
    <w:p w:rsidR="001B4BAE" w:rsidRDefault="001B4BAE" w:rsidP="001B4BAE">
      <w:r>
        <w:br w:type="page"/>
      </w:r>
    </w:p>
    <w:p w:rsidR="00F00A4C" w:rsidRDefault="00B87A18">
      <w:r>
        <w:t xml:space="preserve">Click </w:t>
      </w:r>
      <w:hyperlink w:anchor="_If_You_Want" w:history="1">
        <w:r>
          <w:rPr>
            <w:rStyle w:val="Hyperlink"/>
          </w:rPr>
          <w:t>here If You Want to Know MORE about Why We Use These Shortened Citations</w:t>
        </w:r>
      </w:hyperlink>
      <w:r>
        <w:t xml:space="preserve"> (This link goes to the bottom of this webpage.) </w:t>
      </w:r>
    </w:p>
    <w:p w:rsidR="00F00A4C" w:rsidRDefault="00B87A18">
      <w:pPr>
        <w:pStyle w:val="Heading3"/>
      </w:pPr>
      <w:bookmarkStart w:id="16" w:name="_Toc51020111"/>
      <w:bookmarkStart w:id="17" w:name="_Toc51042119"/>
      <w:r>
        <w:t>What Is the Rubric Used to Measure Your Content and Your Following the 5 Good Habits for Ev</w:t>
      </w:r>
      <w:r w:rsidR="00D06ABA">
        <w:t>idence</w:t>
      </w:r>
      <w:r>
        <w:t>?</w:t>
      </w:r>
      <w:bookmarkEnd w:id="16"/>
      <w:bookmarkEnd w:id="17"/>
      <w:r>
        <w:t xml:space="preserve"> </w:t>
      </w:r>
    </w:p>
    <w:p w:rsidR="00F00A4C" w:rsidRDefault="00B87A18">
      <w:pPr>
        <w:rPr>
          <w:lang w:val="en"/>
        </w:rPr>
      </w:pPr>
      <w:r>
        <w:t>What is a rubric?</w:t>
      </w:r>
      <w:r>
        <w:rPr>
          <w:lang w:val="en"/>
        </w:rPr>
        <w:t xml:space="preserve"> </w:t>
      </w:r>
      <w:r>
        <w:rPr>
          <w:i/>
          <w:lang w:val="en"/>
        </w:rPr>
        <w:t>Merriam-Webster’s Online Dictionary</w:t>
      </w:r>
      <w:r>
        <w:rPr>
          <w:lang w:val="en"/>
        </w:rPr>
        <w:t xml:space="preserve"> defines a rubric as “a guide listing specific criteria for grading or scoring academic papers, projects, or tests.” Frequently, rubrics are in a table:</w:t>
      </w:r>
    </w:p>
    <w:p w:rsidR="00F00A4C" w:rsidRDefault="00B87A18">
      <w:pPr>
        <w:pStyle w:val="ListParagraph"/>
        <w:numPr>
          <w:ilvl w:val="0"/>
          <w:numId w:val="2"/>
        </w:numPr>
      </w:pPr>
      <w:r>
        <w:t xml:space="preserve">With </w:t>
      </w:r>
      <w:r w:rsidR="00D023C5">
        <w:t>a row</w:t>
      </w:r>
      <w:r>
        <w:t xml:space="preserve"> for </w:t>
      </w:r>
      <w:r w:rsidR="004C5EC1">
        <w:t>levels of achievement</w:t>
      </w:r>
    </w:p>
    <w:p w:rsidR="00F00A4C" w:rsidRDefault="00B87A18">
      <w:pPr>
        <w:pStyle w:val="ListParagraph"/>
        <w:numPr>
          <w:ilvl w:val="0"/>
          <w:numId w:val="2"/>
        </w:numPr>
      </w:pPr>
      <w:r>
        <w:rPr>
          <w:lang w:val="en"/>
        </w:rPr>
        <w:t xml:space="preserve">With columns for each grade level (such as this one with columns for “F” through “A.” </w:t>
      </w:r>
    </w:p>
    <w:p w:rsidR="00F00A4C" w:rsidRDefault="00B87A18">
      <w:pPr>
        <w:pStyle w:val="Heading3"/>
      </w:pPr>
      <w:bookmarkStart w:id="18" w:name="_Toc51020112"/>
      <w:bookmarkStart w:id="19" w:name="_Toc51042120"/>
      <w:r>
        <w:t>How Does Grading Work?</w:t>
      </w:r>
      <w:bookmarkEnd w:id="18"/>
      <w:bookmarkEnd w:id="19"/>
    </w:p>
    <w:p w:rsidR="00F00A4C" w:rsidRDefault="00F601E9">
      <w:r>
        <w:t>After all posting</w:t>
      </w:r>
      <w:r w:rsidR="00ED4366">
        <w:t xml:space="preserve"> ends</w:t>
      </w:r>
      <w:r>
        <w:t xml:space="preserve">, I grade your paper using the rubric shown. </w:t>
      </w:r>
      <w:r w:rsidR="00B87A18">
        <w:t>The point value is @ 50 points for content and @ 50 points for following all 5 Good Habits for Evidence</w:t>
      </w:r>
      <w:r w:rsidR="00122326">
        <w:t>.</w:t>
      </w:r>
    </w:p>
    <w:p w:rsidR="005220AC" w:rsidRDefault="005220AC"/>
    <w:p w:rsidR="005220AC" w:rsidRDefault="005220AC"/>
    <w:tbl>
      <w:tblPr>
        <w:tblW w:w="0" w:type="auto"/>
        <w:tblInd w:w="180" w:type="dxa"/>
        <w:tblLook w:val="04A0" w:firstRow="1" w:lastRow="0" w:firstColumn="1" w:lastColumn="0" w:noHBand="0" w:noVBand="1"/>
      </w:tblPr>
      <w:tblGrid>
        <w:gridCol w:w="8694"/>
      </w:tblGrid>
      <w:tr w:rsidR="00F00A4C">
        <w:tc>
          <w:tcPr>
            <w:tcW w:w="8694" w:type="dxa"/>
            <w:hideMark/>
          </w:tcPr>
          <w:p w:rsidR="00F00A4C" w:rsidRDefault="00B87A18" w:rsidP="00F601E9">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w:t>
            </w:r>
            <w:r w:rsidR="00F601E9">
              <w:rPr>
                <w:rFonts w:ascii="Arial" w:eastAsia="Times New Roman" w:hAnsi="Arial" w:cs="Times New Roman"/>
                <w:sz w:val="16"/>
                <w:szCs w:val="24"/>
              </w:rPr>
              <w:t>020</w:t>
            </w:r>
          </w:p>
        </w:tc>
      </w:tr>
    </w:tbl>
    <w:p w:rsidR="00F00A4C" w:rsidRDefault="00F00A4C">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8"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F00A4C" w:rsidRDefault="00F601E9">
            <w:pPr>
              <w:spacing w:after="0" w:line="240" w:lineRule="auto"/>
              <w:rPr>
                <w:rFonts w:ascii="Arial" w:eastAsia="Times New Roman" w:hAnsi="Arial" w:cs="Times New Roman"/>
                <w:sz w:val="18"/>
                <w:szCs w:val="24"/>
              </w:rPr>
            </w:pPr>
            <w:r>
              <w:rPr>
                <w:rFonts w:ascii="Arial" w:eastAsia="Times New Roman" w:hAnsi="Arial" w:cs="Times New Roman"/>
                <w:sz w:val="18"/>
                <w:szCs w:val="24"/>
              </w:rPr>
              <w:t>2020</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F00A4C" w:rsidRDefault="00B02808">
            <w:pPr>
              <w:spacing w:after="0" w:line="240" w:lineRule="auto"/>
              <w:rPr>
                <w:rFonts w:ascii="Arial" w:eastAsia="Times New Roman" w:hAnsi="Arial" w:cs="Times New Roman"/>
                <w:sz w:val="18"/>
                <w:szCs w:val="24"/>
              </w:rPr>
            </w:pPr>
            <w:hyperlink r:id="rId9" w:history="1">
              <w:r w:rsidR="00B87A18">
                <w:rPr>
                  <w:rStyle w:val="Hyperlink"/>
                  <w:rFonts w:ascii="Arial" w:eastAsia="Times New Roman" w:hAnsi="Arial" w:cs="Times New Roman"/>
                  <w:sz w:val="18"/>
                  <w:szCs w:val="24"/>
                </w:rPr>
                <w:t>http://www.wcjc.edu/</w:t>
              </w:r>
            </w:hyperlink>
          </w:p>
        </w:tc>
      </w:tr>
    </w:tbl>
    <w:p w:rsidR="00F00A4C" w:rsidRDefault="00F00A4C"/>
    <w:p w:rsidR="00B87A18" w:rsidRDefault="00B87A18"/>
    <w:sectPr w:rsidR="00B87A18" w:rsidSect="00BB48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08" w:rsidRDefault="00B02808">
      <w:pPr>
        <w:spacing w:after="0" w:line="240" w:lineRule="auto"/>
      </w:pPr>
      <w:r>
        <w:separator/>
      </w:r>
    </w:p>
  </w:endnote>
  <w:endnote w:type="continuationSeparator" w:id="0">
    <w:p w:rsidR="00B02808" w:rsidRDefault="00B0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08" w:rsidRDefault="00B02808">
      <w:pPr>
        <w:spacing w:after="0" w:line="240" w:lineRule="auto"/>
      </w:pPr>
      <w:r>
        <w:separator/>
      </w:r>
    </w:p>
  </w:footnote>
  <w:footnote w:type="continuationSeparator" w:id="0">
    <w:p w:rsidR="00B02808" w:rsidRDefault="00B02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4B709D"/>
    <w:multiLevelType w:val="hybridMultilevel"/>
    <w:tmpl w:val="0CDEE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F766E"/>
    <w:multiLevelType w:val="hybridMultilevel"/>
    <w:tmpl w:val="374CD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4296A"/>
    <w:multiLevelType w:val="hybridMultilevel"/>
    <w:tmpl w:val="172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163B"/>
    <w:multiLevelType w:val="hybridMultilevel"/>
    <w:tmpl w:val="FE4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478"/>
    <w:multiLevelType w:val="hybridMultilevel"/>
    <w:tmpl w:val="F40C3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1B54E7"/>
    <w:multiLevelType w:val="hybridMultilevel"/>
    <w:tmpl w:val="F34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26B7D"/>
    <w:multiLevelType w:val="hybridMultilevel"/>
    <w:tmpl w:val="24AC3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F27CC"/>
    <w:multiLevelType w:val="hybridMultilevel"/>
    <w:tmpl w:val="4D960C7C"/>
    <w:lvl w:ilvl="0" w:tplc="B8DC4DC8">
      <w:start w:val="1"/>
      <w:numFmt w:val="low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402CBA"/>
    <w:multiLevelType w:val="hybridMultilevel"/>
    <w:tmpl w:val="E26CF4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11D1A"/>
    <w:multiLevelType w:val="hybridMultilevel"/>
    <w:tmpl w:val="40AC644A"/>
    <w:lvl w:ilvl="0" w:tplc="89028A7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86909"/>
    <w:multiLevelType w:val="hybridMultilevel"/>
    <w:tmpl w:val="F33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67E88"/>
    <w:multiLevelType w:val="hybridMultilevel"/>
    <w:tmpl w:val="E0EA2538"/>
    <w:lvl w:ilvl="0" w:tplc="B306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2E627A"/>
    <w:multiLevelType w:val="hybridMultilevel"/>
    <w:tmpl w:val="542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1"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9834531"/>
    <w:multiLevelType w:val="hybridMultilevel"/>
    <w:tmpl w:val="3ACE73E2"/>
    <w:lvl w:ilvl="0" w:tplc="2F02A7E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4EA1FFC"/>
    <w:multiLevelType w:val="hybridMultilevel"/>
    <w:tmpl w:val="8F1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20A0A"/>
    <w:multiLevelType w:val="hybridMultilevel"/>
    <w:tmpl w:val="A29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E7C4B"/>
    <w:multiLevelType w:val="hybridMultilevel"/>
    <w:tmpl w:val="14E624D6"/>
    <w:lvl w:ilvl="0" w:tplc="F18296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61660C"/>
    <w:multiLevelType w:val="hybridMultilevel"/>
    <w:tmpl w:val="6FCA1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12"/>
  </w:num>
  <w:num w:numId="17">
    <w:abstractNumId w:val="8"/>
  </w:num>
  <w:num w:numId="18">
    <w:abstractNumId w:val="19"/>
  </w:num>
  <w:num w:numId="19">
    <w:abstractNumId w:val="11"/>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6"/>
  </w:num>
  <w:num w:numId="26">
    <w:abstractNumId w:val="13"/>
  </w:num>
  <w:num w:numId="27">
    <w:abstractNumId w:val="14"/>
  </w:num>
  <w:num w:numId="28">
    <w:abstractNumId w:val="25"/>
  </w:num>
  <w:num w:numId="29">
    <w:abstractNumId w:val="7"/>
  </w:num>
  <w:num w:numId="30">
    <w:abstractNumId w:val="3"/>
  </w:num>
  <w:num w:numId="31">
    <w:abstractNumId w:val="23"/>
  </w:num>
  <w:num w:numId="3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1"/>
    <w:rsid w:val="00002EFD"/>
    <w:rsid w:val="00033D2D"/>
    <w:rsid w:val="00066882"/>
    <w:rsid w:val="000776A7"/>
    <w:rsid w:val="00082927"/>
    <w:rsid w:val="000909E0"/>
    <w:rsid w:val="000C799E"/>
    <w:rsid w:val="0010099A"/>
    <w:rsid w:val="00122326"/>
    <w:rsid w:val="001341BD"/>
    <w:rsid w:val="00154DAE"/>
    <w:rsid w:val="00166C26"/>
    <w:rsid w:val="00184FAF"/>
    <w:rsid w:val="00186183"/>
    <w:rsid w:val="00195369"/>
    <w:rsid w:val="001B4BAE"/>
    <w:rsid w:val="001E5D0B"/>
    <w:rsid w:val="001F0C96"/>
    <w:rsid w:val="001F6E42"/>
    <w:rsid w:val="00216D8B"/>
    <w:rsid w:val="00216F8F"/>
    <w:rsid w:val="0024682E"/>
    <w:rsid w:val="00252005"/>
    <w:rsid w:val="002564E1"/>
    <w:rsid w:val="00270808"/>
    <w:rsid w:val="00275191"/>
    <w:rsid w:val="00285353"/>
    <w:rsid w:val="002A4741"/>
    <w:rsid w:val="002B23ED"/>
    <w:rsid w:val="002B2417"/>
    <w:rsid w:val="002C5888"/>
    <w:rsid w:val="002F0AD9"/>
    <w:rsid w:val="002F5616"/>
    <w:rsid w:val="003008DD"/>
    <w:rsid w:val="00307A87"/>
    <w:rsid w:val="0034685C"/>
    <w:rsid w:val="003B0538"/>
    <w:rsid w:val="00422C30"/>
    <w:rsid w:val="004431E6"/>
    <w:rsid w:val="00451B58"/>
    <w:rsid w:val="00456824"/>
    <w:rsid w:val="00481656"/>
    <w:rsid w:val="004B37BF"/>
    <w:rsid w:val="004C5EC1"/>
    <w:rsid w:val="004F58B1"/>
    <w:rsid w:val="005048B9"/>
    <w:rsid w:val="00520AE1"/>
    <w:rsid w:val="005220AC"/>
    <w:rsid w:val="00565F60"/>
    <w:rsid w:val="005719F1"/>
    <w:rsid w:val="00596416"/>
    <w:rsid w:val="005A5EBE"/>
    <w:rsid w:val="00621968"/>
    <w:rsid w:val="0063450C"/>
    <w:rsid w:val="00635527"/>
    <w:rsid w:val="00682482"/>
    <w:rsid w:val="0068685D"/>
    <w:rsid w:val="00690DDD"/>
    <w:rsid w:val="006F402C"/>
    <w:rsid w:val="00705B28"/>
    <w:rsid w:val="00705ECA"/>
    <w:rsid w:val="00717EC2"/>
    <w:rsid w:val="00730690"/>
    <w:rsid w:val="00737377"/>
    <w:rsid w:val="00741A71"/>
    <w:rsid w:val="007729BB"/>
    <w:rsid w:val="00783716"/>
    <w:rsid w:val="007A07FD"/>
    <w:rsid w:val="007D36BE"/>
    <w:rsid w:val="007D3C6A"/>
    <w:rsid w:val="007E3C64"/>
    <w:rsid w:val="008031A0"/>
    <w:rsid w:val="008058DB"/>
    <w:rsid w:val="00810310"/>
    <w:rsid w:val="008279C7"/>
    <w:rsid w:val="008512D6"/>
    <w:rsid w:val="008616F7"/>
    <w:rsid w:val="00865866"/>
    <w:rsid w:val="008943BD"/>
    <w:rsid w:val="008A087B"/>
    <w:rsid w:val="008C051B"/>
    <w:rsid w:val="008C3483"/>
    <w:rsid w:val="008E6AE6"/>
    <w:rsid w:val="00902892"/>
    <w:rsid w:val="009076B0"/>
    <w:rsid w:val="009231BE"/>
    <w:rsid w:val="00932BBA"/>
    <w:rsid w:val="00935CE2"/>
    <w:rsid w:val="009961F5"/>
    <w:rsid w:val="009A027C"/>
    <w:rsid w:val="009B25DD"/>
    <w:rsid w:val="009B341A"/>
    <w:rsid w:val="00A01BB2"/>
    <w:rsid w:val="00A06079"/>
    <w:rsid w:val="00A24054"/>
    <w:rsid w:val="00A404FB"/>
    <w:rsid w:val="00A575E7"/>
    <w:rsid w:val="00A838BD"/>
    <w:rsid w:val="00A94AEA"/>
    <w:rsid w:val="00AA0B1E"/>
    <w:rsid w:val="00AB2661"/>
    <w:rsid w:val="00AC5329"/>
    <w:rsid w:val="00AC7A40"/>
    <w:rsid w:val="00AE38A7"/>
    <w:rsid w:val="00AF05ED"/>
    <w:rsid w:val="00AF59D0"/>
    <w:rsid w:val="00B005BC"/>
    <w:rsid w:val="00B02808"/>
    <w:rsid w:val="00B1205C"/>
    <w:rsid w:val="00B84F92"/>
    <w:rsid w:val="00B87A18"/>
    <w:rsid w:val="00B9310A"/>
    <w:rsid w:val="00BB48D5"/>
    <w:rsid w:val="00BC64BE"/>
    <w:rsid w:val="00C20997"/>
    <w:rsid w:val="00C25A2D"/>
    <w:rsid w:val="00C50A02"/>
    <w:rsid w:val="00C5226B"/>
    <w:rsid w:val="00C90FBE"/>
    <w:rsid w:val="00C95327"/>
    <w:rsid w:val="00CA0658"/>
    <w:rsid w:val="00CB6644"/>
    <w:rsid w:val="00CB79C6"/>
    <w:rsid w:val="00CE27D3"/>
    <w:rsid w:val="00CF7959"/>
    <w:rsid w:val="00D023C5"/>
    <w:rsid w:val="00D06ABA"/>
    <w:rsid w:val="00D103B7"/>
    <w:rsid w:val="00D14EB7"/>
    <w:rsid w:val="00D56FD0"/>
    <w:rsid w:val="00D65AA9"/>
    <w:rsid w:val="00DD24A8"/>
    <w:rsid w:val="00DD3F5E"/>
    <w:rsid w:val="00DD5247"/>
    <w:rsid w:val="00E12991"/>
    <w:rsid w:val="00E40B87"/>
    <w:rsid w:val="00E43A73"/>
    <w:rsid w:val="00E62451"/>
    <w:rsid w:val="00E80569"/>
    <w:rsid w:val="00EA4C68"/>
    <w:rsid w:val="00ED4366"/>
    <w:rsid w:val="00EE6E28"/>
    <w:rsid w:val="00F00A4C"/>
    <w:rsid w:val="00F362D2"/>
    <w:rsid w:val="00F424F3"/>
    <w:rsid w:val="00F44735"/>
    <w:rsid w:val="00F53824"/>
    <w:rsid w:val="00F601E9"/>
    <w:rsid w:val="00F7258C"/>
    <w:rsid w:val="00FA086C"/>
    <w:rsid w:val="00FD0541"/>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AF01F-50FF-42F3-80C6-0425A62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rsid w:val="00682482"/>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sid w:val="00682482"/>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D48B-E07F-4C88-9B06-1896F197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1632</Words>
  <Characters>9307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How to Do the 1st Part of the 3-Part Writing </vt:lpstr>
      <vt:lpstr>    Caution: Why Do You See No Postings in the Discussion?</vt:lpstr>
      <vt:lpstr>    Caution: Your Grade Will Come from Your Doing Exactly What Is Listed in the Inst</vt:lpstr>
      <vt:lpstr>    Tip: Why These 2 Primaries from Unit 2 Before We Begin Unit 2?</vt:lpstr>
      <vt:lpstr>    Part 1: Your Paper --Method, Requirements, Citation, Background, Rubric, and Gra</vt:lpstr>
      <vt:lpstr>        What Does Your Instructor Recommend As a Method to Do This Assignment?</vt:lpstr>
      <vt:lpstr>        What Are Essential Requirements for Parts of Your Post from the Question to the </vt:lpstr>
      <vt:lpstr>        Required Sources: Primary and Secondary Sources (Textbook Pages) for Each Primar</vt:lpstr>
      <vt:lpstr>        What Are Requirements for Citation for Videos and Textbook Pages for Your Paper?</vt:lpstr>
      <vt:lpstr>        What Is the Rubric Used to Measure Your Content and Your Following the 5 Good Ha</vt:lpstr>
      <vt:lpstr>        How Does Grading Work?</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14</cp:revision>
  <cp:lastPrinted>2020-09-15T11:13:00Z</cp:lastPrinted>
  <dcterms:created xsi:type="dcterms:W3CDTF">2020-09-15T09:34:00Z</dcterms:created>
  <dcterms:modified xsi:type="dcterms:W3CDTF">2020-09-15T11:13:00Z</dcterms:modified>
</cp:coreProperties>
</file>