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6C1" w:rsidRDefault="00AD7A97" w:rsidP="006B36C1">
      <w:r>
        <w:t>Name ________________</w:t>
      </w:r>
      <w:r w:rsidR="009628AB">
        <w:t>______</w:t>
      </w:r>
      <w:proofErr w:type="gramStart"/>
      <w:r w:rsidR="009628AB">
        <w:t>_</w:t>
      </w:r>
      <w:r w:rsidR="003E5E84">
        <w:t xml:space="preserve">  _</w:t>
      </w:r>
      <w:proofErr w:type="gramEnd"/>
      <w:r w:rsidR="003E5E84">
        <w:t>8AM _10:50AM _11AM _</w:t>
      </w:r>
      <w:r>
        <w:t xml:space="preserve">12PM </w:t>
      </w:r>
      <w:r w:rsidR="00D34E7A">
        <w:t xml:space="preserve"> </w:t>
      </w:r>
      <w:r w:rsidR="009628AB" w:rsidRPr="009628AB">
        <w:rPr>
          <w:b/>
          <w:shd w:val="clear" w:color="auto" w:fill="9CC2E5" w:themeFill="accent1" w:themeFillTint="99"/>
        </w:rPr>
        <w:t>New</w:t>
      </w:r>
      <w:r w:rsidR="002B76D9">
        <w:rPr>
          <w:b/>
          <w:shd w:val="clear" w:color="auto" w:fill="9CC2E5" w:themeFill="accent1" w:themeFillTint="99"/>
        </w:rPr>
        <w:t xml:space="preserve"> </w:t>
      </w:r>
      <w:r w:rsidR="009628AB" w:rsidRPr="009628AB">
        <w:rPr>
          <w:b/>
          <w:shd w:val="clear" w:color="auto" w:fill="9CC2E5" w:themeFill="accent1" w:themeFillTint="99"/>
        </w:rPr>
        <w:t>Blue</w:t>
      </w:r>
      <w:r w:rsidR="009628AB">
        <w:t xml:space="preserve"> </w:t>
      </w:r>
      <w:r w:rsidR="00D34E7A" w:rsidRPr="0038754B">
        <w:rPr>
          <w:b/>
        </w:rPr>
        <w:t>Offers to improve your Writing-#1 or-</w:t>
      </w:r>
      <w:r w:rsidR="0038754B" w:rsidRPr="0038754B">
        <w:rPr>
          <w:b/>
        </w:rPr>
        <w:t>#</w:t>
      </w:r>
      <w:r w:rsidR="00D34E7A" w:rsidRPr="0038754B">
        <w:rPr>
          <w:b/>
        </w:rPr>
        <w:t>2</w:t>
      </w:r>
      <w:r w:rsidR="0038754B" w:rsidRPr="0038754B">
        <w:rPr>
          <w:b/>
        </w:rPr>
        <w:t xml:space="preserve"> grade</w:t>
      </w:r>
    </w:p>
    <w:p w:rsidR="003E5E84" w:rsidRDefault="00AD7A97" w:rsidP="009D0002">
      <w:pPr>
        <w:pStyle w:val="ListParagraph"/>
        <w:numPr>
          <w:ilvl w:val="0"/>
          <w:numId w:val="8"/>
        </w:numPr>
        <w:ind w:left="360"/>
      </w:pPr>
      <w:r>
        <w:t xml:space="preserve">Check </w:t>
      </w:r>
      <w:r w:rsidR="00C01F18">
        <w:t xml:space="preserve">in the </w:t>
      </w:r>
      <w:r w:rsidR="00C01F18">
        <w:rPr>
          <w:b/>
        </w:rPr>
        <w:sym w:font="Wingdings" w:char="F0FC"/>
      </w:r>
      <w:r w:rsidR="0038754B">
        <w:rPr>
          <w:b/>
        </w:rPr>
        <w:t xml:space="preserve"> column</w:t>
      </w:r>
      <w:r w:rsidR="00C01F18">
        <w:rPr>
          <w:b/>
        </w:rPr>
        <w:t xml:space="preserve"> </w:t>
      </w:r>
      <w:r>
        <w:t xml:space="preserve">which </w:t>
      </w:r>
      <w:r w:rsidR="00893AE4">
        <w:t>habits</w:t>
      </w:r>
      <w:r>
        <w:t xml:space="preserve"> you want to change</w:t>
      </w:r>
      <w:r w:rsidR="000075F5">
        <w:t>.</w:t>
      </w:r>
      <w:r w:rsidR="00893AE4">
        <w:t xml:space="preserve"> </w:t>
      </w:r>
      <w:r w:rsidR="00893AE4" w:rsidRPr="00893AE4">
        <w:rPr>
          <w:b/>
          <w:shd w:val="clear" w:color="auto" w:fill="FFC000"/>
        </w:rPr>
        <w:t>Caution:</w:t>
      </w:r>
      <w:r w:rsidR="00893AE4">
        <w:t xml:space="preserve"> you need to practice habits long before they are requi</w:t>
      </w:r>
      <w:r w:rsidR="009D0002">
        <w:t>red—so they are natural and</w:t>
      </w:r>
      <w:r w:rsidR="00893AE4">
        <w:t xml:space="preserve"> so you can recognize when someone expects something different from your past. </w:t>
      </w:r>
    </w:p>
    <w:p w:rsidR="000075F5" w:rsidRDefault="000075F5" w:rsidP="009D0002">
      <w:pPr>
        <w:ind w:left="360"/>
      </w:pPr>
      <w:r>
        <w:t xml:space="preserve">If you need help, ask </w:t>
      </w:r>
      <w:r w:rsidRPr="009D0002">
        <w:rPr>
          <w:b/>
        </w:rPr>
        <w:t>before</w:t>
      </w:r>
      <w:r>
        <w:t xml:space="preserve"> the videos are due. I will </w:t>
      </w:r>
      <w:r w:rsidRPr="000075F5">
        <w:rPr>
          <w:b/>
        </w:rPr>
        <w:t xml:space="preserve">try </w:t>
      </w:r>
      <w:r>
        <w:t>to stay after</w:t>
      </w:r>
      <w:r w:rsidR="009D0002">
        <w:t xml:space="preserve"> class </w:t>
      </w:r>
      <w:r>
        <w:t>on the 1</w:t>
      </w:r>
      <w:r w:rsidRPr="000075F5">
        <w:rPr>
          <w:vertAlign w:val="superscript"/>
        </w:rPr>
        <w:t>st</w:t>
      </w:r>
      <w:r>
        <w:t xml:space="preserve"> 2</w:t>
      </w:r>
      <w:r w:rsidR="00C01F18">
        <w:t xml:space="preserve"> days of December.</w:t>
      </w:r>
    </w:p>
    <w:p w:rsidR="003E5E84" w:rsidRDefault="003E5E84" w:rsidP="009D0002">
      <w:pPr>
        <w:pStyle w:val="ListParagraph"/>
        <w:numPr>
          <w:ilvl w:val="0"/>
          <w:numId w:val="8"/>
        </w:numPr>
        <w:ind w:left="360"/>
      </w:pPr>
      <w:r>
        <w:t>D</w:t>
      </w:r>
      <w:r w:rsidR="00AD7A97">
        <w:t>o what the 3</w:t>
      </w:r>
      <w:r w:rsidR="00AD7A97" w:rsidRPr="003E5E84">
        <w:rPr>
          <w:vertAlign w:val="superscript"/>
        </w:rPr>
        <w:t>rd</w:t>
      </w:r>
      <w:r w:rsidR="00AD7A97">
        <w:t xml:space="preserve"> column says when you do </w:t>
      </w:r>
      <w:r w:rsidR="00AD7A97" w:rsidRPr="003E5E84">
        <w:rPr>
          <w:rStyle w:val="Strong"/>
        </w:rPr>
        <w:t>BOTH</w:t>
      </w:r>
      <w:r w:rsidR="00AD7A97">
        <w:t xml:space="preserve"> Unit 2 and Unit 3 Video Forms. </w:t>
      </w:r>
    </w:p>
    <w:p w:rsidR="00AD7A97" w:rsidRDefault="00AD7A97" w:rsidP="009D0002">
      <w:pPr>
        <w:pStyle w:val="ListParagraph"/>
        <w:numPr>
          <w:ilvl w:val="0"/>
          <w:numId w:val="8"/>
        </w:numPr>
        <w:ind w:left="360"/>
      </w:pPr>
      <w:r>
        <w:t xml:space="preserve">Turn this form </w:t>
      </w:r>
      <w:r w:rsidR="00CF4552" w:rsidRPr="00CF4552">
        <w:rPr>
          <w:b/>
        </w:rPr>
        <w:t>on top of</w:t>
      </w:r>
      <w:r w:rsidR="00CF4552">
        <w:t xml:space="preserve"> </w:t>
      </w:r>
      <w:r w:rsidR="00CF4552" w:rsidRPr="002A13E3">
        <w:rPr>
          <w:b/>
        </w:rPr>
        <w:t>BOTH</w:t>
      </w:r>
      <w:r w:rsidRPr="002A13E3">
        <w:rPr>
          <w:b/>
        </w:rPr>
        <w:t xml:space="preserve"> </w:t>
      </w:r>
      <w:r>
        <w:t xml:space="preserve">2 Video Forms on the date in the Announcements. </w:t>
      </w:r>
      <w:r w:rsidR="002A13E3" w:rsidRPr="002A13E3">
        <w:rPr>
          <w:b/>
          <w:shd w:val="clear" w:color="auto" w:fill="FFC000"/>
        </w:rPr>
        <w:t>Caution</w:t>
      </w:r>
      <w:r w:rsidR="002A13E3">
        <w:rPr>
          <w:b/>
          <w:shd w:val="clear" w:color="auto" w:fill="FFC000"/>
        </w:rPr>
        <w:t>s</w:t>
      </w:r>
      <w:r w:rsidR="002A13E3" w:rsidRPr="002A13E3">
        <w:rPr>
          <w:b/>
          <w:shd w:val="clear" w:color="auto" w:fill="FFC000"/>
        </w:rPr>
        <w:t>:</w:t>
      </w:r>
      <w:r w:rsidR="002A13E3">
        <w:t xml:space="preserve"> You do </w:t>
      </w:r>
      <w:r w:rsidR="002A13E3" w:rsidRPr="0086357A">
        <w:rPr>
          <w:b/>
        </w:rPr>
        <w:t>not</w:t>
      </w:r>
      <w:r w:rsidR="002A13E3">
        <w:t xml:space="preserve"> want to finish your Video Forms until you get your paper and understand your errors. If you turned it in early and you were not perfect, you want to ask for it back. </w:t>
      </w:r>
    </w:p>
    <w:p w:rsidR="001257D5" w:rsidRDefault="001257D5" w:rsidP="009D0002">
      <w:pPr>
        <w:pStyle w:val="ListParagraph"/>
        <w:numPr>
          <w:ilvl w:val="0"/>
          <w:numId w:val="8"/>
        </w:numPr>
        <w:ind w:left="360"/>
      </w:pPr>
      <w:r>
        <w:t xml:space="preserve">The points below—if earned—will be in a separate grade next to your Writing-#1 or Writing-#2 grade. </w:t>
      </w:r>
    </w:p>
    <w:tbl>
      <w:tblPr>
        <w:tblStyle w:val="TableGrid"/>
        <w:tblW w:w="0" w:type="auto"/>
        <w:tblLayout w:type="fixed"/>
        <w:tblLook w:val="04A0" w:firstRow="1" w:lastRow="0" w:firstColumn="1" w:lastColumn="0" w:noHBand="0" w:noVBand="1"/>
      </w:tblPr>
      <w:tblGrid>
        <w:gridCol w:w="265"/>
        <w:gridCol w:w="912"/>
        <w:gridCol w:w="4398"/>
        <w:gridCol w:w="5400"/>
      </w:tblGrid>
      <w:tr w:rsidR="00AD7A97" w:rsidTr="002B76D9">
        <w:tc>
          <w:tcPr>
            <w:tcW w:w="265" w:type="dxa"/>
          </w:tcPr>
          <w:p w:rsidR="00AD7A97" w:rsidRDefault="00AD7A97" w:rsidP="006B36C1">
            <w:pPr>
              <w:rPr>
                <w:b/>
              </w:rPr>
            </w:pPr>
            <w:r>
              <w:rPr>
                <w:b/>
              </w:rPr>
              <w:sym w:font="Wingdings" w:char="F0FC"/>
            </w:r>
          </w:p>
        </w:tc>
        <w:tc>
          <w:tcPr>
            <w:tcW w:w="912" w:type="dxa"/>
          </w:tcPr>
          <w:p w:rsidR="00AD7A97" w:rsidRPr="005A5FB1" w:rsidRDefault="00AD7A97" w:rsidP="006B36C1">
            <w:pPr>
              <w:rPr>
                <w:b/>
              </w:rPr>
            </w:pPr>
            <w:r>
              <w:rPr>
                <w:b/>
              </w:rPr>
              <w:t>Points</w:t>
            </w:r>
          </w:p>
        </w:tc>
        <w:tc>
          <w:tcPr>
            <w:tcW w:w="4398" w:type="dxa"/>
          </w:tcPr>
          <w:p w:rsidR="00AD7A97" w:rsidRPr="005A5FB1" w:rsidRDefault="00AD7A97" w:rsidP="00893AE4">
            <w:pPr>
              <w:rPr>
                <w:b/>
              </w:rPr>
            </w:pPr>
            <w:r w:rsidRPr="005A5FB1">
              <w:rPr>
                <w:b/>
              </w:rPr>
              <w:t xml:space="preserve">Your </w:t>
            </w:r>
            <w:r w:rsidR="00893AE4">
              <w:rPr>
                <w:b/>
              </w:rPr>
              <w:t>Habits</w:t>
            </w:r>
            <w:r w:rsidRPr="005A5FB1">
              <w:rPr>
                <w:b/>
              </w:rPr>
              <w:t xml:space="preserve"> You Want to Change</w:t>
            </w:r>
          </w:p>
        </w:tc>
        <w:tc>
          <w:tcPr>
            <w:tcW w:w="5400" w:type="dxa"/>
          </w:tcPr>
          <w:p w:rsidR="00AD7A97" w:rsidRPr="005A5FB1" w:rsidRDefault="00AD7A97" w:rsidP="006B36C1">
            <w:pPr>
              <w:rPr>
                <w:b/>
              </w:rPr>
            </w:pPr>
            <w:r w:rsidRPr="005A5FB1">
              <w:rPr>
                <w:b/>
              </w:rPr>
              <w:t xml:space="preserve">What You Do in Your </w:t>
            </w:r>
            <w:r>
              <w:rPr>
                <w:b/>
              </w:rPr>
              <w:t xml:space="preserve">Unit 2 and 3 </w:t>
            </w:r>
            <w:r w:rsidRPr="005A5FB1">
              <w:rPr>
                <w:b/>
              </w:rPr>
              <w:t>Video Forms</w:t>
            </w:r>
          </w:p>
        </w:tc>
      </w:tr>
      <w:tr w:rsidR="00AD7A97" w:rsidTr="002B76D9">
        <w:tc>
          <w:tcPr>
            <w:tcW w:w="265" w:type="dxa"/>
          </w:tcPr>
          <w:p w:rsidR="00AD7A97" w:rsidRDefault="00AD7A97" w:rsidP="006B36C1"/>
        </w:tc>
        <w:tc>
          <w:tcPr>
            <w:tcW w:w="912" w:type="dxa"/>
          </w:tcPr>
          <w:p w:rsidR="00AD7A97" w:rsidRDefault="00AD7A97" w:rsidP="006B36C1">
            <w:r>
              <w:t>Up to 15</w:t>
            </w:r>
          </w:p>
        </w:tc>
        <w:tc>
          <w:tcPr>
            <w:tcW w:w="4398" w:type="dxa"/>
          </w:tcPr>
          <w:p w:rsidR="00AD7A97" w:rsidRDefault="00AD7A97" w:rsidP="006B36C1">
            <w:r>
              <w:t>Did not do footnotes correctly (I will show you in the student paper.}</w:t>
            </w:r>
          </w:p>
        </w:tc>
        <w:tc>
          <w:tcPr>
            <w:tcW w:w="5400" w:type="dxa"/>
          </w:tcPr>
          <w:p w:rsidR="00AD7A97" w:rsidRDefault="00AD7A97" w:rsidP="006B36C1">
            <w:r>
              <w:t>Instead of the ( ) for citations, you do footnotes correctly</w:t>
            </w:r>
            <w:r w:rsidR="009D0002">
              <w:t xml:space="preserve"> for your citation of the spot in the video</w:t>
            </w:r>
            <w:r>
              <w:t>.</w:t>
            </w:r>
          </w:p>
          <w:p w:rsidR="005C3EB0" w:rsidRDefault="005C3EB0" w:rsidP="006B36C1"/>
          <w:p w:rsidR="005C3EB0" w:rsidRDefault="005C3EB0" w:rsidP="006B36C1">
            <w:r>
              <w:t xml:space="preserve">You must cite </w:t>
            </w:r>
            <w:r w:rsidR="000075F5">
              <w:rPr>
                <w:rStyle w:val="Strong"/>
              </w:rPr>
              <w:t xml:space="preserve">everything—and correctly. </w:t>
            </w:r>
            <w:r>
              <w:t>No opinions.</w:t>
            </w:r>
          </w:p>
        </w:tc>
      </w:tr>
      <w:tr w:rsidR="009628AB" w:rsidTr="002B76D9">
        <w:tc>
          <w:tcPr>
            <w:tcW w:w="265" w:type="dxa"/>
          </w:tcPr>
          <w:p w:rsidR="009628AB" w:rsidRDefault="009628AB" w:rsidP="006B36C1"/>
        </w:tc>
        <w:tc>
          <w:tcPr>
            <w:tcW w:w="912" w:type="dxa"/>
          </w:tcPr>
          <w:p w:rsidR="009628AB" w:rsidRDefault="009628AB" w:rsidP="006B36C1">
            <w:r>
              <w:t>Up to 10</w:t>
            </w:r>
          </w:p>
        </w:tc>
        <w:tc>
          <w:tcPr>
            <w:tcW w:w="4398" w:type="dxa"/>
          </w:tcPr>
          <w:p w:rsidR="009628AB" w:rsidRDefault="009628AB" w:rsidP="009628AB">
            <w:r w:rsidRPr="009628AB">
              <w:rPr>
                <w:shd w:val="clear" w:color="auto" w:fill="9CC2E5" w:themeFill="accent1" w:themeFillTint="99"/>
              </w:rPr>
              <w:t xml:space="preserve">Did not do the correct title on your paper- format or you even changed the title! </w:t>
            </w:r>
            <w:r>
              <w:t xml:space="preserve"> </w:t>
            </w:r>
          </w:p>
          <w:p w:rsidR="002B76D9" w:rsidRDefault="002B76D9" w:rsidP="002B76D9">
            <w:r w:rsidRPr="002B76D9">
              <w:rPr>
                <w:shd w:val="clear" w:color="auto" w:fill="9CC2E5" w:themeFill="accent1" w:themeFillTint="99"/>
              </w:rPr>
              <w:t xml:space="preserve">I will tell you in class how to add this to an existing form.  </w:t>
            </w:r>
            <w:bookmarkStart w:id="0" w:name="_GoBack"/>
            <w:bookmarkEnd w:id="0"/>
          </w:p>
        </w:tc>
        <w:tc>
          <w:tcPr>
            <w:tcW w:w="5400" w:type="dxa"/>
          </w:tcPr>
          <w:p w:rsidR="009628AB" w:rsidRDefault="009628AB" w:rsidP="006B36C1">
            <w:r w:rsidRPr="009628AB">
              <w:rPr>
                <w:shd w:val="clear" w:color="auto" w:fill="9CC2E5" w:themeFill="accent1" w:themeFillTint="99"/>
              </w:rPr>
              <w:t>Do exactly the correct top line of the Video Form and exactly the 3 headings.</w:t>
            </w:r>
            <w:r>
              <w:t xml:space="preserve"> Not doing this you will also make a low grade on the Video Form. </w:t>
            </w:r>
          </w:p>
        </w:tc>
      </w:tr>
      <w:tr w:rsidR="001B0724" w:rsidTr="002B76D9">
        <w:tc>
          <w:tcPr>
            <w:tcW w:w="265" w:type="dxa"/>
          </w:tcPr>
          <w:p w:rsidR="001B0724" w:rsidRDefault="001B0724" w:rsidP="006B36C1"/>
        </w:tc>
        <w:tc>
          <w:tcPr>
            <w:tcW w:w="912" w:type="dxa"/>
          </w:tcPr>
          <w:p w:rsidR="001B0724" w:rsidRDefault="001B0724" w:rsidP="006B36C1">
            <w:r>
              <w:t>Up to 10</w:t>
            </w:r>
          </w:p>
        </w:tc>
        <w:tc>
          <w:tcPr>
            <w:tcW w:w="4398" w:type="dxa"/>
          </w:tcPr>
          <w:p w:rsidR="001B0724" w:rsidRDefault="001B0724" w:rsidP="006B36C1">
            <w:r>
              <w:t>Did not use the required margins, font, double spacing</w:t>
            </w:r>
            <w:r w:rsidR="009D0002">
              <w:t>, and length</w:t>
            </w:r>
            <w:r w:rsidR="009628AB">
              <w:t>.</w:t>
            </w:r>
          </w:p>
        </w:tc>
        <w:tc>
          <w:tcPr>
            <w:tcW w:w="5400" w:type="dxa"/>
          </w:tcPr>
          <w:p w:rsidR="001B0724" w:rsidRDefault="0086357A" w:rsidP="0086357A">
            <w:r>
              <w:t>Look them up in the Common Requirements</w:t>
            </w:r>
            <w:r w:rsidR="009D0002">
              <w:t xml:space="preserve"> and be sure you are right.</w:t>
            </w:r>
            <w:r>
              <w:t xml:space="preserve"> Print to see if looks like my example.</w:t>
            </w:r>
          </w:p>
        </w:tc>
      </w:tr>
      <w:tr w:rsidR="00AD7A97" w:rsidTr="002B76D9">
        <w:tc>
          <w:tcPr>
            <w:tcW w:w="265" w:type="dxa"/>
          </w:tcPr>
          <w:p w:rsidR="00AD7A97" w:rsidRDefault="00AD7A97" w:rsidP="006B36C1"/>
        </w:tc>
        <w:tc>
          <w:tcPr>
            <w:tcW w:w="912" w:type="dxa"/>
          </w:tcPr>
          <w:p w:rsidR="00AD7A97" w:rsidRDefault="00AD7A97" w:rsidP="006B36C1">
            <w:r>
              <w:t>Up to 10</w:t>
            </w:r>
          </w:p>
        </w:tc>
        <w:tc>
          <w:tcPr>
            <w:tcW w:w="4398" w:type="dxa"/>
          </w:tcPr>
          <w:p w:rsidR="00AD7A97" w:rsidRPr="009628AB" w:rsidRDefault="009D0002" w:rsidP="005A5FB1">
            <w:r w:rsidRPr="009D0002">
              <w:rPr>
                <w:b/>
                <w:shd w:val="clear" w:color="auto" w:fill="FFC000"/>
              </w:rPr>
              <w:t>Caution:</w:t>
            </w:r>
            <w:r>
              <w:t xml:space="preserve"> If </w:t>
            </w:r>
            <w:r w:rsidRPr="009628AB">
              <w:rPr>
                <w:rStyle w:val="Strong"/>
                <w:shd w:val="clear" w:color="auto" w:fill="9CC2E5" w:themeFill="accent1" w:themeFillTint="99"/>
              </w:rPr>
              <w:t>y</w:t>
            </w:r>
            <w:r w:rsidR="00AD7A97" w:rsidRPr="009628AB">
              <w:rPr>
                <w:rStyle w:val="Strong"/>
                <w:shd w:val="clear" w:color="auto" w:fill="9CC2E5" w:themeFill="accent1" w:themeFillTint="99"/>
              </w:rPr>
              <w:t>ou</w:t>
            </w:r>
            <w:r w:rsidR="00AD7A97">
              <w:t xml:space="preserve"> went to the Internet and </w:t>
            </w:r>
            <w:r w:rsidR="00AD7A97" w:rsidRPr="009628AB">
              <w:rPr>
                <w:rStyle w:val="Strong"/>
                <w:shd w:val="clear" w:color="auto" w:fill="9CC2E5" w:themeFill="accent1" w:themeFillTint="99"/>
              </w:rPr>
              <w:t>you</w:t>
            </w:r>
            <w:r w:rsidR="00AD7A97">
              <w:t xml:space="preserve"> have in your paper information nowhere in the primaries or the textbook</w:t>
            </w:r>
            <w:r>
              <w:t xml:space="preserve">, </w:t>
            </w:r>
            <w:r w:rsidRPr="009628AB">
              <w:rPr>
                <w:rStyle w:val="Strong"/>
              </w:rPr>
              <w:t>do not do the other offers unless you also do this offer.</w:t>
            </w:r>
            <w:r w:rsidR="009628AB">
              <w:rPr>
                <w:rStyle w:val="Strong"/>
              </w:rPr>
              <w:t xml:space="preserve"> </w:t>
            </w:r>
            <w:r w:rsidR="009628AB" w:rsidRPr="009628AB">
              <w:rPr>
                <w:rStyle w:val="Strong"/>
                <w:shd w:val="clear" w:color="auto" w:fill="9CC2E5" w:themeFill="accent1" w:themeFillTint="99"/>
              </w:rPr>
              <w:t>You will not get points for them!</w:t>
            </w:r>
          </w:p>
          <w:p w:rsidR="00BE19EF" w:rsidRDefault="00BE19EF" w:rsidP="005A5FB1"/>
          <w:p w:rsidR="00AD7A97" w:rsidRDefault="00AD7A97" w:rsidP="00BE19EF">
            <w:r>
              <w:t xml:space="preserve">If you have this </w:t>
            </w:r>
            <w:r w:rsidR="000036E6">
              <w:t>bad habit,</w:t>
            </w:r>
            <w:r>
              <w:t xml:space="preserve"> this would be a very smart thing for you to do. </w:t>
            </w:r>
          </w:p>
          <w:p w:rsidR="00B146DF" w:rsidRDefault="00B146DF" w:rsidP="00BE19EF"/>
          <w:p w:rsidR="00B146DF" w:rsidRDefault="00B146DF" w:rsidP="00BE19EF">
            <w:r>
              <w:t>If you believe I am in</w:t>
            </w:r>
            <w:r w:rsidR="005C6D8C">
              <w:t>correct in my questions such as “where is</w:t>
            </w:r>
            <w:r>
              <w:t xml:space="preserve"> this from</w:t>
            </w:r>
            <w:r w:rsidR="005C6D8C">
              <w:t>?</w:t>
            </w:r>
            <w:r>
              <w:t>,</w:t>
            </w:r>
            <w:r w:rsidR="005C6D8C">
              <w:t>”</w:t>
            </w:r>
            <w:r>
              <w:t xml:space="preserve"> see me. Everyone can be wrong, including me.</w:t>
            </w:r>
          </w:p>
        </w:tc>
        <w:tc>
          <w:tcPr>
            <w:tcW w:w="5400" w:type="dxa"/>
          </w:tcPr>
          <w:p w:rsidR="00AD7A97" w:rsidRDefault="00AD7A97" w:rsidP="005A5FB1">
            <w:r>
              <w:t>Make snippet(s) of what you used</w:t>
            </w:r>
            <w:r w:rsidR="001B0724">
              <w:t xml:space="preserve"> from the Internet</w:t>
            </w:r>
            <w:r>
              <w:t xml:space="preserve">, </w:t>
            </w:r>
            <w:r w:rsidRPr="002B76D9">
              <w:rPr>
                <w:b/>
              </w:rPr>
              <w:t>including the exact URL(s).</w:t>
            </w:r>
          </w:p>
          <w:p w:rsidR="00AD7A97" w:rsidRDefault="00AD7A97" w:rsidP="004A3BAF"/>
          <w:p w:rsidR="00AD7A97" w:rsidRDefault="00AD7A97" w:rsidP="004A3BAF">
            <w:r>
              <w:t xml:space="preserve">On average, from the words you used I can find your URL in under 5 minutes. </w:t>
            </w:r>
          </w:p>
          <w:p w:rsidR="00BE19EF" w:rsidRDefault="00BE19EF" w:rsidP="004A3BAF"/>
          <w:p w:rsidR="001B0724" w:rsidRDefault="00BE19EF" w:rsidP="004A3BAF">
            <w:r w:rsidRPr="001B0724">
              <w:rPr>
                <w:rStyle w:val="Strong"/>
              </w:rPr>
              <w:t>Note:</w:t>
            </w:r>
            <w:r>
              <w:t xml:space="preserve"> </w:t>
            </w:r>
            <w:r w:rsidR="000036E6" w:rsidRPr="0086357A">
              <w:rPr>
                <w:highlight w:val="yellow"/>
              </w:rPr>
              <w:t xml:space="preserve">This is </w:t>
            </w:r>
            <w:r w:rsidR="000036E6" w:rsidRPr="0086357A">
              <w:rPr>
                <w:b/>
                <w:bCs/>
                <w:highlight w:val="yellow"/>
              </w:rPr>
              <w:t>not</w:t>
            </w:r>
            <w:r w:rsidR="000036E6" w:rsidRPr="0086357A">
              <w:rPr>
                <w:highlight w:val="yellow"/>
              </w:rPr>
              <w:t xml:space="preserve"> a trap.</w:t>
            </w:r>
            <w:r w:rsidR="000036E6">
              <w:t xml:space="preserve"> </w:t>
            </w:r>
            <w:r w:rsidR="0086357A">
              <w:t xml:space="preserve">This time </w:t>
            </w:r>
            <w:r w:rsidRPr="0086357A">
              <w:t xml:space="preserve">I will </w:t>
            </w:r>
            <w:r w:rsidRPr="0086357A">
              <w:rPr>
                <w:b/>
                <w:bCs/>
              </w:rPr>
              <w:t>not</w:t>
            </w:r>
            <w:r w:rsidRPr="0086357A">
              <w:t xml:space="preserve"> enter the 0 for the whole 100-point assignment as the </w:t>
            </w:r>
            <w:r w:rsidRPr="0086357A">
              <w:rPr>
                <w:b/>
                <w:bCs/>
              </w:rPr>
              <w:t>syllabus says I will</w:t>
            </w:r>
            <w:r w:rsidRPr="0086357A">
              <w:t>.</w:t>
            </w:r>
            <w:r w:rsidR="000036E6">
              <w:t xml:space="preserve"> I do n</w:t>
            </w:r>
            <w:r w:rsidR="001B0724">
              <w:t>eed for you to realize that copying from the Internet is not safe:</w:t>
            </w:r>
          </w:p>
          <w:p w:rsidR="00BE19EF" w:rsidRDefault="001B0724" w:rsidP="001B0724">
            <w:pPr>
              <w:pStyle w:val="ListParagraph"/>
              <w:numPr>
                <w:ilvl w:val="0"/>
                <w:numId w:val="9"/>
              </w:numPr>
            </w:pPr>
            <w:r>
              <w:t>With a prof or boss who knows his or her field</w:t>
            </w:r>
            <w:r w:rsidR="00B62E10">
              <w:t xml:space="preserve"> of knowledge will recognize that the</w:t>
            </w:r>
            <w:r>
              <w:t xml:space="preserve"> language could not be a 1</w:t>
            </w:r>
            <w:r w:rsidRPr="001B0724">
              <w:rPr>
                <w:vertAlign w:val="superscript"/>
              </w:rPr>
              <w:t>st</w:t>
            </w:r>
            <w:r>
              <w:t xml:space="preserve"> year student</w:t>
            </w:r>
            <w:r w:rsidR="00B62E10">
              <w:t>’s</w:t>
            </w:r>
            <w:r>
              <w:t xml:space="preserve"> or even immediately recognize the source</w:t>
            </w:r>
          </w:p>
          <w:p w:rsidR="001B0724" w:rsidRDefault="001B0724" w:rsidP="001B0724">
            <w:pPr>
              <w:pStyle w:val="ListParagraph"/>
              <w:numPr>
                <w:ilvl w:val="0"/>
                <w:numId w:val="9"/>
              </w:numPr>
            </w:pPr>
            <w:r>
              <w:t xml:space="preserve">With a prof like me who grades with the same sources in front of me that you are supposed to use can </w:t>
            </w:r>
            <w:r w:rsidRPr="00B62E10">
              <w:rPr>
                <w:rStyle w:val="Strong"/>
              </w:rPr>
              <w:t>prove</w:t>
            </w:r>
            <w:r>
              <w:t xml:space="preserve"> this cheaply</w:t>
            </w:r>
          </w:p>
          <w:p w:rsidR="001B0724" w:rsidRDefault="001B0724" w:rsidP="001B0724">
            <w:pPr>
              <w:pStyle w:val="ListParagraph"/>
            </w:pPr>
          </w:p>
          <w:p w:rsidR="001B0724" w:rsidRDefault="001B0724" w:rsidP="001B0724">
            <w:r w:rsidRPr="001B0724">
              <w:rPr>
                <w:b/>
              </w:rPr>
              <w:t>Why would I do this?</w:t>
            </w:r>
            <w:r>
              <w:t xml:space="preserve"> So you do not get destroyed in your future by falsely believing that you cannot be caught.</w:t>
            </w:r>
          </w:p>
        </w:tc>
      </w:tr>
      <w:tr w:rsidR="00AD7A97" w:rsidTr="002B76D9">
        <w:tc>
          <w:tcPr>
            <w:tcW w:w="265" w:type="dxa"/>
            <w:tcBorders>
              <w:bottom w:val="nil"/>
            </w:tcBorders>
          </w:tcPr>
          <w:p w:rsidR="00AD7A97" w:rsidRDefault="00AD7A97" w:rsidP="006B36C1"/>
        </w:tc>
        <w:tc>
          <w:tcPr>
            <w:tcW w:w="912" w:type="dxa"/>
            <w:tcBorders>
              <w:bottom w:val="nil"/>
            </w:tcBorders>
          </w:tcPr>
          <w:p w:rsidR="00AD7A97" w:rsidRDefault="00BE19EF" w:rsidP="006B36C1">
            <w:r>
              <w:t xml:space="preserve">Up to </w:t>
            </w:r>
            <w:r w:rsidR="00AD7A97">
              <w:t xml:space="preserve">10 </w:t>
            </w:r>
          </w:p>
        </w:tc>
        <w:tc>
          <w:tcPr>
            <w:tcW w:w="4398" w:type="dxa"/>
          </w:tcPr>
          <w:p w:rsidR="00AD7A97" w:rsidRDefault="00AD7A97" w:rsidP="004A3BAF">
            <w:r>
              <w:t xml:space="preserve">You “half-copy” plagiarized and did </w:t>
            </w:r>
            <w:r w:rsidRPr="004A3BAF">
              <w:rPr>
                <w:b/>
              </w:rPr>
              <w:t>not</w:t>
            </w:r>
            <w:r>
              <w:t xml:space="preserve"> put “” around the author’s word.</w:t>
            </w:r>
          </w:p>
        </w:tc>
        <w:tc>
          <w:tcPr>
            <w:tcW w:w="5400" w:type="dxa"/>
          </w:tcPr>
          <w:p w:rsidR="00AD7A97" w:rsidRDefault="00AD7A97" w:rsidP="006B36C1">
            <w:r>
              <w:t>Use words from the transcription but without this error.</w:t>
            </w:r>
          </w:p>
        </w:tc>
      </w:tr>
      <w:tr w:rsidR="00AD7A97" w:rsidTr="002B76D9">
        <w:tc>
          <w:tcPr>
            <w:tcW w:w="265" w:type="dxa"/>
            <w:tcBorders>
              <w:top w:val="nil"/>
              <w:bottom w:val="single" w:sz="4" w:space="0" w:color="auto"/>
            </w:tcBorders>
          </w:tcPr>
          <w:p w:rsidR="00AD7A97" w:rsidRDefault="00AD7A97" w:rsidP="006B36C1"/>
        </w:tc>
        <w:tc>
          <w:tcPr>
            <w:tcW w:w="912" w:type="dxa"/>
            <w:tcBorders>
              <w:top w:val="nil"/>
              <w:bottom w:val="single" w:sz="4" w:space="0" w:color="auto"/>
            </w:tcBorders>
          </w:tcPr>
          <w:p w:rsidR="00AD7A97" w:rsidRDefault="00AD7A97" w:rsidP="006B36C1"/>
        </w:tc>
        <w:tc>
          <w:tcPr>
            <w:tcW w:w="4398" w:type="dxa"/>
          </w:tcPr>
          <w:p w:rsidR="00AD7A97" w:rsidRDefault="00AD7A97" w:rsidP="006B36C1">
            <w:r>
              <w:t>You quoted but you either made the author’s words look gramma</w:t>
            </w:r>
            <w:r w:rsidR="003E5E84">
              <w:t>tically incorrect or changed the author’s</w:t>
            </w:r>
            <w:r>
              <w:t xml:space="preserve"> meaning.</w:t>
            </w:r>
          </w:p>
        </w:tc>
        <w:tc>
          <w:tcPr>
            <w:tcW w:w="5400" w:type="dxa"/>
          </w:tcPr>
          <w:p w:rsidR="00AD7A97" w:rsidRDefault="00AD7A97" w:rsidP="006B36C1">
            <w:r>
              <w:t xml:space="preserve">Use words from the transcription but </w:t>
            </w:r>
            <w:r w:rsidR="003E5E84">
              <w:t>without these</w:t>
            </w:r>
            <w:r>
              <w:t xml:space="preserve"> error</w:t>
            </w:r>
            <w:r w:rsidR="003E5E84">
              <w:t>s</w:t>
            </w:r>
            <w:r>
              <w:t>.</w:t>
            </w:r>
          </w:p>
        </w:tc>
      </w:tr>
      <w:tr w:rsidR="00BE19EF" w:rsidTr="002B76D9">
        <w:tc>
          <w:tcPr>
            <w:tcW w:w="265" w:type="dxa"/>
            <w:tcBorders>
              <w:top w:val="single" w:sz="4" w:space="0" w:color="auto"/>
            </w:tcBorders>
          </w:tcPr>
          <w:p w:rsidR="00BE19EF" w:rsidRDefault="00BE19EF" w:rsidP="006B36C1"/>
        </w:tc>
        <w:tc>
          <w:tcPr>
            <w:tcW w:w="912" w:type="dxa"/>
            <w:tcBorders>
              <w:top w:val="single" w:sz="4" w:space="0" w:color="auto"/>
            </w:tcBorders>
          </w:tcPr>
          <w:p w:rsidR="00BE19EF" w:rsidRDefault="005C3EB0" w:rsidP="006B36C1">
            <w:r>
              <w:t>Up to 10</w:t>
            </w:r>
          </w:p>
        </w:tc>
        <w:tc>
          <w:tcPr>
            <w:tcW w:w="4398" w:type="dxa"/>
          </w:tcPr>
          <w:p w:rsidR="00BE19EF" w:rsidRDefault="00BE19EF" w:rsidP="0049530A">
            <w:r>
              <w:t>You assumed the author</w:t>
            </w:r>
            <w:r w:rsidR="005C3EB0">
              <w:t xml:space="preserve"> believes what you do.</w:t>
            </w:r>
          </w:p>
        </w:tc>
        <w:tc>
          <w:tcPr>
            <w:tcW w:w="5400" w:type="dxa"/>
          </w:tcPr>
          <w:p w:rsidR="00BE19EF" w:rsidRDefault="005C3EB0" w:rsidP="005C3EB0">
            <w:r>
              <w:t xml:space="preserve">Use words from the transcription but without assuming </w:t>
            </w:r>
            <w:r w:rsidRPr="009628AB">
              <w:rPr>
                <w:b/>
                <w:shd w:val="clear" w:color="auto" w:fill="9CC2E5" w:themeFill="accent1" w:themeFillTint="99"/>
              </w:rPr>
              <w:t>anything.</w:t>
            </w:r>
            <w:r>
              <w:t xml:space="preserve"> </w:t>
            </w:r>
          </w:p>
        </w:tc>
      </w:tr>
    </w:tbl>
    <w:p w:rsidR="006B36C1" w:rsidRPr="009D0002" w:rsidRDefault="009D0002" w:rsidP="009D0002">
      <w:pPr>
        <w:rPr>
          <w:sz w:val="4"/>
          <w:szCs w:val="4"/>
        </w:rPr>
      </w:pPr>
      <w:r>
        <w:t>Re the last one: My guess is some of you did not pay attention</w:t>
      </w:r>
      <w:r w:rsidR="000005CB">
        <w:t xml:space="preserve"> to sources and requirements</w:t>
      </w:r>
      <w:r>
        <w:t>—to be blunt—because you assumed your boss</w:t>
      </w:r>
      <w:r w:rsidR="000005CB">
        <w:t>, prof,</w:t>
      </w:r>
      <w:r>
        <w:t xml:space="preserve"> or customer would not pay attention. Now you know </w:t>
      </w:r>
      <w:r w:rsidRPr="001B0724">
        <w:rPr>
          <w:rStyle w:val="Strong"/>
        </w:rPr>
        <w:t xml:space="preserve">some </w:t>
      </w:r>
      <w:r w:rsidR="000005CB" w:rsidRPr="001B0724">
        <w:rPr>
          <w:rStyle w:val="Strong"/>
        </w:rPr>
        <w:t>Profs</w:t>
      </w:r>
      <w:r w:rsidRPr="001B0724">
        <w:rPr>
          <w:rStyle w:val="Strong"/>
        </w:rPr>
        <w:t xml:space="preserve"> will</w:t>
      </w:r>
      <w:r>
        <w:t xml:space="preserve"> and, if they grade how I do, they can prove it fast.</w:t>
      </w:r>
      <w:r w:rsidR="000005CB">
        <w:t xml:space="preserve"> </w:t>
      </w:r>
      <w:r w:rsidR="002B76D9">
        <w:t xml:space="preserve"> </w:t>
      </w:r>
      <w:r>
        <w:t xml:space="preserve">On the other hand, bosses and customers will </w:t>
      </w:r>
      <w:r w:rsidRPr="000005CB">
        <w:rPr>
          <w:rStyle w:val="Strong"/>
        </w:rPr>
        <w:t>always</w:t>
      </w:r>
      <w:r>
        <w:t xml:space="preserve"> pay attention if they lose money—and since your paper proves what you said, you will be in trouble.</w:t>
      </w:r>
      <w:r w:rsidR="002A13E3">
        <w:t xml:space="preserve"> Avoid assumptions.</w:t>
      </w:r>
    </w:p>
    <w:sectPr w:rsidR="006B36C1" w:rsidRPr="009D0002" w:rsidSect="002B76D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0E0"/>
    <w:multiLevelType w:val="hybridMultilevel"/>
    <w:tmpl w:val="818406BA"/>
    <w:lvl w:ilvl="0" w:tplc="55CAA1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939E1"/>
    <w:multiLevelType w:val="hybridMultilevel"/>
    <w:tmpl w:val="6360DBE6"/>
    <w:lvl w:ilvl="0" w:tplc="55CAA1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91F7E"/>
    <w:multiLevelType w:val="hybridMultilevel"/>
    <w:tmpl w:val="CB1C8E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55CAA14A">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439B3"/>
    <w:multiLevelType w:val="hybridMultilevel"/>
    <w:tmpl w:val="B37C2E0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C05BE9"/>
    <w:multiLevelType w:val="hybridMultilevel"/>
    <w:tmpl w:val="C1A8FC1C"/>
    <w:lvl w:ilvl="0" w:tplc="CC6CF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C199A"/>
    <w:multiLevelType w:val="hybridMultilevel"/>
    <w:tmpl w:val="F3140A9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9">
      <w:start w:val="1"/>
      <w:numFmt w:val="lowerLetter"/>
      <w:lvlText w:val="%3."/>
      <w:lvlJc w:val="left"/>
      <w:pPr>
        <w:ind w:left="297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A39BC"/>
    <w:multiLevelType w:val="hybridMultilevel"/>
    <w:tmpl w:val="60B099D0"/>
    <w:lvl w:ilvl="0" w:tplc="55CAA14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F73394"/>
    <w:multiLevelType w:val="hybridMultilevel"/>
    <w:tmpl w:val="4E3262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D4BDF"/>
    <w:multiLevelType w:val="hybridMultilevel"/>
    <w:tmpl w:val="F9C24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0"/>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AE"/>
    <w:rsid w:val="000005CB"/>
    <w:rsid w:val="000036E6"/>
    <w:rsid w:val="000075F5"/>
    <w:rsid w:val="00025744"/>
    <w:rsid w:val="00051D29"/>
    <w:rsid w:val="000860AE"/>
    <w:rsid w:val="001257D5"/>
    <w:rsid w:val="0013443F"/>
    <w:rsid w:val="00181520"/>
    <w:rsid w:val="001A2708"/>
    <w:rsid w:val="001A602E"/>
    <w:rsid w:val="001B0724"/>
    <w:rsid w:val="00226B45"/>
    <w:rsid w:val="002A13E3"/>
    <w:rsid w:val="002B76D9"/>
    <w:rsid w:val="0038754B"/>
    <w:rsid w:val="003B2A61"/>
    <w:rsid w:val="003E5E84"/>
    <w:rsid w:val="004710D4"/>
    <w:rsid w:val="0049530A"/>
    <w:rsid w:val="004A3BAF"/>
    <w:rsid w:val="00533155"/>
    <w:rsid w:val="00542FC7"/>
    <w:rsid w:val="005A5FB1"/>
    <w:rsid w:val="005C3EB0"/>
    <w:rsid w:val="005C6D8C"/>
    <w:rsid w:val="006A5676"/>
    <w:rsid w:val="006B36C1"/>
    <w:rsid w:val="00712A5F"/>
    <w:rsid w:val="00761F03"/>
    <w:rsid w:val="0086357A"/>
    <w:rsid w:val="00893AE4"/>
    <w:rsid w:val="008971AD"/>
    <w:rsid w:val="008F7907"/>
    <w:rsid w:val="009628AB"/>
    <w:rsid w:val="009D0002"/>
    <w:rsid w:val="00AB178F"/>
    <w:rsid w:val="00AD3094"/>
    <w:rsid w:val="00AD7A97"/>
    <w:rsid w:val="00B146DF"/>
    <w:rsid w:val="00B62E10"/>
    <w:rsid w:val="00BE19EF"/>
    <w:rsid w:val="00C01F18"/>
    <w:rsid w:val="00CF4552"/>
    <w:rsid w:val="00D34E7A"/>
    <w:rsid w:val="00D6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36726-C049-4064-B375-E2D700B5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2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1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D309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ingforSchedule">
    <w:name w:val="MB-Heading for Schedule"/>
    <w:basedOn w:val="Heading2"/>
    <w:next w:val="Normal"/>
    <w:link w:val="MB-HeadingforScheduleChar"/>
    <w:autoRedefine/>
    <w:qFormat/>
    <w:rsid w:val="00AB178F"/>
    <w:pPr>
      <w:spacing w:before="80" w:line="276" w:lineRule="auto"/>
    </w:pPr>
    <w:rPr>
      <w:rFonts w:asciiTheme="minorHAnsi" w:hAnsiTheme="minorHAnsi"/>
      <w:b/>
      <w:color w:val="0070C0"/>
      <w:sz w:val="24"/>
    </w:rPr>
  </w:style>
  <w:style w:type="character" w:customStyle="1" w:styleId="MB-HeadingforScheduleChar">
    <w:name w:val="MB-Heading for Schedule Char"/>
    <w:basedOn w:val="DefaultParagraphFont"/>
    <w:link w:val="MB-HeadingforSchedule"/>
    <w:rsid w:val="00AB178F"/>
    <w:rPr>
      <w:rFonts w:eastAsiaTheme="majorEastAsia" w:cstheme="majorBidi"/>
      <w:b/>
      <w:color w:val="0070C0"/>
      <w:sz w:val="24"/>
      <w:szCs w:val="26"/>
    </w:rPr>
  </w:style>
  <w:style w:type="character" w:customStyle="1" w:styleId="Heading2Char">
    <w:name w:val="Heading 2 Char"/>
    <w:basedOn w:val="DefaultParagraphFont"/>
    <w:link w:val="Heading2"/>
    <w:uiPriority w:val="9"/>
    <w:rsid w:val="00AB178F"/>
    <w:rPr>
      <w:rFonts w:asciiTheme="majorHAnsi" w:eastAsiaTheme="majorEastAsia" w:hAnsiTheme="majorHAnsi" w:cstheme="majorBidi"/>
      <w:color w:val="2E74B5" w:themeColor="accent1" w:themeShade="BF"/>
      <w:sz w:val="26"/>
      <w:szCs w:val="26"/>
    </w:rPr>
  </w:style>
  <w:style w:type="paragraph" w:customStyle="1" w:styleId="Style4">
    <w:name w:val="Style4"/>
    <w:basedOn w:val="Heading4"/>
    <w:next w:val="Normal"/>
    <w:link w:val="Style4Char"/>
    <w:qFormat/>
    <w:rsid w:val="00AD3094"/>
    <w:pPr>
      <w:spacing w:line="276" w:lineRule="auto"/>
    </w:pPr>
    <w:rPr>
      <w:rFonts w:ascii="Times New Roman" w:eastAsia="Times New Roman" w:hAnsi="Times New Roman" w:cstheme="minorHAnsi"/>
      <w:b/>
      <w:i w:val="0"/>
      <w:color w:val="auto"/>
    </w:rPr>
  </w:style>
  <w:style w:type="character" w:customStyle="1" w:styleId="Style4Char">
    <w:name w:val="Style4 Char"/>
    <w:basedOn w:val="DefaultParagraphFont"/>
    <w:link w:val="Style4"/>
    <w:rsid w:val="00AD3094"/>
    <w:rPr>
      <w:rFonts w:ascii="Times New Roman" w:eastAsia="Times New Roman" w:hAnsi="Times New Roman" w:cstheme="minorHAnsi"/>
      <w:b/>
      <w:iCs/>
    </w:rPr>
  </w:style>
  <w:style w:type="character" w:customStyle="1" w:styleId="Heading4Char">
    <w:name w:val="Heading 4 Char"/>
    <w:basedOn w:val="DefaultParagraphFont"/>
    <w:link w:val="Heading4"/>
    <w:uiPriority w:val="9"/>
    <w:semiHidden/>
    <w:rsid w:val="00AD309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860AE"/>
    <w:pPr>
      <w:ind w:left="720"/>
      <w:contextualSpacing/>
    </w:pPr>
  </w:style>
  <w:style w:type="character" w:styleId="Hyperlink">
    <w:name w:val="Hyperlink"/>
    <w:basedOn w:val="DefaultParagraphFont"/>
    <w:uiPriority w:val="99"/>
    <w:unhideWhenUsed/>
    <w:rsid w:val="000860AE"/>
    <w:rPr>
      <w:color w:val="0563C1" w:themeColor="hyperlink"/>
      <w:u w:val="single"/>
    </w:rPr>
  </w:style>
  <w:style w:type="character" w:customStyle="1" w:styleId="Heading1Char">
    <w:name w:val="Heading 1 Char"/>
    <w:basedOn w:val="DefaultParagraphFont"/>
    <w:link w:val="Heading1"/>
    <w:uiPriority w:val="9"/>
    <w:rsid w:val="001A270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B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36C1"/>
    <w:rPr>
      <w:b/>
      <w:bCs/>
    </w:rPr>
  </w:style>
  <w:style w:type="paragraph" w:styleId="BalloonText">
    <w:name w:val="Balloon Text"/>
    <w:basedOn w:val="Normal"/>
    <w:link w:val="BalloonTextChar"/>
    <w:uiPriority w:val="99"/>
    <w:semiHidden/>
    <w:unhideWhenUsed/>
    <w:rsid w:val="00863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D10C913-4F3F-4D9F-91D6-2AC615F4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6</cp:revision>
  <cp:lastPrinted>2019-12-01T15:08:00Z</cp:lastPrinted>
  <dcterms:created xsi:type="dcterms:W3CDTF">2019-12-01T15:02:00Z</dcterms:created>
  <dcterms:modified xsi:type="dcterms:W3CDTF">2019-12-04T12:07:00Z</dcterms:modified>
</cp:coreProperties>
</file>