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7C" w:rsidRDefault="00656E7C" w:rsidP="00656E7C">
      <w:pPr>
        <w:pStyle w:val="Heading3"/>
        <w:rPr>
          <w:rFonts w:eastAsia="Times New Roman"/>
          <w:b/>
        </w:rPr>
      </w:pPr>
      <w:r w:rsidRPr="00656E7C">
        <w:rPr>
          <w:rFonts w:eastAsia="Times New Roman"/>
          <w:b/>
        </w:rPr>
        <w:t xml:space="preserve">Reminder from the Syllabus on the 1st Day: </w:t>
      </w:r>
      <w:r>
        <w:rPr>
          <w:rFonts w:eastAsia="Times New Roman"/>
          <w:b/>
        </w:rPr>
        <w:t>Distance Education’s Statement in the Syllabus about Microphone and external (clip-able) webcam</w:t>
      </w:r>
    </w:p>
    <w:p w:rsidR="00656E7C" w:rsidRDefault="00656E7C" w:rsidP="00656E7C">
      <w:pPr>
        <w:shd w:val="clear" w:color="auto" w:fill="FFFFFF"/>
        <w:spacing w:after="240" w:line="300" w:lineRule="atLeast"/>
      </w:pPr>
      <w:r>
        <w:rPr>
          <w:rFonts w:ascii="Calibri" w:eastAsia="Times New Roman" w:hAnsi="Calibri" w:cs="Times New Roman"/>
          <w:color w:val="000000"/>
        </w:rPr>
        <w:t xml:space="preserve">You will need a computer, an </w:t>
      </w:r>
      <w:r>
        <w:rPr>
          <w:rStyle w:val="Strong"/>
        </w:rPr>
        <w:t>external webcam</w:t>
      </w:r>
      <w:r>
        <w:rPr>
          <w:rFonts w:ascii="Calibri" w:eastAsia="Times New Roman" w:hAnsi="Calibri" w:cs="Times New Roman"/>
          <w:color w:val="000000"/>
        </w:rPr>
        <w:t xml:space="preserve"> and </w:t>
      </w:r>
      <w:r>
        <w:rPr>
          <w:rStyle w:val="Strong"/>
        </w:rPr>
        <w:t>microphone</w:t>
      </w:r>
      <w:r>
        <w:rPr>
          <w:rFonts w:ascii="Calibri" w:eastAsia="Times New Roman" w:hAnsi="Calibri" w:cs="Times New Roman"/>
          <w:color w:val="000000"/>
        </w:rPr>
        <w:t xml:space="preserve">, a reliable internet connection, and access to the WCJC Blackboard site. </w:t>
      </w:r>
      <w:r>
        <w:t xml:space="preserve">Following the method recommended by the Distance Education Department, this course requires an </w:t>
      </w:r>
      <w:r>
        <w:rPr>
          <w:rStyle w:val="Strong"/>
        </w:rPr>
        <w:t>external (clip-able) webcam</w:t>
      </w:r>
      <w:r>
        <w:t>. (</w:t>
      </w:r>
      <w:r w:rsidRPr="00653EE0">
        <w:rPr>
          <w:rFonts w:cstheme="minorHAnsi"/>
          <w:b/>
          <w:shd w:val="clear" w:color="auto" w:fill="FFC000"/>
        </w:rPr>
        <w:t>Caution:</w:t>
      </w:r>
      <w:r>
        <w:rPr>
          <w:rFonts w:cstheme="minorHAnsi"/>
        </w:rPr>
        <w:t xml:space="preserve"> </w:t>
      </w:r>
      <w:r>
        <w:t xml:space="preserve">You may </w:t>
      </w:r>
      <w:r>
        <w:rPr>
          <w:rStyle w:val="Strong"/>
        </w:rPr>
        <w:t>not</w:t>
      </w:r>
      <w:r>
        <w:t xml:space="preserve"> use the</w:t>
      </w:r>
      <w:r w:rsidRPr="00653EE0">
        <w:rPr>
          <w:rStyle w:val="Strong"/>
        </w:rPr>
        <w:t xml:space="preserve"> internal</w:t>
      </w:r>
      <w:r>
        <w:t xml:space="preserve"> webcam </w:t>
      </w:r>
      <w:r w:rsidRPr="00653EE0">
        <w:rPr>
          <w:rStyle w:val="Strong"/>
        </w:rPr>
        <w:t>within</w:t>
      </w:r>
      <w:r>
        <w:t xml:space="preserve"> your laptop.)</w:t>
      </w:r>
    </w:p>
    <w:p w:rsidR="00DE167D" w:rsidRDefault="00DE167D" w:rsidP="00DE167D">
      <w:pPr>
        <w:pStyle w:val="Heading3"/>
        <w:rPr>
          <w:rFonts w:eastAsia="Times New Roman"/>
          <w:b/>
          <w:bCs/>
        </w:rPr>
      </w:pPr>
      <w:r>
        <w:rPr>
          <w:rFonts w:eastAsia="Times New Roman"/>
          <w:b/>
          <w:bCs/>
        </w:rPr>
        <w:t>Common Questions and the Answer to Both Is Yes</w:t>
      </w:r>
    </w:p>
    <w:p w:rsidR="00DE167D" w:rsidRDefault="00DE167D" w:rsidP="00DE167D">
      <w:pPr>
        <w:pStyle w:val="ListParagraph"/>
        <w:numPr>
          <w:ilvl w:val="0"/>
          <w:numId w:val="17"/>
        </w:numPr>
      </w:pPr>
      <w:r w:rsidRPr="00DE167D">
        <w:t xml:space="preserve">Can </w:t>
      </w:r>
      <w:r w:rsidR="009A51FC" w:rsidRPr="00DE167D">
        <w:t>your instructor tell if you do not use an external webcam</w:t>
      </w:r>
      <w:r w:rsidRPr="00DE167D">
        <w:t>? Yes!</w:t>
      </w:r>
      <w:r>
        <w:t xml:space="preserve">  </w:t>
      </w:r>
      <w:r w:rsidRPr="003B7090">
        <w:t xml:space="preserve">How? </w:t>
      </w:r>
      <w:r>
        <w:t xml:space="preserve">Unless you use an external webcam, you will </w:t>
      </w:r>
      <w:r w:rsidRPr="00653EE0">
        <w:rPr>
          <w:rStyle w:val="Strong"/>
        </w:rPr>
        <w:t>not</w:t>
      </w:r>
      <w:r>
        <w:t xml:space="preserve"> be able to show your instructor what the demonstrator in WCJC’s video does.</w:t>
      </w:r>
    </w:p>
    <w:p w:rsidR="00DE167D" w:rsidRPr="00DE167D" w:rsidRDefault="00DE167D" w:rsidP="00DE167D">
      <w:pPr>
        <w:pStyle w:val="ListParagraph"/>
        <w:numPr>
          <w:ilvl w:val="0"/>
          <w:numId w:val="17"/>
        </w:numPr>
      </w:pPr>
      <w:r w:rsidRPr="00DE167D">
        <w:t xml:space="preserve">Do </w:t>
      </w:r>
      <w:r w:rsidR="009A51FC" w:rsidRPr="00DE167D">
        <w:t>you have to have an external webcam and a microphone to test at home</w:t>
      </w:r>
      <w:r w:rsidRPr="00DE167D">
        <w:t>? Yes!</w:t>
      </w:r>
      <w:r>
        <w:t xml:space="preserve"> On the other hand, depending on your location, you can use WCJC’s testing facilities and avoid buying these things and setting them up. </w:t>
      </w:r>
    </w:p>
    <w:p w:rsidR="00DE167D" w:rsidRDefault="00DE167D" w:rsidP="00DE167D">
      <w:pPr>
        <w:pStyle w:val="Heading3"/>
        <w:rPr>
          <w:rFonts w:eastAsia="Times New Roman"/>
          <w:b/>
        </w:rPr>
      </w:pPr>
      <w:r>
        <w:rPr>
          <w:rFonts w:eastAsia="Times New Roman"/>
          <w:b/>
          <w:bCs/>
        </w:rPr>
        <w:t xml:space="preserve">What Do the Words </w:t>
      </w:r>
      <w:r w:rsidR="00907B79">
        <w:rPr>
          <w:rFonts w:eastAsia="Times New Roman"/>
          <w:b/>
        </w:rPr>
        <w:t xml:space="preserve">External (Clip-Able) Webcam </w:t>
      </w:r>
      <w:r>
        <w:rPr>
          <w:rFonts w:eastAsia="Times New Roman"/>
          <w:b/>
        </w:rPr>
        <w:t>Mean?</w:t>
      </w:r>
    </w:p>
    <w:p w:rsidR="00DE167D" w:rsidRDefault="00DE167D" w:rsidP="00DE167D">
      <w:r>
        <w:t> Clip-able means that you:</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1.</w:t>
      </w:r>
      <w:r>
        <w:rPr>
          <w:b/>
          <w:bCs/>
          <w:color w:val="000000"/>
          <w:sz w:val="14"/>
          <w:szCs w:val="14"/>
        </w:rPr>
        <w:t>       </w:t>
      </w:r>
      <w:r>
        <w:rPr>
          <w:rFonts w:ascii="Calibri" w:hAnsi="Calibri" w:cs="Calibri"/>
          <w:color w:val="000000"/>
        </w:rPr>
        <w:t>Unclip the external webcam from your laptop or from the monitor on a desktop computer.</w:t>
      </w:r>
    </w:p>
    <w:p w:rsidR="00DE167D" w:rsidRPr="004A47FA" w:rsidRDefault="00DE167D" w:rsidP="00DE167D">
      <w:pPr>
        <w:pStyle w:val="ListParagraph"/>
        <w:shd w:val="clear" w:color="auto" w:fill="FFFFFF" w:themeFill="background1"/>
        <w:spacing w:after="0" w:line="253" w:lineRule="atLeast"/>
        <w:ind w:hanging="360"/>
        <w:rPr>
          <w:rStyle w:val="Strong"/>
        </w:rPr>
      </w:pPr>
      <w:r>
        <w:rPr>
          <w:rFonts w:ascii="Calibri" w:hAnsi="Calibri" w:cs="Calibri"/>
          <w:b/>
          <w:bCs/>
          <w:color w:val="000000"/>
        </w:rPr>
        <w:t>2.</w:t>
      </w:r>
      <w:r>
        <w:rPr>
          <w:b/>
          <w:bCs/>
          <w:color w:val="000000"/>
          <w:sz w:val="14"/>
          <w:szCs w:val="14"/>
        </w:rPr>
        <w:t>       </w:t>
      </w:r>
      <w:r>
        <w:rPr>
          <w:rFonts w:ascii="Calibri" w:hAnsi="Calibri" w:cs="Calibri"/>
          <w:color w:val="000000"/>
        </w:rPr>
        <w:t>Point the external webcam </w:t>
      </w:r>
      <w:r>
        <w:rPr>
          <w:rFonts w:ascii="Calibri" w:hAnsi="Calibri" w:cs="Calibri"/>
          <w:b/>
          <w:bCs/>
          <w:color w:val="000000"/>
        </w:rPr>
        <w:t>at </w:t>
      </w:r>
      <w:r>
        <w:rPr>
          <w:rFonts w:ascii="Calibri" w:hAnsi="Calibri" w:cs="Calibri"/>
          <w:color w:val="000000"/>
        </w:rPr>
        <w:t>your laptop or desktop computer showing </w:t>
      </w:r>
      <w:r>
        <w:rPr>
          <w:rFonts w:ascii="Calibri" w:hAnsi="Calibri" w:cs="Calibri"/>
          <w:b/>
          <w:bCs/>
          <w:color w:val="000000"/>
        </w:rPr>
        <w:t>all </w:t>
      </w:r>
      <w:r>
        <w:rPr>
          <w:rFonts w:ascii="Calibri" w:hAnsi="Calibri" w:cs="Calibri"/>
          <w:color w:val="000000"/>
        </w:rPr>
        <w:t>of the areas</w:t>
      </w:r>
      <w:r w:rsidRPr="004A47FA">
        <w:rPr>
          <w:rStyle w:val="Strong"/>
        </w:rPr>
        <w:t xml:space="preserve"> left</w:t>
      </w:r>
      <w:r>
        <w:rPr>
          <w:rFonts w:ascii="Calibri" w:hAnsi="Calibri" w:cs="Calibri"/>
          <w:color w:val="000000"/>
        </w:rPr>
        <w:t xml:space="preserve"> and </w:t>
      </w:r>
      <w:r w:rsidRPr="004A47FA">
        <w:rPr>
          <w:rStyle w:val="Strong"/>
        </w:rPr>
        <w:t>right in the checklist.</w:t>
      </w:r>
    </w:p>
    <w:p w:rsidR="00DE167D" w:rsidRDefault="00DE167D" w:rsidP="00DE167D">
      <w:pPr>
        <w:pStyle w:val="ListParagraph"/>
        <w:shd w:val="clear" w:color="auto" w:fill="FFFFFF" w:themeFill="background1"/>
        <w:spacing w:after="0" w:line="253" w:lineRule="atLeast"/>
        <w:ind w:hanging="360"/>
        <w:rPr>
          <w:rFonts w:ascii="Calibri" w:hAnsi="Calibri" w:cs="Calibri"/>
          <w:color w:val="000000"/>
        </w:rPr>
      </w:pPr>
      <w:r>
        <w:rPr>
          <w:rFonts w:ascii="Calibri" w:hAnsi="Calibri" w:cs="Calibri"/>
          <w:b/>
          <w:bCs/>
          <w:color w:val="000000"/>
        </w:rPr>
        <w:t>3.</w:t>
      </w:r>
      <w:r>
        <w:rPr>
          <w:b/>
          <w:bCs/>
          <w:color w:val="000000"/>
          <w:sz w:val="14"/>
          <w:szCs w:val="14"/>
        </w:rPr>
        <w:t>       </w:t>
      </w:r>
      <w:r>
        <w:rPr>
          <w:rFonts w:ascii="Calibri" w:hAnsi="Calibri" w:cs="Calibri"/>
          <w:color w:val="000000"/>
        </w:rPr>
        <w:t>When you are done, clip the external webcam back on the laptop or monitor of your desktop computer.</w:t>
      </w:r>
    </w:p>
    <w:p w:rsidR="00DE167D" w:rsidRDefault="00DE167D" w:rsidP="00DE167D">
      <w:pPr>
        <w:pStyle w:val="ListParagraph"/>
        <w:shd w:val="clear" w:color="auto" w:fill="FFFFFF" w:themeFill="background1"/>
        <w:spacing w:line="253" w:lineRule="atLeast"/>
        <w:ind w:hanging="360"/>
        <w:rPr>
          <w:rFonts w:ascii="Calibri" w:hAnsi="Calibri" w:cs="Calibri"/>
          <w:color w:val="000000"/>
        </w:rPr>
      </w:pPr>
      <w:r>
        <w:rPr>
          <w:rFonts w:ascii="Calibri" w:hAnsi="Calibri" w:cs="Calibri"/>
          <w:b/>
          <w:bCs/>
          <w:color w:val="000000"/>
        </w:rPr>
        <w:t>4.</w:t>
      </w:r>
      <w:r>
        <w:rPr>
          <w:b/>
          <w:bCs/>
          <w:color w:val="000000"/>
          <w:sz w:val="14"/>
          <w:szCs w:val="14"/>
        </w:rPr>
        <w:t>       </w:t>
      </w:r>
      <w:r>
        <w:rPr>
          <w:rFonts w:ascii="Calibri" w:hAnsi="Calibri" w:cs="Calibri"/>
          <w:color w:val="000000"/>
        </w:rPr>
        <w:t xml:space="preserve">Then you look at Respondus Monitor’s screen to be sure the external webcam is pointing at the “frame” that can contain your face and shoulders and you </w:t>
      </w:r>
      <w:r>
        <w:rPr>
          <w:rStyle w:val="Strong"/>
        </w:rPr>
        <w:t>stay</w:t>
      </w:r>
      <w:r>
        <w:rPr>
          <w:rFonts w:ascii="Calibri" w:hAnsi="Calibri" w:cs="Calibri"/>
          <w:color w:val="000000"/>
        </w:rPr>
        <w:t xml:space="preserve"> in that position </w:t>
      </w:r>
      <w:r>
        <w:rPr>
          <w:rStyle w:val="Strong"/>
        </w:rPr>
        <w:t>during</w:t>
      </w:r>
      <w:r>
        <w:rPr>
          <w:rFonts w:ascii="Calibri" w:hAnsi="Calibri" w:cs="Calibri"/>
          <w:color w:val="000000"/>
        </w:rPr>
        <w:t xml:space="preserve"> the test.</w:t>
      </w:r>
      <w:r>
        <w:rPr>
          <w:rFonts w:ascii="Calibri" w:hAnsi="Calibri" w:cs="Calibri"/>
          <w:color w:val="000000"/>
        </w:rPr>
        <w:br/>
        <w:t>Yes, you can scratch your nose or untwist your neck but stay in the “frame.”</w:t>
      </w:r>
    </w:p>
    <w:p w:rsidR="00DE167D" w:rsidRPr="00DE167D" w:rsidRDefault="00DE167D" w:rsidP="00DE167D">
      <w:pPr>
        <w:pStyle w:val="Heading3"/>
        <w:rPr>
          <w:rFonts w:eastAsia="Times New Roman"/>
          <w:b/>
          <w:bCs/>
        </w:rPr>
      </w:pPr>
      <w:r>
        <w:rPr>
          <w:b/>
          <w:highlight w:val="cyan"/>
        </w:rPr>
        <w:t>Tips:</w:t>
      </w:r>
      <w:r>
        <w:rPr>
          <w:b/>
        </w:rPr>
        <w:t xml:space="preserve"> How to </w:t>
      </w:r>
      <w:r w:rsidRPr="00DE167D">
        <w:rPr>
          <w:rFonts w:eastAsia="Times New Roman"/>
          <w:b/>
          <w:bCs/>
        </w:rPr>
        <w:t>B</w:t>
      </w:r>
      <w:r>
        <w:rPr>
          <w:rFonts w:eastAsia="Times New Roman"/>
          <w:b/>
          <w:bCs/>
        </w:rPr>
        <w:t>uy</w:t>
      </w:r>
      <w:r w:rsidRPr="00DE167D">
        <w:rPr>
          <w:rFonts w:eastAsia="Times New Roman"/>
          <w:b/>
          <w:bCs/>
        </w:rPr>
        <w:t xml:space="preserve"> the </w:t>
      </w:r>
      <w:r>
        <w:rPr>
          <w:rFonts w:eastAsia="Times New Roman"/>
          <w:b/>
          <w:bCs/>
        </w:rPr>
        <w:t>External Webcam Efficiently a</w:t>
      </w:r>
      <w:r w:rsidRPr="00DE167D">
        <w:rPr>
          <w:rFonts w:eastAsia="Times New Roman"/>
          <w:b/>
          <w:bCs/>
        </w:rPr>
        <w:t>nd Cheaply</w:t>
      </w:r>
    </w:p>
    <w:p w:rsidR="00DE167D" w:rsidRDefault="00DE167D" w:rsidP="00DE167D">
      <w:pPr>
        <w:shd w:val="clear" w:color="auto" w:fill="FFFFFF" w:themeFill="background1"/>
        <w:spacing w:line="253" w:lineRule="atLeast"/>
        <w:rPr>
          <w:rFonts w:ascii="Calibri" w:hAnsi="Calibri" w:cs="Calibri"/>
          <w:color w:val="000000"/>
        </w:rPr>
      </w:pPr>
      <w:r>
        <w:rPr>
          <w:rFonts w:ascii="Calibri" w:hAnsi="Calibri" w:cs="Calibri"/>
          <w:color w:val="000000"/>
        </w:rPr>
        <w:t>WCJC bookstores have cheap but adequate external webcams. I also learned that “students can also use their financial aid to purchase them if need be.” In the past, students have shared information in General Course Questions about cheap, useable external webcams they bought. It is great to use the General Course Questions for that purpose.</w:t>
      </w:r>
    </w:p>
    <w:p w:rsidR="00FC0E18" w:rsidRDefault="00656E7C">
      <w:pPr>
        <w:pStyle w:val="Heading2"/>
        <w:rPr>
          <w:rFonts w:eastAsia="Times New Roman"/>
          <w:b/>
        </w:rPr>
      </w:pPr>
      <w:bookmarkStart w:id="0" w:name="_Toc33293428"/>
      <w:r>
        <w:rPr>
          <w:b/>
          <w:highlight w:val="cyan"/>
        </w:rPr>
        <w:t xml:space="preserve">Tip: </w:t>
      </w:r>
      <w:r w:rsidR="003B7090">
        <w:rPr>
          <w:rFonts w:eastAsia="Times New Roman"/>
          <w:b/>
        </w:rPr>
        <w:t xml:space="preserve">Use WCJC’s Facilities to </w:t>
      </w:r>
      <w:r w:rsidR="002756C0">
        <w:rPr>
          <w:rFonts w:eastAsia="Times New Roman"/>
          <w:b/>
        </w:rPr>
        <w:t>Avoid Getting an External Webcam and Microphone</w:t>
      </w:r>
      <w:bookmarkEnd w:id="0"/>
    </w:p>
    <w:p w:rsidR="00656E7C" w:rsidRDefault="002756C0">
      <w:pPr>
        <w:pBdr>
          <w:bottom w:val="single" w:sz="6" w:space="1" w:color="auto"/>
        </w:pBdr>
        <w:shd w:val="clear" w:color="auto" w:fill="FFFFFF"/>
        <w:spacing w:after="240" w:line="300" w:lineRule="atLeast"/>
      </w:pPr>
      <w:r>
        <w:rPr>
          <w:rFonts w:ascii="Calibri" w:eastAsia="Times New Roman" w:hAnsi="Calibri" w:cs="Times New Roman"/>
          <w:color w:val="000000"/>
        </w:rPr>
        <w:t xml:space="preserve">You do not have to set up your own computer for testing if you use WCJC’s </w:t>
      </w:r>
      <w:hyperlink r:id="rId8" w:history="1">
        <w:r>
          <w:rPr>
            <w:rStyle w:val="Hyperlink"/>
            <w:rFonts w:ascii="Calibri" w:eastAsia="Times New Roman" w:hAnsi="Calibri" w:cs="Times New Roman"/>
          </w:rPr>
          <w:t>testing facilities</w:t>
        </w:r>
      </w:hyperlink>
      <w:r>
        <w:rPr>
          <w:rFonts w:ascii="Calibri" w:eastAsia="Times New Roman" w:hAnsi="Calibri" w:cs="Times New Roman"/>
          <w:color w:val="000000"/>
        </w:rPr>
        <w:t xml:space="preserve">.  Link Address: </w:t>
      </w:r>
      <w:r>
        <w:t xml:space="preserve">https://softchalkcloud.com/lesson/files/8hkmXWAjVbt9S4/Respondus%20LockDown%20&amp;%20WCJC%20Open%20Computer%20Labs.pdf  </w:t>
      </w:r>
      <w:r w:rsidR="00C3542D">
        <w:t xml:space="preserve">  </w:t>
      </w:r>
      <w:r>
        <w:rPr>
          <w:b/>
          <w:highlight w:val="cyan"/>
        </w:rPr>
        <w:t xml:space="preserve">Tip: </w:t>
      </w:r>
      <w:r>
        <w:t>Make sure you tell me in your video that you are in one of these testing facilities so I know how to interpret the low noises in the background</w:t>
      </w:r>
      <w:r w:rsidR="00907B79">
        <w:t>.</w:t>
      </w:r>
    </w:p>
    <w:p w:rsidR="000203DA" w:rsidRDefault="000203DA">
      <w:pPr>
        <w:pBdr>
          <w:bottom w:val="single" w:sz="6" w:space="1" w:color="auto"/>
        </w:pBdr>
        <w:shd w:val="clear" w:color="auto" w:fill="FFFFFF"/>
        <w:spacing w:after="240" w:line="300" w:lineRule="atLeast"/>
      </w:pPr>
    </w:p>
    <w:p w:rsidR="000203DA" w:rsidRDefault="000203DA" w:rsidP="000203DA">
      <w:pPr>
        <w:pStyle w:val="Heading2"/>
        <w:rPr>
          <w:rFonts w:eastAsia="Times New Roman"/>
          <w:b/>
        </w:rPr>
      </w:pPr>
      <w:bookmarkStart w:id="1" w:name="_Toc33287551"/>
      <w:r>
        <w:rPr>
          <w:rFonts w:eastAsia="Times New Roman"/>
          <w:b/>
        </w:rPr>
        <w:t xml:space="preserve">What’s Different about </w:t>
      </w:r>
      <w:r w:rsidRPr="000203DA">
        <w:rPr>
          <w:rStyle w:val="Hyperlink"/>
          <w:rFonts w:eastAsia="Times New Roman"/>
          <w:b/>
          <w:color w:val="auto"/>
        </w:rPr>
        <w:t xml:space="preserve">Respondus </w:t>
      </w:r>
      <w:r>
        <w:rPr>
          <w:rStyle w:val="Hyperlink"/>
          <w:rFonts w:eastAsia="Times New Roman"/>
          <w:b/>
          <w:color w:val="auto"/>
        </w:rPr>
        <w:t>Facial Detection</w:t>
      </w:r>
      <w:r>
        <w:rPr>
          <w:rFonts w:eastAsia="Times New Roman"/>
          <w:b/>
        </w:rPr>
        <w:t>?</w:t>
      </w:r>
      <w:bookmarkEnd w:id="1"/>
    </w:p>
    <w:p w:rsidR="000203DA" w:rsidRDefault="000203DA" w:rsidP="000203DA">
      <w:pPr>
        <w:shd w:val="clear" w:color="auto" w:fill="FFFFFF" w:themeFill="background1"/>
        <w:spacing w:line="253" w:lineRule="atLeast"/>
        <w:rPr>
          <w:rFonts w:ascii="Calibri" w:hAnsi="Calibri" w:cs="Calibri"/>
          <w:color w:val="000000"/>
        </w:rPr>
      </w:pPr>
      <w:r>
        <w:rPr>
          <w:rFonts w:ascii="Calibri" w:hAnsi="Calibri" w:cs="Calibri"/>
          <w:color w:val="000000"/>
        </w:rPr>
        <w:t>Respondus</w:t>
      </w:r>
      <w:r>
        <w:rPr>
          <w:rFonts w:ascii="Calibri" w:hAnsi="Calibri" w:cs="Calibri"/>
          <w:color w:val="000000"/>
        </w:rPr>
        <w:t xml:space="preserve"> Monitor and facial recognition settings do these things:</w:t>
      </w:r>
      <w:bookmarkStart w:id="2" w:name="_GoBack"/>
      <w:bookmarkEnd w:id="2"/>
    </w:p>
    <w:p w:rsidR="000203DA" w:rsidRPr="00743563" w:rsidRDefault="000203DA" w:rsidP="000203DA">
      <w:pPr>
        <w:pStyle w:val="ListParagraph"/>
        <w:numPr>
          <w:ilvl w:val="0"/>
          <w:numId w:val="4"/>
        </w:numPr>
        <w:spacing w:after="0" w:line="252" w:lineRule="auto"/>
        <w:rPr>
          <w:rStyle w:val="Strong"/>
        </w:rPr>
      </w:pPr>
      <w:r>
        <w:rPr>
          <w:rFonts w:ascii="Calibri" w:hAnsi="Calibri"/>
        </w:rPr>
        <w:t xml:space="preserve">Prevent students from starting the exam if face cannot be detected during Startup Sequence. </w:t>
      </w:r>
      <w:r>
        <w:rPr>
          <w:rStyle w:val="Strong"/>
        </w:rPr>
        <w:t>Note:</w:t>
      </w:r>
      <w:r>
        <w:rPr>
          <w:rFonts w:ascii="Calibri" w:hAnsi="Calibri"/>
        </w:rPr>
        <w:t xml:space="preserve"> you</w:t>
      </w:r>
      <w:r>
        <w:rPr>
          <w:rStyle w:val="Strong"/>
        </w:rPr>
        <w:t xml:space="preserve"> cannot</w:t>
      </w:r>
      <w:r>
        <w:rPr>
          <w:rFonts w:ascii="Calibri" w:hAnsi="Calibri"/>
        </w:rPr>
        <w:t xml:space="preserve"> start the exam until you fix this problem. </w:t>
      </w:r>
      <w:r w:rsidRPr="00743563">
        <w:rPr>
          <w:rFonts w:ascii="Calibri" w:hAnsi="Calibri"/>
          <w:b/>
          <w:shd w:val="clear" w:color="auto" w:fill="FFC000"/>
        </w:rPr>
        <w:t xml:space="preserve">Caution: </w:t>
      </w:r>
      <w:r w:rsidRPr="00743563">
        <w:rPr>
          <w:rStyle w:val="Strong"/>
        </w:rPr>
        <w:t>Keep</w:t>
      </w:r>
      <w:r>
        <w:rPr>
          <w:rFonts w:ascii="Calibri" w:hAnsi="Calibri"/>
        </w:rPr>
        <w:t xml:space="preserve"> it fixed. </w:t>
      </w:r>
      <w:r w:rsidRPr="00743563">
        <w:rPr>
          <w:rStyle w:val="Strong"/>
        </w:rPr>
        <w:t xml:space="preserve">You would not be looking outside of your testing space in a face-to-face Final Exam. </w:t>
      </w:r>
    </w:p>
    <w:p w:rsidR="000203DA" w:rsidRDefault="000203DA" w:rsidP="000203DA">
      <w:pPr>
        <w:pStyle w:val="ListParagraph"/>
        <w:numPr>
          <w:ilvl w:val="0"/>
          <w:numId w:val="4"/>
        </w:numPr>
        <w:spacing w:after="0" w:line="252" w:lineRule="auto"/>
        <w:rPr>
          <w:rFonts w:ascii="Calibri" w:hAnsi="Calibri"/>
        </w:rPr>
      </w:pPr>
      <w:r>
        <w:rPr>
          <w:rFonts w:ascii="Calibri" w:hAnsi="Calibri"/>
        </w:rPr>
        <w:t xml:space="preserve">Notify students during the exam if face cannot be detected. </w:t>
      </w:r>
      <w:r>
        <w:rPr>
          <w:rStyle w:val="Strong"/>
        </w:rPr>
        <w:t>Note:</w:t>
      </w:r>
      <w:r>
        <w:rPr>
          <w:rFonts w:ascii="Calibri" w:hAnsi="Calibri"/>
        </w:rPr>
        <w:t xml:space="preserve"> A “video window will appear” so you </w:t>
      </w:r>
      <w:r>
        <w:rPr>
          <w:rStyle w:val="Strong"/>
        </w:rPr>
        <w:t xml:space="preserve">fix this problem </w:t>
      </w:r>
      <w:r>
        <w:rPr>
          <w:rFonts w:ascii="Calibri" w:hAnsi="Calibri"/>
        </w:rPr>
        <w:t xml:space="preserve">so that you can continue with the test.  </w:t>
      </w:r>
      <w:r w:rsidRPr="00743563">
        <w:rPr>
          <w:rFonts w:ascii="Calibri" w:hAnsi="Calibri"/>
          <w:b/>
          <w:shd w:val="clear" w:color="auto" w:fill="FFC000"/>
        </w:rPr>
        <w:t>Caution:</w:t>
      </w:r>
      <w:r>
        <w:rPr>
          <w:rFonts w:ascii="Calibri" w:hAnsi="Calibri"/>
        </w:rPr>
        <w:t xml:space="preserve"> If you keep getting that notice and turn it off, </w:t>
      </w:r>
      <w:r w:rsidRPr="00743563">
        <w:rPr>
          <w:rFonts w:ascii="Calibri" w:hAnsi="Calibri"/>
          <w:b/>
        </w:rPr>
        <w:t>Respondus shows the prof that you turned it off.</w:t>
      </w:r>
      <w:r>
        <w:rPr>
          <w:rFonts w:ascii="Calibri" w:hAnsi="Calibri"/>
        </w:rPr>
        <w:t xml:space="preserve"> The solution is just stay in the frame. </w:t>
      </w:r>
    </w:p>
    <w:p w:rsidR="000203DA" w:rsidRPr="00656E7C" w:rsidRDefault="000203DA">
      <w:pPr>
        <w:shd w:val="clear" w:color="auto" w:fill="FFFFFF"/>
        <w:spacing w:after="240" w:line="300" w:lineRule="atLeast"/>
      </w:pPr>
    </w:p>
    <w:sectPr w:rsidR="000203DA" w:rsidRPr="00656E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8C" w:rsidRDefault="00B03C8C">
      <w:pPr>
        <w:spacing w:after="0" w:line="240" w:lineRule="auto"/>
      </w:pPr>
      <w:r>
        <w:separator/>
      </w:r>
    </w:p>
  </w:endnote>
  <w:endnote w:type="continuationSeparator" w:id="0">
    <w:p w:rsidR="00B03C8C" w:rsidRDefault="00B0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18" w:rsidRDefault="002756C0">
    <w:pPr>
      <w:pStyle w:val="Footer"/>
    </w:pPr>
    <w:r>
      <w:rPr>
        <w:sz w:val="14"/>
      </w:rPr>
      <w:t>Version: 10/2018</w:t>
    </w:r>
    <w:r>
      <w:rPr>
        <w:sz w:val="20"/>
      </w:rPr>
      <w:ptab w:relativeTo="margin" w:alignment="center" w:leader="none"/>
    </w:r>
    <w:r>
      <w:rPr>
        <w:sz w:val="20"/>
      </w:rPr>
      <w:t xml:space="preserve"> </w:t>
    </w:r>
    <w:r>
      <w:ptab w:relativeTo="margin" w:alignment="right" w:leader="none"/>
    </w:r>
    <w:r>
      <w:fldChar w:fldCharType="begin"/>
    </w:r>
    <w:r>
      <w:instrText xml:space="preserve"> PAGE   \* MERGEFORMAT </w:instrText>
    </w:r>
    <w:r>
      <w:fldChar w:fldCharType="separate"/>
    </w:r>
    <w:r w:rsidR="00B03C8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8C" w:rsidRDefault="00B03C8C">
      <w:pPr>
        <w:spacing w:after="0" w:line="240" w:lineRule="auto"/>
      </w:pPr>
      <w:r>
        <w:separator/>
      </w:r>
    </w:p>
  </w:footnote>
  <w:footnote w:type="continuationSeparator" w:id="0">
    <w:p w:rsidR="00B03C8C" w:rsidRDefault="00B03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413"/>
    <w:multiLevelType w:val="hybridMultilevel"/>
    <w:tmpl w:val="A1445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C7F77"/>
    <w:multiLevelType w:val="hybridMultilevel"/>
    <w:tmpl w:val="13BA1440"/>
    <w:lvl w:ilvl="0" w:tplc="562A0E0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D16E5"/>
    <w:multiLevelType w:val="hybridMultilevel"/>
    <w:tmpl w:val="FA8E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9F4517"/>
    <w:multiLevelType w:val="hybridMultilevel"/>
    <w:tmpl w:val="6E6C9940"/>
    <w:lvl w:ilvl="0" w:tplc="5BAE82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265539"/>
    <w:multiLevelType w:val="hybridMultilevel"/>
    <w:tmpl w:val="75F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355F"/>
    <w:multiLevelType w:val="hybridMultilevel"/>
    <w:tmpl w:val="79FC5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113A35"/>
    <w:multiLevelType w:val="hybridMultilevel"/>
    <w:tmpl w:val="A580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A92F30"/>
    <w:multiLevelType w:val="hybridMultilevel"/>
    <w:tmpl w:val="FE36232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373"/>
    <w:multiLevelType w:val="hybridMultilevel"/>
    <w:tmpl w:val="5300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70D47"/>
    <w:multiLevelType w:val="hybridMultilevel"/>
    <w:tmpl w:val="33CA1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FF66F4"/>
    <w:multiLevelType w:val="hybridMultilevel"/>
    <w:tmpl w:val="BDC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1D77A0"/>
    <w:multiLevelType w:val="hybridMultilevel"/>
    <w:tmpl w:val="4CD0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F65697"/>
    <w:multiLevelType w:val="hybridMultilevel"/>
    <w:tmpl w:val="55A6132C"/>
    <w:lvl w:ilvl="0" w:tplc="6C9647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6D56AF"/>
    <w:multiLevelType w:val="hybridMultilevel"/>
    <w:tmpl w:val="916C8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7"/>
  </w:num>
  <w:num w:numId="12">
    <w:abstractNumId w:val="1"/>
  </w:num>
  <w:num w:numId="13">
    <w:abstractNumId w:val="5"/>
  </w:num>
  <w:num w:numId="14">
    <w:abstractNumId w:val="9"/>
  </w:num>
  <w:num w:numId="15">
    <w:abstractNumId w:val="6"/>
  </w:num>
  <w:num w:numId="16">
    <w:abstractNumId w:val="8"/>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C"/>
    <w:rsid w:val="000203DA"/>
    <w:rsid w:val="00042D76"/>
    <w:rsid w:val="00244FF8"/>
    <w:rsid w:val="002756C0"/>
    <w:rsid w:val="00293B12"/>
    <w:rsid w:val="003B7090"/>
    <w:rsid w:val="003E0167"/>
    <w:rsid w:val="003E7BA6"/>
    <w:rsid w:val="00421F1A"/>
    <w:rsid w:val="00454971"/>
    <w:rsid w:val="0049077E"/>
    <w:rsid w:val="004A47FA"/>
    <w:rsid w:val="004D2DCE"/>
    <w:rsid w:val="004E2237"/>
    <w:rsid w:val="0050133F"/>
    <w:rsid w:val="00512D02"/>
    <w:rsid w:val="005427DB"/>
    <w:rsid w:val="005714E4"/>
    <w:rsid w:val="00571933"/>
    <w:rsid w:val="005D1672"/>
    <w:rsid w:val="006369E9"/>
    <w:rsid w:val="00653EE0"/>
    <w:rsid w:val="00656E7C"/>
    <w:rsid w:val="00686D1C"/>
    <w:rsid w:val="007115AB"/>
    <w:rsid w:val="00743563"/>
    <w:rsid w:val="007A6F0F"/>
    <w:rsid w:val="007C797D"/>
    <w:rsid w:val="00802AEB"/>
    <w:rsid w:val="008510EE"/>
    <w:rsid w:val="008E27E2"/>
    <w:rsid w:val="00907B79"/>
    <w:rsid w:val="0095437C"/>
    <w:rsid w:val="009644FB"/>
    <w:rsid w:val="00966D81"/>
    <w:rsid w:val="009A51FC"/>
    <w:rsid w:val="00A8261C"/>
    <w:rsid w:val="00A86426"/>
    <w:rsid w:val="00A9545C"/>
    <w:rsid w:val="00AA1C42"/>
    <w:rsid w:val="00AD7741"/>
    <w:rsid w:val="00B03C8C"/>
    <w:rsid w:val="00B264E2"/>
    <w:rsid w:val="00C01A56"/>
    <w:rsid w:val="00C3542D"/>
    <w:rsid w:val="00CA3F94"/>
    <w:rsid w:val="00D02D40"/>
    <w:rsid w:val="00D96BBD"/>
    <w:rsid w:val="00DB43C6"/>
    <w:rsid w:val="00DE167D"/>
    <w:rsid w:val="00E075FE"/>
    <w:rsid w:val="00E07F4D"/>
    <w:rsid w:val="00E4190A"/>
    <w:rsid w:val="00E44384"/>
    <w:rsid w:val="00E921E7"/>
    <w:rsid w:val="00F376C7"/>
    <w:rsid w:val="00FC0E18"/>
    <w:rsid w:val="00FE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E0977-50CB-4448-8C9C-18D8720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pPr>
      <w:spacing w:after="200" w:line="276" w:lineRule="auto"/>
    </w:pPr>
    <w:rPr>
      <w:sz w:val="22"/>
      <w:szCs w:val="22"/>
    </w:rPr>
  </w:style>
  <w:style w:type="paragraph" w:styleId="Heading1">
    <w:name w:val="heading 1"/>
    <w:aliases w:val="Heading 1-Syllabus"/>
    <w:basedOn w:val="Normal"/>
    <w:next w:val="Normal"/>
    <w:link w:val="Heading1Char"/>
    <w:uiPriority w:val="9"/>
    <w:qFormat/>
    <w:pPr>
      <w:keepNext/>
      <w:keepLines/>
      <w:spacing w:before="240" w:after="0"/>
      <w:outlineLvl w:val="0"/>
    </w:pPr>
    <w:rPr>
      <w:rFonts w:eastAsiaTheme="majorEastAsia" w:cstheme="majorBidi"/>
      <w:sz w:val="28"/>
      <w:szCs w:val="32"/>
    </w:rPr>
  </w:style>
  <w:style w:type="paragraph" w:styleId="Heading2">
    <w:name w:val="heading 2"/>
    <w:aliases w:val="Heading 2-Syllabus"/>
    <w:basedOn w:val="Normal"/>
    <w:next w:val="Normal"/>
    <w:link w:val="Heading2Char"/>
    <w:autoRedefine/>
    <w:uiPriority w:val="9"/>
    <w:unhideWhenUsed/>
    <w:qFormat/>
    <w:rsid w:val="00AD7741"/>
    <w:pPr>
      <w:keepNext/>
      <w:keepLines/>
      <w:spacing w:before="40" w:after="0"/>
      <w:outlineLvl w:val="1"/>
    </w:pPr>
    <w:rPr>
      <w:rFonts w:eastAsiaTheme="majorEastAsia" w:cstheme="majorBidi"/>
      <w:sz w:val="26"/>
      <w:szCs w:val="26"/>
      <w:u w:val="single"/>
    </w:rPr>
  </w:style>
  <w:style w:type="paragraph" w:styleId="Heading3">
    <w:name w:val="heading 3"/>
    <w:aliases w:val="Heading 3-syllabus"/>
    <w:basedOn w:val="Normal"/>
    <w:next w:val="Normal"/>
    <w:link w:val="Heading3Char"/>
    <w:uiPriority w:val="9"/>
    <w:semiHidden/>
    <w:unhideWhenUsed/>
    <w:qFormat/>
    <w:pPr>
      <w:keepNext/>
      <w:keepLines/>
      <w:spacing w:before="40" w:after="0"/>
      <w:outlineLvl w:val="2"/>
    </w:pPr>
    <w:rPr>
      <w:rFonts w:eastAsiaTheme="majorEastAsia" w:cstheme="majorBidi"/>
      <w:sz w:val="26"/>
      <w:szCs w:val="24"/>
    </w:rPr>
  </w:style>
  <w:style w:type="paragraph" w:styleId="Heading4">
    <w:name w:val="heading 4"/>
    <w:aliases w:val="Heading 4-syllabus"/>
    <w:basedOn w:val="Normal"/>
    <w:next w:val="Normal"/>
    <w:link w:val="Heading4Char"/>
    <w:uiPriority w:val="9"/>
    <w:semiHidden/>
    <w:unhideWhenUsed/>
    <w:qFormat/>
    <w:pPr>
      <w:keepNext/>
      <w:keepLines/>
      <w:spacing w:before="40" w:after="0"/>
      <w:ind w:left="720"/>
      <w:outlineLvl w:val="3"/>
    </w:pPr>
    <w:rPr>
      <w:rFonts w:eastAsiaTheme="majorEastAsia" w:cstheme="majorBidi"/>
      <w:iCs/>
    </w:rPr>
  </w:style>
  <w:style w:type="paragraph" w:styleId="Heading5">
    <w:name w:val="heading 5"/>
    <w:aliases w:val="Heading 5-syllabus"/>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aliases w:val="Heading 1-Syllabus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1Char1">
    <w:name w:val="Heading 1 Char1"/>
    <w:aliases w:val="Heading 1-Syllabus Char1"/>
    <w:basedOn w:val="DefaultParagraphFont"/>
    <w:uiPriority w:val="9"/>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aliases w:val="Heading 2-Syllabus Char"/>
    <w:basedOn w:val="DefaultParagraphFont"/>
    <w:link w:val="Heading2"/>
    <w:uiPriority w:val="9"/>
    <w:locked/>
    <w:rsid w:val="00AD7741"/>
    <w:rPr>
      <w:rFonts w:eastAsiaTheme="majorEastAsia" w:cstheme="majorBidi"/>
      <w:sz w:val="26"/>
      <w:szCs w:val="26"/>
      <w:u w:val="single"/>
    </w:rPr>
  </w:style>
  <w:style w:type="character" w:customStyle="1" w:styleId="Heading2Char1">
    <w:name w:val="Heading 2 Char1"/>
    <w:aliases w:val="Heading 2-Syllabus Char1"/>
    <w:basedOn w:val="DefaultParagraphFont"/>
    <w:uiPriority w:val="9"/>
    <w:semiHidden/>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3Char1">
    <w:name w:val="Heading 3 Char1"/>
    <w:aliases w:val="Heading 3-syllabus Char1"/>
    <w:basedOn w:val="DefaultParagraphFont"/>
    <w:uiPriority w:val="9"/>
    <w:semiHidden/>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4Char1">
    <w:name w:val="Heading 4 Char1"/>
    <w:aliases w:val="Heading 4-syllabus Char1"/>
    <w:basedOn w:val="DefaultParagraphFont"/>
    <w:uiPriority w:val="9"/>
    <w:semiHidden/>
    <w:rPr>
      <w:rFonts w:asciiTheme="majorHAnsi" w:eastAsiaTheme="majorEastAsia" w:hAnsiTheme="majorHAnsi" w:cstheme="majorBidi" w:hint="default"/>
      <w:i/>
      <w:iCs/>
      <w:color w:val="365F91" w:themeColor="accent1" w:themeShade="BF"/>
      <w:sz w:val="22"/>
      <w:szCs w:val="22"/>
    </w:rPr>
  </w:style>
  <w:style w:type="character" w:customStyle="1" w:styleId="Heading5Char">
    <w:name w:val="Heading 5 Char"/>
    <w:aliases w:val="Heading 5-syllabus Char"/>
    <w:basedOn w:val="DefaultParagraphFont"/>
    <w:link w:val="Heading5"/>
    <w:uiPriority w:val="9"/>
    <w:locked/>
    <w:rPr>
      <w:rFonts w:asciiTheme="majorHAnsi" w:eastAsiaTheme="majorEastAsia" w:hAnsiTheme="majorHAnsi" w:cstheme="majorBidi" w:hint="default"/>
      <w:color w:val="365F91" w:themeColor="accent1" w:themeShade="BF"/>
    </w:rPr>
  </w:style>
  <w:style w:type="character" w:customStyle="1" w:styleId="Heading5Char1">
    <w:name w:val="Heading 5 Char1"/>
    <w:aliases w:val="Heading 5-syllabus Char1"/>
    <w:basedOn w:val="DefaultParagraphFont"/>
    <w:uiPriority w:val="9"/>
    <w:semiHidden/>
    <w:rPr>
      <w:rFonts w:asciiTheme="majorHAnsi" w:eastAsiaTheme="majorEastAsia" w:hAnsiTheme="majorHAnsi" w:cstheme="majorBidi" w:hint="default"/>
      <w:color w:val="365F91" w:themeColor="accent1" w:themeShade="BF"/>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Header">
    <w:name w:val="header"/>
    <w:basedOn w:val="Normal"/>
    <w:link w:val="HeaderChar"/>
    <w:semiHidden/>
    <w:unhideWhenUse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Cs/>
    </w:rPr>
  </w:style>
  <w:style w:type="character" w:customStyle="1" w:styleId="Heading3afteratableChar">
    <w:name w:val="Heading 3 after a table Char"/>
    <w:basedOn w:val="Heading3Char"/>
    <w:link w:val="Heading3afteratable"/>
    <w:locked/>
    <w:rPr>
      <w:rFonts w:ascii="Calibri" w:eastAsia="Calibri" w:hAnsi="Calibri" w:cstheme="majorBidi" w:hint="default"/>
      <w:b/>
      <w:bCs w:val="0"/>
      <w:sz w:val="26"/>
      <w:szCs w:val="24"/>
    </w:rPr>
  </w:style>
  <w:style w:type="paragraph" w:customStyle="1" w:styleId="Heading3afteratable">
    <w:name w:val="Heading 3 after a table"/>
    <w:basedOn w:val="Heading3"/>
    <w:link w:val="Heading3afteratableChar"/>
    <w:qFormat/>
    <w:rPr>
      <w:rFonts w:eastAsia="Calibri"/>
      <w:b/>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
    <w:name w:val="Unresolved Mention"/>
    <w:basedOn w:val="DefaultParagraphFont"/>
    <w:uiPriority w:val="99"/>
    <w:semiHidden/>
    <w:rPr>
      <w:color w:val="605E5C"/>
      <w:shd w:val="clear" w:color="auto" w:fill="E1DFDD"/>
    </w:r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Style4">
    <w:name w:val="Style4"/>
    <w:basedOn w:val="Heading4"/>
    <w:next w:val="Normal"/>
    <w:link w:val="Style4Char"/>
    <w:qFormat/>
    <w:rsid w:val="00A8261C"/>
    <w:pPr>
      <w:ind w:left="0"/>
    </w:pPr>
    <w:rPr>
      <w:rFonts w:eastAsia="Times New Roman" w:cstheme="minorHAnsi"/>
      <w:b/>
    </w:rPr>
  </w:style>
  <w:style w:type="character" w:customStyle="1" w:styleId="Style4Char">
    <w:name w:val="Style4 Char"/>
    <w:basedOn w:val="Heading4Char"/>
    <w:link w:val="Style4"/>
    <w:rsid w:val="00A8261C"/>
    <w:rPr>
      <w:rFonts w:ascii="Times New Roman" w:eastAsia="Times New Roman" w:hAnsi="Times New Roman" w:cstheme="minorHAnsi" w:hint="default"/>
      <w:b/>
      <w:bCs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chalkcloud.com/lesson/files/8hkmXWAjVbt9S4/Respondus%20LockDown%20&amp;%20WCJC%20Open%20Computer%20Lab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E170-D991-4390-BDDC-EF306B5E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1</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Reminder from the Syllabus on the 1st Day: Distance Education’s Statement in the</vt:lpstr>
      <vt:lpstr>        Common Questions and the Answer to Both Is Yes</vt:lpstr>
      <vt:lpstr>        What Do the Words External (Clip-Able) Webcam Mean?</vt:lpstr>
      <vt:lpstr>        Tips: How to Buy the External Webcam Efficiently and Cheaply</vt:lpstr>
      <vt:lpstr>    Tip: Use WCJC’s Facilities to Avoid Getting an External Webcam and Microphone</vt:lpstr>
      <vt:lpstr>    What’s Different about Respondus Facial Detection?</vt:lpstr>
    </vt:vector>
  </TitlesOfParts>
  <Company>Wharton County Junior College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3</cp:revision>
  <cp:lastPrinted>2019-11-02T17:34:00Z</cp:lastPrinted>
  <dcterms:created xsi:type="dcterms:W3CDTF">2020-02-23T05:45:00Z</dcterms:created>
  <dcterms:modified xsi:type="dcterms:W3CDTF">2020-02-23T05:47:00Z</dcterms:modified>
</cp:coreProperties>
</file>