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16" w:type="dxa"/>
        <w:tblLook w:val="04A0" w:firstRow="1" w:lastRow="0" w:firstColumn="1" w:lastColumn="0" w:noHBand="0" w:noVBand="1"/>
      </w:tblPr>
      <w:tblGrid>
        <w:gridCol w:w="1199"/>
        <w:gridCol w:w="7735"/>
      </w:tblGrid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  <w:rPr>
                <w:rFonts w:ascii="Calibri" w:eastAsia="Times New Roman" w:hAnsi="Calibri" w:cs="Calibri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</w:pPr>
            <w:r w:rsidRPr="00D363CB">
              <w:rPr>
                <w:rFonts w:ascii="Calibri" w:eastAsia="Times New Roman" w:hAnsi="Calibri" w:cs="Calibri"/>
              </w:rPr>
              <w:t xml:space="preserve">Getting </w:t>
            </w:r>
            <w:r w:rsidRPr="00D363CB">
              <w:t>Started</w:t>
            </w:r>
            <w:r w:rsidRPr="00D363CB">
              <w:rPr>
                <w:rFonts w:ascii="Calibri" w:eastAsia="Times New Roman" w:hAnsi="Calibri" w:cs="Calibri"/>
              </w:rPr>
              <w:t xml:space="preserve"> activities (How you start frequently determines your success at the end)</w:t>
            </w:r>
            <w:r w:rsidR="00260CCE">
              <w:rPr>
                <w:rFonts w:ascii="Calibri" w:eastAsia="Times New Roman" w:hAnsi="Calibri" w:cs="Calibri"/>
              </w:rPr>
              <w:t xml:space="preserve"> – 20 point extra credit 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  <w:rPr>
                <w:rFonts w:ascii="Calibri" w:eastAsia="Times New Roman" w:hAnsi="Calibri" w:cs="Calibri"/>
              </w:rPr>
            </w:pPr>
            <w:r w:rsidRPr="00D363CB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</w:pPr>
            <w:r w:rsidRPr="00D363CB">
              <w:t>Participation and Self-Management to Help Both Objective and Written Work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</w:pPr>
            <w:r w:rsidRPr="00D363CB">
              <w:t>40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</w:pPr>
            <w:r w:rsidRPr="00D363CB">
              <w:t>4 Evidence Quizzes @ 10 points each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</w:pPr>
            <w:r w:rsidRPr="00D363CB">
              <w:t>200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</w:pPr>
            <w:r w:rsidRPr="00D363CB">
              <w:t>Lesson Quizzes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</w:pPr>
            <w:r w:rsidRPr="00D363CB">
              <w:t>300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</w:pPr>
            <w:r w:rsidRPr="00D363CB">
              <w:t>3 Unit Objective Exams @ 100 points each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contextualSpacing/>
            </w:pPr>
            <w:r w:rsidRPr="00D363CB">
              <w:t>100</w:t>
            </w:r>
          </w:p>
        </w:tc>
        <w:tc>
          <w:tcPr>
            <w:tcW w:w="7735" w:type="dxa"/>
          </w:tcPr>
          <w:p w:rsidR="00D363CB" w:rsidRPr="00D363CB" w:rsidRDefault="00D363CB" w:rsidP="007638A7">
            <w:pPr>
              <w:contextualSpacing/>
              <w:rPr>
                <w:rFonts w:ascii="Calibri" w:eastAsia="Times New Roman" w:hAnsi="Calibri" w:cs="Calibri"/>
              </w:rPr>
            </w:pPr>
            <w:r w:rsidRPr="00D363CB">
              <w:t>Comprehensive</w:t>
            </w:r>
            <w:r w:rsidRPr="00D363CB">
              <w:rPr>
                <w:rFonts w:ascii="Calibri" w:eastAsia="Times New Roman" w:hAnsi="Calibri" w:cs="Calibri"/>
              </w:rPr>
              <w:t xml:space="preserve"> Final Exam– Departmental policy is an F for the </w:t>
            </w:r>
            <w:r w:rsidRPr="00D363CB">
              <w:rPr>
                <w:rFonts w:ascii="Calibri" w:eastAsia="Times New Roman" w:hAnsi="Calibri" w:cs="Calibri"/>
                <w:b/>
              </w:rPr>
              <w:t>course</w:t>
            </w:r>
            <w:r w:rsidRPr="00D363CB">
              <w:rPr>
                <w:rFonts w:ascii="Calibri" w:eastAsia="Times New Roman" w:hAnsi="Calibri" w:cs="Calibri"/>
              </w:rPr>
              <w:t xml:space="preserve"> if you do not take it.</w:t>
            </w:r>
          </w:p>
        </w:tc>
      </w:tr>
      <w:tr w:rsidR="00D363CB" w:rsidRPr="00D363CB" w:rsidTr="00D363CB">
        <w:tc>
          <w:tcPr>
            <w:tcW w:w="1199" w:type="dxa"/>
          </w:tcPr>
          <w:p w:rsidR="00D363CB" w:rsidRPr="00D363CB" w:rsidRDefault="00D363CB" w:rsidP="007638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735" w:type="dxa"/>
          </w:tcPr>
          <w:p w:rsidR="00D363CB" w:rsidRPr="00D363CB" w:rsidRDefault="00D363CB" w:rsidP="00D363CB">
            <w:pPr>
              <w:spacing w:after="0" w:line="240" w:lineRule="auto"/>
              <w:rPr>
                <w:rFonts w:cstheme="minorHAnsi"/>
              </w:rPr>
            </w:pPr>
            <w:r w:rsidRPr="00D363CB">
              <w:rPr>
                <w:rFonts w:cstheme="minorHAnsi"/>
              </w:rPr>
              <w:t xml:space="preserve">4 in class short essays @ </w:t>
            </w:r>
            <w:r>
              <w:rPr>
                <w:rFonts w:cstheme="minorHAnsi"/>
              </w:rPr>
              <w:t>10</w:t>
            </w:r>
            <w:r w:rsidRPr="00D363CB">
              <w:rPr>
                <w:rFonts w:cstheme="minorHAnsi"/>
              </w:rPr>
              <w:t xml:space="preserve"> points each, with the lowest being dropped.</w:t>
            </w:r>
          </w:p>
        </w:tc>
      </w:tr>
      <w:tr w:rsidR="00D363CB" w:rsidTr="00D363CB">
        <w:tc>
          <w:tcPr>
            <w:tcW w:w="1199" w:type="dxa"/>
          </w:tcPr>
          <w:p w:rsidR="00D363CB" w:rsidRPr="00D363CB" w:rsidRDefault="00260CCE" w:rsidP="007638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7735" w:type="dxa"/>
          </w:tcPr>
          <w:p w:rsidR="00D363CB" w:rsidRDefault="00D363CB" w:rsidP="007638A7">
            <w:pPr>
              <w:spacing w:after="0" w:line="240" w:lineRule="auto"/>
              <w:rPr>
                <w:rFonts w:cstheme="minorHAnsi"/>
              </w:rPr>
            </w:pPr>
            <w:r w:rsidRPr="00D363CB">
              <w:rPr>
                <w:rFonts w:cstheme="minorHAnsi"/>
              </w:rPr>
              <w:t xml:space="preserve">3-Part Writing with the paper @ 100 points, 2 Peer Reviews of Other Students’ Papers @ 50 points each, and </w:t>
            </w:r>
            <w:r>
              <w:rPr>
                <w:rFonts w:cstheme="minorHAnsi"/>
              </w:rPr>
              <w:t>Your Response to Their Feedback @ 40 points</w:t>
            </w:r>
          </w:p>
        </w:tc>
      </w:tr>
      <w:tr w:rsidR="00D363CB" w:rsidTr="00D363CB">
        <w:tc>
          <w:tcPr>
            <w:tcW w:w="1199" w:type="dxa"/>
          </w:tcPr>
          <w:p w:rsidR="00D363CB" w:rsidRPr="00D363CB" w:rsidRDefault="00D363CB" w:rsidP="007638A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</w:instrText>
            </w:r>
            <w:r>
              <w:rPr>
                <w:rFonts w:cstheme="minorHAnsi"/>
              </w:rPr>
              <w:fldChar w:fldCharType="separate"/>
            </w:r>
            <w:r w:rsidR="00260CCE">
              <w:rPr>
                <w:rFonts w:cstheme="minorHAnsi"/>
                <w:noProof/>
              </w:rPr>
              <w:t>1000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735" w:type="dxa"/>
          </w:tcPr>
          <w:p w:rsidR="00D363CB" w:rsidRPr="00D363CB" w:rsidRDefault="00D363CB" w:rsidP="00D363CB">
            <w:pPr>
              <w:spacing w:after="0" w:line="240" w:lineRule="auto"/>
              <w:ind w:left="416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</w:tr>
      <w:bookmarkEnd w:id="0"/>
    </w:tbl>
    <w:p w:rsidR="00616EF9" w:rsidRDefault="00616EF9"/>
    <w:sectPr w:rsidR="0061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CB"/>
    <w:rsid w:val="00246F84"/>
    <w:rsid w:val="00260CCE"/>
    <w:rsid w:val="002809BA"/>
    <w:rsid w:val="00616EF9"/>
    <w:rsid w:val="0098724F"/>
    <w:rsid w:val="00D363CB"/>
    <w:rsid w:val="00E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8B59E-9C3F-435D-B149-52A0CB0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C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2017-09-06T14:25:00Z</dcterms:created>
  <dcterms:modified xsi:type="dcterms:W3CDTF">2017-09-06T15:13:00Z</dcterms:modified>
</cp:coreProperties>
</file>