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A5" w:rsidRDefault="00B66443">
      <w:pPr>
        <w:rPr>
          <w:sz w:val="32"/>
          <w:szCs w:val="32"/>
        </w:rPr>
      </w:pPr>
      <w:r>
        <w:rPr>
          <w:sz w:val="32"/>
          <w:szCs w:val="32"/>
        </w:rPr>
        <w:t>These regions are</w:t>
      </w:r>
      <w:r w:rsidR="00E356A5" w:rsidRPr="00090414">
        <w:rPr>
          <w:sz w:val="32"/>
          <w:szCs w:val="32"/>
        </w:rPr>
        <w:t xml:space="preserve"> </w:t>
      </w:r>
      <w:r>
        <w:rPr>
          <w:sz w:val="32"/>
          <w:szCs w:val="32"/>
        </w:rPr>
        <w:t>changing</w:t>
      </w:r>
      <w:r w:rsidR="007020AF" w:rsidRPr="00090414">
        <w:rPr>
          <w:sz w:val="32"/>
          <w:szCs w:val="32"/>
        </w:rPr>
        <w:t xml:space="preserve"> and resul</w:t>
      </w:r>
      <w:r>
        <w:rPr>
          <w:sz w:val="32"/>
          <w:szCs w:val="32"/>
        </w:rPr>
        <w:t>t</w:t>
      </w:r>
      <w:r w:rsidR="00DA2F13">
        <w:rPr>
          <w:sz w:val="32"/>
          <w:szCs w:val="32"/>
        </w:rPr>
        <w:t xml:space="preserve"> in </w:t>
      </w:r>
      <w:r>
        <w:rPr>
          <w:sz w:val="32"/>
          <w:szCs w:val="32"/>
        </w:rPr>
        <w:t>more change</w:t>
      </w:r>
      <w:r w:rsidR="00DA2F13">
        <w:rPr>
          <w:sz w:val="32"/>
          <w:szCs w:val="32"/>
        </w:rPr>
        <w:t xml:space="preserve"> after 1900 as covered in Chapter 1</w:t>
      </w:r>
      <w:r w:rsidR="00CD2B6D">
        <w:rPr>
          <w:sz w:val="32"/>
          <w:szCs w:val="32"/>
        </w:rPr>
        <w:t>7 – The South and The West</w:t>
      </w:r>
      <w:r>
        <w:rPr>
          <w:sz w:val="32"/>
          <w:szCs w:val="32"/>
        </w:rPr>
        <w:t>.</w:t>
      </w:r>
    </w:p>
    <w:p w:rsidR="00301441" w:rsidRDefault="00301441" w:rsidP="00301441">
      <w:pPr>
        <w:spacing w:after="0" w:line="240" w:lineRule="auto"/>
        <w:rPr>
          <w:sz w:val="24"/>
          <w:szCs w:val="24"/>
        </w:rPr>
      </w:pPr>
      <w:r w:rsidRPr="00E70403">
        <w:rPr>
          <w:b/>
          <w:i/>
          <w:sz w:val="24"/>
          <w:szCs w:val="24"/>
          <w:shd w:val="clear" w:color="auto" w:fill="FFC000"/>
        </w:rPr>
        <w:t>Caution</w:t>
      </w:r>
      <w:r>
        <w:rPr>
          <w:b/>
          <w:i/>
          <w:sz w:val="24"/>
          <w:szCs w:val="24"/>
          <w:shd w:val="clear" w:color="auto" w:fill="FFC000"/>
        </w:rPr>
        <w:t>s</w:t>
      </w:r>
      <w:r w:rsidRPr="00E70403">
        <w:rPr>
          <w:b/>
          <w:i/>
          <w:sz w:val="24"/>
          <w:szCs w:val="24"/>
          <w:shd w:val="clear" w:color="auto" w:fill="FFC000"/>
        </w:rPr>
        <w:t>:</w:t>
      </w:r>
      <w:r>
        <w:rPr>
          <w:sz w:val="24"/>
          <w:szCs w:val="24"/>
        </w:rPr>
        <w:t xml:space="preserve"> </w:t>
      </w:r>
    </w:p>
    <w:p w:rsidR="00301441" w:rsidRDefault="00301441" w:rsidP="0030144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As you look at this, k</w:t>
      </w:r>
      <w:r w:rsidRPr="00301441">
        <w:rPr>
          <w:sz w:val="20"/>
          <w:szCs w:val="20"/>
        </w:rPr>
        <w:t xml:space="preserve">eep in mind what happened to labor and business in Chapter 16. </w:t>
      </w:r>
    </w:p>
    <w:p w:rsidR="00301441" w:rsidRPr="00301441" w:rsidRDefault="00301441" w:rsidP="0030144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301441">
        <w:rPr>
          <w:sz w:val="20"/>
          <w:szCs w:val="20"/>
        </w:rPr>
        <w:t>this era, racism and sexism is national (and international) and supported by fake sciences.</w:t>
      </w:r>
    </w:p>
    <w:p w:rsidR="00301441" w:rsidRDefault="00301441" w:rsidP="0030144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431DC">
        <w:rPr>
          <w:sz w:val="20"/>
          <w:szCs w:val="20"/>
        </w:rPr>
        <w:t>Do not assume the dates are things you have to recall on a test. Dates are so you can recognize order of events. Don’t memorize dates; think about meaning and order.</w:t>
      </w:r>
    </w:p>
    <w:p w:rsidR="00301441" w:rsidRDefault="00301441" w:rsidP="0030144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16065">
        <w:rPr>
          <w:sz w:val="20"/>
          <w:szCs w:val="20"/>
        </w:rPr>
        <w:t xml:space="preserve">Tests do not cover all facts, but facts that are representative of major issues. Facts that will be on the test are highlighted in </w:t>
      </w:r>
      <w:r w:rsidRPr="00816065">
        <w:rPr>
          <w:sz w:val="20"/>
          <w:szCs w:val="20"/>
          <w:highlight w:val="yellow"/>
        </w:rPr>
        <w:t>yellow</w:t>
      </w:r>
      <w:r w:rsidRPr="00816065">
        <w:rPr>
          <w:sz w:val="20"/>
          <w:szCs w:val="20"/>
        </w:rPr>
        <w:t>. To succeed, don’t memorize the facts but figure out the whole</w:t>
      </w:r>
      <w:r>
        <w:rPr>
          <w:sz w:val="20"/>
          <w:szCs w:val="20"/>
        </w:rPr>
        <w:t>.</w:t>
      </w:r>
      <w:r w:rsidRPr="00816065">
        <w:rPr>
          <w:sz w:val="20"/>
          <w:szCs w:val="20"/>
        </w:rPr>
        <w:t xml:space="preserve"> </w:t>
      </w:r>
    </w:p>
    <w:p w:rsidR="00301441" w:rsidRPr="00816065" w:rsidRDefault="00301441" w:rsidP="0030144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16065">
        <w:rPr>
          <w:sz w:val="20"/>
          <w:szCs w:val="20"/>
        </w:rPr>
        <w:t>This content deter</w:t>
      </w:r>
      <w:r>
        <w:rPr>
          <w:sz w:val="20"/>
          <w:szCs w:val="20"/>
        </w:rPr>
        <w:t>mines the course of America through today, but</w:t>
      </w:r>
      <w:r w:rsidR="00EC3DFE">
        <w:rPr>
          <w:sz w:val="20"/>
          <w:szCs w:val="20"/>
        </w:rPr>
        <w:t xml:space="preserve"> all things about the Gilded Age are</w:t>
      </w:r>
      <w:r>
        <w:rPr>
          <w:sz w:val="20"/>
          <w:szCs w:val="20"/>
        </w:rPr>
        <w:t xml:space="preserve"> usually</w:t>
      </w:r>
      <w:r w:rsidRPr="00816065">
        <w:rPr>
          <w:sz w:val="20"/>
          <w:szCs w:val="20"/>
        </w:rPr>
        <w:t xml:space="preserve"> very hard for students.</w:t>
      </w:r>
    </w:p>
    <w:p w:rsidR="00301441" w:rsidRDefault="00E516E0">
      <w:pPr>
        <w:rPr>
          <w:sz w:val="32"/>
          <w:szCs w:val="32"/>
        </w:rPr>
      </w:pPr>
      <w:r>
        <w:rPr>
          <w:sz w:val="32"/>
          <w:szCs w:val="32"/>
        </w:rPr>
        <w:t xml:space="preserve">What’s covered on this </w:t>
      </w:r>
      <w:proofErr w:type="gramStart"/>
      <w:r>
        <w:rPr>
          <w:sz w:val="32"/>
          <w:szCs w:val="32"/>
        </w:rPr>
        <w:t>webpage:</w:t>
      </w:r>
      <w:proofErr w:type="gramEnd"/>
    </w:p>
    <w:p w:rsidR="00840841" w:rsidRDefault="00E516E0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"2-3" \h \z \u </w:instrText>
      </w:r>
      <w:r>
        <w:rPr>
          <w:sz w:val="32"/>
          <w:szCs w:val="32"/>
        </w:rPr>
        <w:fldChar w:fldCharType="separate"/>
      </w:r>
      <w:hyperlink w:anchor="_Toc473863251" w:history="1">
        <w:r w:rsidR="00840841" w:rsidRPr="00A70F41">
          <w:rPr>
            <w:rStyle w:val="Hyperlink"/>
            <w:noProof/>
          </w:rPr>
          <w:t>The South – Whites (Usually Native Born) and African Americans</w:t>
        </w:r>
        <w:r w:rsidR="00840841">
          <w:rPr>
            <w:noProof/>
            <w:webHidden/>
          </w:rPr>
          <w:tab/>
        </w:r>
        <w:r w:rsidR="00840841">
          <w:rPr>
            <w:noProof/>
            <w:webHidden/>
          </w:rPr>
          <w:fldChar w:fldCharType="begin"/>
        </w:r>
        <w:r w:rsidR="00840841">
          <w:rPr>
            <w:noProof/>
            <w:webHidden/>
          </w:rPr>
          <w:instrText xml:space="preserve"> PAGEREF _Toc473863251 \h </w:instrText>
        </w:r>
        <w:r w:rsidR="00840841">
          <w:rPr>
            <w:noProof/>
            <w:webHidden/>
          </w:rPr>
        </w:r>
        <w:r w:rsidR="00840841">
          <w:rPr>
            <w:noProof/>
            <w:webHidden/>
          </w:rPr>
          <w:fldChar w:fldCharType="separate"/>
        </w:r>
        <w:r w:rsidR="005F4BBA">
          <w:rPr>
            <w:noProof/>
            <w:webHidden/>
          </w:rPr>
          <w:t>1</w:t>
        </w:r>
        <w:r w:rsidR="00840841">
          <w:rPr>
            <w:noProof/>
            <w:webHidden/>
          </w:rPr>
          <w:fldChar w:fldCharType="end"/>
        </w:r>
      </w:hyperlink>
    </w:p>
    <w:p w:rsidR="00840841" w:rsidRDefault="005F4BBA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473863252" w:history="1">
        <w:r w:rsidR="00840841" w:rsidRPr="00A70F41">
          <w:rPr>
            <w:rStyle w:val="Hyperlink"/>
            <w:noProof/>
          </w:rPr>
          <w:t>South – African-Americans (Including the Reality of 1865-1877)</w:t>
        </w:r>
        <w:r w:rsidR="00840841">
          <w:rPr>
            <w:noProof/>
            <w:webHidden/>
          </w:rPr>
          <w:tab/>
        </w:r>
        <w:r w:rsidR="00840841">
          <w:rPr>
            <w:noProof/>
            <w:webHidden/>
          </w:rPr>
          <w:fldChar w:fldCharType="begin"/>
        </w:r>
        <w:r w:rsidR="00840841">
          <w:rPr>
            <w:noProof/>
            <w:webHidden/>
          </w:rPr>
          <w:instrText xml:space="preserve"> PAGEREF _Toc473863252 \h </w:instrText>
        </w:r>
        <w:r w:rsidR="00840841">
          <w:rPr>
            <w:noProof/>
            <w:webHidden/>
          </w:rPr>
        </w:r>
        <w:r w:rsidR="00840841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40841">
          <w:rPr>
            <w:noProof/>
            <w:webHidden/>
          </w:rPr>
          <w:fldChar w:fldCharType="end"/>
        </w:r>
      </w:hyperlink>
    </w:p>
    <w:p w:rsidR="00840841" w:rsidRDefault="005F4BBA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473863253" w:history="1">
        <w:r w:rsidR="00840841" w:rsidRPr="00A70F41">
          <w:rPr>
            <w:rStyle w:val="Hyperlink"/>
            <w:noProof/>
          </w:rPr>
          <w:t>The West –Mexican Americans and Immigrants (Anglo-Americans from East and South, African Americans, Asians, Europeans, Latin Americans, and more)</w:t>
        </w:r>
        <w:r w:rsidR="00840841">
          <w:rPr>
            <w:noProof/>
            <w:webHidden/>
          </w:rPr>
          <w:tab/>
        </w:r>
        <w:r w:rsidR="00840841">
          <w:rPr>
            <w:noProof/>
            <w:webHidden/>
          </w:rPr>
          <w:fldChar w:fldCharType="begin"/>
        </w:r>
        <w:r w:rsidR="00840841">
          <w:rPr>
            <w:noProof/>
            <w:webHidden/>
          </w:rPr>
          <w:instrText xml:space="preserve"> PAGEREF _Toc473863253 \h </w:instrText>
        </w:r>
        <w:r w:rsidR="00840841">
          <w:rPr>
            <w:noProof/>
            <w:webHidden/>
          </w:rPr>
        </w:r>
        <w:r w:rsidR="0084084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40841">
          <w:rPr>
            <w:noProof/>
            <w:webHidden/>
          </w:rPr>
          <w:fldChar w:fldCharType="end"/>
        </w:r>
      </w:hyperlink>
    </w:p>
    <w:p w:rsidR="00840841" w:rsidRDefault="005F4BBA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473863254" w:history="1">
        <w:r w:rsidR="00840841" w:rsidRPr="00A70F41">
          <w:rPr>
            <w:rStyle w:val="Hyperlink"/>
            <w:noProof/>
          </w:rPr>
          <w:t>West - Native Americans from the Great Plains to the Rockies</w:t>
        </w:r>
        <w:r w:rsidR="00840841">
          <w:rPr>
            <w:noProof/>
            <w:webHidden/>
          </w:rPr>
          <w:tab/>
        </w:r>
        <w:r w:rsidR="00840841">
          <w:rPr>
            <w:noProof/>
            <w:webHidden/>
          </w:rPr>
          <w:fldChar w:fldCharType="begin"/>
        </w:r>
        <w:r w:rsidR="00840841">
          <w:rPr>
            <w:noProof/>
            <w:webHidden/>
          </w:rPr>
          <w:instrText xml:space="preserve"> PAGEREF _Toc473863254 \h </w:instrText>
        </w:r>
        <w:r w:rsidR="00840841">
          <w:rPr>
            <w:noProof/>
            <w:webHidden/>
          </w:rPr>
        </w:r>
        <w:r w:rsidR="0084084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40841">
          <w:rPr>
            <w:noProof/>
            <w:webHidden/>
          </w:rPr>
          <w:fldChar w:fldCharType="end"/>
        </w:r>
      </w:hyperlink>
    </w:p>
    <w:p w:rsidR="00E516E0" w:rsidRDefault="00E516E0">
      <w:pPr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0A632C" w:rsidRPr="000A632C" w:rsidRDefault="000A632C" w:rsidP="00E516E0">
      <w:pPr>
        <w:pStyle w:val="Heading2"/>
      </w:pPr>
      <w:bookmarkStart w:id="0" w:name="_Toc473863251"/>
      <w:r w:rsidRPr="000A632C">
        <w:t>The South</w:t>
      </w:r>
      <w:r>
        <w:t xml:space="preserve"> – Whites (Usually Native Born) and African Americans</w:t>
      </w:r>
      <w:bookmarkEnd w:id="0"/>
    </w:p>
    <w:p w:rsidR="00CD2B6D" w:rsidRDefault="00CD2B6D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the ways to make a living in the South </w:t>
      </w:r>
      <w:r w:rsidRPr="00301441">
        <w:rPr>
          <w:sz w:val="32"/>
          <w:szCs w:val="32"/>
          <w:highlight w:val="yellow"/>
        </w:rPr>
        <w:t>other than agriculture</w:t>
      </w:r>
      <w:r>
        <w:rPr>
          <w:sz w:val="32"/>
          <w:szCs w:val="32"/>
        </w:rPr>
        <w:t>? How do they start out and how to they end?</w:t>
      </w:r>
      <w:r w:rsidR="00DA2F13">
        <w:rPr>
          <w:sz w:val="32"/>
          <w:szCs w:val="32"/>
        </w:rPr>
        <w:t xml:space="preserve"> </w:t>
      </w:r>
    </w:p>
    <w:p w:rsidR="00DA2F13" w:rsidRDefault="00EC3DFE" w:rsidP="00CD2B6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Textile mills</w:t>
      </w:r>
    </w:p>
    <w:p w:rsidR="00CD2B6D" w:rsidRDefault="00CD2B6D" w:rsidP="00CD2B6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Tobacco</w:t>
      </w:r>
      <w:r w:rsidR="00EC3DFE">
        <w:rPr>
          <w:sz w:val="32"/>
          <w:szCs w:val="32"/>
        </w:rPr>
        <w:t xml:space="preserve"> (cigarette factories/American Tobacco Company)</w:t>
      </w:r>
    </w:p>
    <w:p w:rsidR="00CD2B6D" w:rsidRDefault="00CD2B6D" w:rsidP="00CD2B6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Steel (Birmingham—“Pittsburgh of the South”</w:t>
      </w:r>
      <w:r w:rsidR="00EC3DFE">
        <w:rPr>
          <w:sz w:val="32"/>
          <w:szCs w:val="32"/>
        </w:rPr>
        <w:t>)</w:t>
      </w:r>
    </w:p>
    <w:p w:rsidR="00CD2B6D" w:rsidRDefault="00CD2B6D" w:rsidP="00CD2B6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Timber (pine) – “Northern investors bought up vast pine forests throughout the region and set about clear-cutting them.”</w:t>
      </w:r>
    </w:p>
    <w:p w:rsidR="00CD2B6D" w:rsidRDefault="00CD2B6D" w:rsidP="00CD2B6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are the ways to work in the South in agriculture?</w:t>
      </w:r>
    </w:p>
    <w:p w:rsidR="00CD2B6D" w:rsidRDefault="00CD2B6D" w:rsidP="00CD2B6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Landowner/store owner/controller of the math</w:t>
      </w:r>
    </w:p>
    <w:p w:rsidR="00CD2B6D" w:rsidRDefault="00CD2B6D" w:rsidP="00CD2B6D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301441">
        <w:rPr>
          <w:sz w:val="32"/>
          <w:szCs w:val="32"/>
          <w:highlight w:val="yellow"/>
        </w:rPr>
        <w:t>Crop-lien</w:t>
      </w:r>
      <w:r>
        <w:rPr>
          <w:sz w:val="32"/>
          <w:szCs w:val="32"/>
        </w:rPr>
        <w:t xml:space="preserve"> system</w:t>
      </w:r>
    </w:p>
    <w:p w:rsidR="00CD2B6D" w:rsidRDefault="00CD2B6D" w:rsidP="00CD2B6D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Restriction to grow only the cash crop </w:t>
      </w:r>
    </w:p>
    <w:p w:rsidR="00CD2B6D" w:rsidRDefault="00CD2B6D" w:rsidP="00CD2B6D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small farmers</w:t>
      </w:r>
    </w:p>
    <w:p w:rsidR="00CD2B6D" w:rsidRDefault="00CD2B6D" w:rsidP="00CD2B6D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tenant farmers</w:t>
      </w:r>
    </w:p>
    <w:p w:rsidR="00CD2B6D" w:rsidRDefault="00CD2B6D" w:rsidP="00CD2B6D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share croppers</w:t>
      </w:r>
    </w:p>
    <w:p w:rsidR="00A1544F" w:rsidRDefault="00A1544F" w:rsidP="00A1544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By 1900 fewer than 30% own land</w:t>
      </w:r>
    </w:p>
    <w:p w:rsidR="00A1544F" w:rsidRDefault="00A1544F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are the prices of crops (like cotton) going down? (Why doesn’t that apply to manufactured goods? – what’s the law involved?)</w:t>
      </w:r>
    </w:p>
    <w:p w:rsidR="00CD2B6D" w:rsidRDefault="00CD2B6D" w:rsidP="00090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are the realities for working folk in the South?</w:t>
      </w:r>
    </w:p>
    <w:p w:rsidR="00DA2F13" w:rsidRDefault="00CD2B6D" w:rsidP="00CD2B6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60% of national average per capita </w:t>
      </w:r>
    </w:p>
    <w:p w:rsidR="00A1544F" w:rsidRDefault="00A1544F" w:rsidP="00CD2B6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11% illiterate (50% of blacks) – What are the Redeemers’ policies on schools? Who are they?</w:t>
      </w:r>
    </w:p>
    <w:p w:rsidR="000A632C" w:rsidRPr="000A632C" w:rsidRDefault="000A632C" w:rsidP="00E516E0">
      <w:pPr>
        <w:pStyle w:val="Heading2"/>
      </w:pPr>
      <w:bookmarkStart w:id="1" w:name="_Toc473863252"/>
      <w:r>
        <w:t>South – African-Americans</w:t>
      </w:r>
      <w:r w:rsidR="00C861DA">
        <w:t xml:space="preserve"> (Including the Reality of 1865-1877)</w:t>
      </w:r>
      <w:bookmarkEnd w:id="1"/>
    </w:p>
    <w:p w:rsidR="00A1544F" w:rsidRPr="000A632C" w:rsidRDefault="000B2F74" w:rsidP="000A632C">
      <w:pPr>
        <w:rPr>
          <w:sz w:val="32"/>
          <w:szCs w:val="32"/>
        </w:rPr>
      </w:pPr>
      <w:r>
        <w:rPr>
          <w:sz w:val="32"/>
          <w:szCs w:val="32"/>
        </w:rPr>
        <w:t>Look</w:t>
      </w:r>
      <w:r w:rsidR="00A1544F" w:rsidRPr="000A632C">
        <w:rPr>
          <w:sz w:val="32"/>
          <w:szCs w:val="32"/>
        </w:rPr>
        <w:t xml:space="preserve"> at the data on African Americans in the South</w:t>
      </w:r>
      <w:r>
        <w:rPr>
          <w:sz w:val="32"/>
          <w:szCs w:val="32"/>
        </w:rPr>
        <w:t>. What do these things</w:t>
      </w:r>
      <w:r w:rsidR="00097B74" w:rsidRPr="000A632C">
        <w:rPr>
          <w:sz w:val="32"/>
          <w:szCs w:val="32"/>
        </w:rPr>
        <w:t xml:space="preserve"> tell you?</w:t>
      </w:r>
    </w:p>
    <w:p w:rsidR="00A1544F" w:rsidRDefault="00A1544F" w:rsidP="00A1544F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301441">
        <w:rPr>
          <w:sz w:val="32"/>
          <w:szCs w:val="32"/>
          <w:highlight w:val="yellow"/>
        </w:rPr>
        <w:t>1865-1877</w:t>
      </w:r>
    </w:p>
    <w:p w:rsidR="00097B74" w:rsidRPr="00301441" w:rsidRDefault="00C861DA" w:rsidP="00A1544F">
      <w:pPr>
        <w:pStyle w:val="ListParagraph"/>
        <w:numPr>
          <w:ilvl w:val="2"/>
          <w:numId w:val="2"/>
        </w:numPr>
        <w:rPr>
          <w:sz w:val="32"/>
          <w:szCs w:val="32"/>
          <w:highlight w:val="yellow"/>
        </w:rPr>
      </w:pPr>
      <w:r w:rsidRPr="00301441">
        <w:rPr>
          <w:sz w:val="32"/>
          <w:szCs w:val="32"/>
          <w:highlight w:val="yellow"/>
        </w:rPr>
        <w:t xml:space="preserve">Black males </w:t>
      </w:r>
      <w:r w:rsidR="00097B74" w:rsidRPr="00301441">
        <w:rPr>
          <w:sz w:val="32"/>
          <w:szCs w:val="32"/>
          <w:highlight w:val="yellow"/>
        </w:rPr>
        <w:t>vote</w:t>
      </w:r>
    </w:p>
    <w:p w:rsidR="00A1544F" w:rsidRDefault="00C861DA" w:rsidP="00A1544F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Amendments to the Constitution–the supreme law of land (means?)</w:t>
      </w:r>
    </w:p>
    <w:p w:rsidR="00C861DA" w:rsidRPr="00301441" w:rsidRDefault="00C861DA" w:rsidP="00C861DA">
      <w:pPr>
        <w:pStyle w:val="ListParagraph"/>
        <w:numPr>
          <w:ilvl w:val="3"/>
          <w:numId w:val="2"/>
        </w:numPr>
        <w:rPr>
          <w:sz w:val="32"/>
          <w:szCs w:val="32"/>
          <w:highlight w:val="yellow"/>
        </w:rPr>
      </w:pPr>
      <w:r w:rsidRPr="00301441">
        <w:rPr>
          <w:sz w:val="32"/>
          <w:szCs w:val="32"/>
          <w:highlight w:val="yellow"/>
        </w:rPr>
        <w:t>13</w:t>
      </w:r>
      <w:r w:rsidRPr="00301441">
        <w:rPr>
          <w:sz w:val="32"/>
          <w:szCs w:val="32"/>
          <w:highlight w:val="yellow"/>
          <w:vertAlign w:val="superscript"/>
        </w:rPr>
        <w:t>th</w:t>
      </w:r>
      <w:r w:rsidRPr="00301441">
        <w:rPr>
          <w:sz w:val="32"/>
          <w:szCs w:val="32"/>
          <w:highlight w:val="yellow"/>
        </w:rPr>
        <w:t xml:space="preserve"> amendment</w:t>
      </w:r>
    </w:p>
    <w:p w:rsidR="00A1544F" w:rsidRPr="00301441" w:rsidRDefault="00A1544F" w:rsidP="00C861DA">
      <w:pPr>
        <w:pStyle w:val="ListParagraph"/>
        <w:numPr>
          <w:ilvl w:val="3"/>
          <w:numId w:val="2"/>
        </w:numPr>
        <w:rPr>
          <w:sz w:val="32"/>
          <w:szCs w:val="32"/>
          <w:highlight w:val="yellow"/>
        </w:rPr>
      </w:pPr>
      <w:r w:rsidRPr="00301441">
        <w:rPr>
          <w:sz w:val="32"/>
          <w:szCs w:val="32"/>
          <w:highlight w:val="yellow"/>
        </w:rPr>
        <w:t>14</w:t>
      </w:r>
      <w:r w:rsidRPr="00301441">
        <w:rPr>
          <w:sz w:val="32"/>
          <w:szCs w:val="32"/>
          <w:highlight w:val="yellow"/>
          <w:vertAlign w:val="superscript"/>
        </w:rPr>
        <w:t>th</w:t>
      </w:r>
      <w:r w:rsidRPr="00301441">
        <w:rPr>
          <w:sz w:val="32"/>
          <w:szCs w:val="32"/>
          <w:highlight w:val="yellow"/>
        </w:rPr>
        <w:t xml:space="preserve"> amendment</w:t>
      </w:r>
      <w:r w:rsidR="00C861DA" w:rsidRPr="00301441">
        <w:rPr>
          <w:sz w:val="32"/>
          <w:szCs w:val="32"/>
          <w:highlight w:val="yellow"/>
        </w:rPr>
        <w:t xml:space="preserve"> </w:t>
      </w:r>
    </w:p>
    <w:p w:rsidR="00A1544F" w:rsidRPr="00301441" w:rsidRDefault="00A1544F" w:rsidP="00C861DA">
      <w:pPr>
        <w:pStyle w:val="ListParagraph"/>
        <w:numPr>
          <w:ilvl w:val="3"/>
          <w:numId w:val="2"/>
        </w:numPr>
        <w:rPr>
          <w:sz w:val="32"/>
          <w:szCs w:val="32"/>
          <w:highlight w:val="yellow"/>
        </w:rPr>
      </w:pPr>
      <w:r w:rsidRPr="00301441">
        <w:rPr>
          <w:sz w:val="32"/>
          <w:szCs w:val="32"/>
          <w:highlight w:val="yellow"/>
        </w:rPr>
        <w:t>15</w:t>
      </w:r>
      <w:r w:rsidRPr="00301441">
        <w:rPr>
          <w:sz w:val="32"/>
          <w:szCs w:val="32"/>
          <w:highlight w:val="yellow"/>
          <w:vertAlign w:val="superscript"/>
        </w:rPr>
        <w:t>th</w:t>
      </w:r>
      <w:r w:rsidRPr="00301441">
        <w:rPr>
          <w:sz w:val="32"/>
          <w:szCs w:val="32"/>
          <w:highlight w:val="yellow"/>
        </w:rPr>
        <w:t xml:space="preserve"> amendment</w:t>
      </w:r>
      <w:r w:rsidR="00C861DA" w:rsidRPr="00301441">
        <w:rPr>
          <w:sz w:val="32"/>
          <w:szCs w:val="32"/>
          <w:highlight w:val="yellow"/>
        </w:rPr>
        <w:t xml:space="preserve"> </w:t>
      </w:r>
    </w:p>
    <w:p w:rsidR="00C861DA" w:rsidRDefault="00C861DA" w:rsidP="00C861DA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led to the 14</w:t>
      </w:r>
      <w:r w:rsidRPr="00C861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15 amendments?</w:t>
      </w:r>
    </w:p>
    <w:p w:rsidR="00A1544F" w:rsidRDefault="00A1544F" w:rsidP="00A1544F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301441">
        <w:rPr>
          <w:sz w:val="32"/>
          <w:szCs w:val="32"/>
          <w:highlight w:val="yellow"/>
        </w:rPr>
        <w:t>Civil Rights Act of 1875</w:t>
      </w:r>
      <w:r>
        <w:rPr>
          <w:sz w:val="32"/>
          <w:szCs w:val="32"/>
        </w:rPr>
        <w:t xml:space="preserve"> – </w:t>
      </w:r>
      <w:r w:rsidR="00C861DA">
        <w:rPr>
          <w:sz w:val="32"/>
          <w:szCs w:val="32"/>
        </w:rPr>
        <w:t xml:space="preserve">blacks </w:t>
      </w:r>
      <w:r>
        <w:rPr>
          <w:sz w:val="32"/>
          <w:szCs w:val="32"/>
        </w:rPr>
        <w:t xml:space="preserve">could sue in federal </w:t>
      </w:r>
      <w:r w:rsidR="00C861DA">
        <w:rPr>
          <w:sz w:val="32"/>
          <w:szCs w:val="32"/>
        </w:rPr>
        <w:t xml:space="preserve">(means?) </w:t>
      </w:r>
      <w:r>
        <w:rPr>
          <w:sz w:val="32"/>
          <w:szCs w:val="32"/>
        </w:rPr>
        <w:t xml:space="preserve">courts if denied access to </w:t>
      </w:r>
      <w:r w:rsidRPr="00301441">
        <w:rPr>
          <w:sz w:val="32"/>
          <w:szCs w:val="32"/>
          <w:highlight w:val="yellow"/>
        </w:rPr>
        <w:t>public accommodations</w:t>
      </w:r>
      <w:r w:rsidR="00C861DA">
        <w:rPr>
          <w:sz w:val="32"/>
          <w:szCs w:val="32"/>
        </w:rPr>
        <w:t xml:space="preserve"> (term?) in a state</w:t>
      </w:r>
    </w:p>
    <w:p w:rsidR="00BF3792" w:rsidRDefault="00BF3792" w:rsidP="00A1544F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1879+ – </w:t>
      </w:r>
      <w:proofErr w:type="spellStart"/>
      <w:r>
        <w:rPr>
          <w:sz w:val="32"/>
          <w:szCs w:val="32"/>
        </w:rPr>
        <w:t>Exodusters</w:t>
      </w:r>
      <w:proofErr w:type="spellEnd"/>
      <w:r>
        <w:rPr>
          <w:sz w:val="32"/>
          <w:szCs w:val="32"/>
        </w:rPr>
        <w:t xml:space="preserve"> to Kansas </w:t>
      </w:r>
      <w:r w:rsidR="00A63153">
        <w:rPr>
          <w:sz w:val="32"/>
          <w:szCs w:val="32"/>
        </w:rPr>
        <w:t>farms (and eventually to Kansas towns)</w:t>
      </w:r>
      <w:r>
        <w:rPr>
          <w:sz w:val="32"/>
          <w:szCs w:val="32"/>
        </w:rPr>
        <w:t>and black cowboys in the West (page 606)</w:t>
      </w:r>
    </w:p>
    <w:p w:rsidR="00097B74" w:rsidRDefault="00097B74" w:rsidP="00A1544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1883 – Supreme Court declares </w:t>
      </w:r>
      <w:r w:rsidRPr="00301441">
        <w:rPr>
          <w:sz w:val="32"/>
          <w:szCs w:val="32"/>
          <w:highlight w:val="yellow"/>
        </w:rPr>
        <w:t>Civil Rights Act unconstitutional</w:t>
      </w:r>
      <w:r>
        <w:rPr>
          <w:sz w:val="32"/>
          <w:szCs w:val="32"/>
        </w:rPr>
        <w:t xml:space="preserve">. </w:t>
      </w:r>
      <w:r w:rsidR="00C861DA">
        <w:rPr>
          <w:sz w:val="32"/>
          <w:szCs w:val="32"/>
        </w:rPr>
        <w:t>Consequence to public accommodations?</w:t>
      </w:r>
    </w:p>
    <w:p w:rsidR="00A1544F" w:rsidRDefault="00A1544F" w:rsidP="00A1544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1890 </w:t>
      </w:r>
      <w:r w:rsidRPr="00301441">
        <w:rPr>
          <w:sz w:val="32"/>
          <w:szCs w:val="32"/>
          <w:highlight w:val="yellow"/>
        </w:rPr>
        <w:t>Mississippi Plan</w:t>
      </w:r>
    </w:p>
    <w:p w:rsidR="00A1544F" w:rsidRDefault="00A1544F" w:rsidP="00A1544F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301441">
        <w:rPr>
          <w:sz w:val="32"/>
          <w:szCs w:val="32"/>
          <w:highlight w:val="yellow"/>
        </w:rPr>
        <w:lastRenderedPageBreak/>
        <w:t>Grandfather clause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Date: January 1, 1867 if could vote when blacks could not</w:t>
      </w:r>
    </w:p>
    <w:p w:rsidR="00A1544F" w:rsidRDefault="00A1544F" w:rsidP="00A1544F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Residency</w:t>
      </w:r>
    </w:p>
    <w:p w:rsidR="00A1544F" w:rsidRPr="00301441" w:rsidRDefault="00A1544F" w:rsidP="00A1544F">
      <w:pPr>
        <w:pStyle w:val="ListParagraph"/>
        <w:numPr>
          <w:ilvl w:val="2"/>
          <w:numId w:val="2"/>
        </w:numPr>
        <w:rPr>
          <w:sz w:val="32"/>
          <w:szCs w:val="32"/>
          <w:highlight w:val="yellow"/>
        </w:rPr>
      </w:pPr>
      <w:r w:rsidRPr="00301441">
        <w:rPr>
          <w:sz w:val="32"/>
          <w:szCs w:val="32"/>
          <w:highlight w:val="yellow"/>
        </w:rPr>
        <w:t>Poll tax</w:t>
      </w:r>
    </w:p>
    <w:p w:rsidR="00A1544F" w:rsidRDefault="00A1544F" w:rsidP="00A1544F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301441">
        <w:rPr>
          <w:sz w:val="32"/>
          <w:szCs w:val="32"/>
          <w:highlight w:val="yellow"/>
        </w:rPr>
        <w:t>Democratic primary</w:t>
      </w:r>
      <w:r w:rsidR="00C861DA">
        <w:rPr>
          <w:sz w:val="32"/>
          <w:szCs w:val="32"/>
        </w:rPr>
        <w:t xml:space="preserve"> – an </w:t>
      </w:r>
      <w:r w:rsidR="000B2F74">
        <w:rPr>
          <w:sz w:val="32"/>
          <w:szCs w:val="32"/>
        </w:rPr>
        <w:t>all-white</w:t>
      </w:r>
      <w:r w:rsidR="00C861DA">
        <w:rPr>
          <w:sz w:val="32"/>
          <w:szCs w:val="32"/>
        </w:rPr>
        <w:t xml:space="preserve"> primary</w:t>
      </w:r>
    </w:p>
    <w:p w:rsidR="003D2E71" w:rsidRDefault="00097B74" w:rsidP="00A1544F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301441">
        <w:rPr>
          <w:sz w:val="32"/>
          <w:szCs w:val="32"/>
          <w:highlight w:val="yellow"/>
        </w:rPr>
        <w:t>Lynching</w:t>
      </w:r>
      <w:r>
        <w:rPr>
          <w:sz w:val="32"/>
          <w:szCs w:val="32"/>
        </w:rPr>
        <w:t xml:space="preserve"> –why is it so powerful (more than fear as a weapon)?</w:t>
      </w:r>
    </w:p>
    <w:p w:rsidR="00097B74" w:rsidRDefault="003D2E71" w:rsidP="003D2E71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Look at the pictures of the 1893 lynching (and of the 1898 </w:t>
      </w:r>
      <w:proofErr w:type="spellStart"/>
      <w:r>
        <w:rPr>
          <w:sz w:val="32"/>
          <w:szCs w:val="32"/>
        </w:rPr>
        <w:t>Willmington</w:t>
      </w:r>
      <w:proofErr w:type="spellEnd"/>
      <w:r>
        <w:rPr>
          <w:sz w:val="32"/>
          <w:szCs w:val="32"/>
        </w:rPr>
        <w:t xml:space="preserve"> Insurrection) and realize their views of those photographs.</w:t>
      </w:r>
    </w:p>
    <w:p w:rsidR="003D2E71" w:rsidRDefault="003D2E71" w:rsidP="003D2E71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Also see the 1893 newspaper article on lynching</w:t>
      </w:r>
    </w:p>
    <w:p w:rsidR="003D2E71" w:rsidRDefault="003D2E71" w:rsidP="003D2E71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 the primaries, if you doubt the 1890s reality of African Americans in the South, read Ida Wells Barnett (black newspaper editor) and the racist Senator “Pitchfork Ben” Tillman in a speech on the Senate floor.</w:t>
      </w:r>
      <w:bookmarkStart w:id="2" w:name="_GoBack"/>
      <w:bookmarkEnd w:id="2"/>
    </w:p>
    <w:p w:rsidR="00097B74" w:rsidRDefault="00097B74" w:rsidP="00A1544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1896 </w:t>
      </w:r>
      <w:r w:rsidRPr="00301441">
        <w:rPr>
          <w:i/>
          <w:sz w:val="32"/>
          <w:szCs w:val="32"/>
          <w:highlight w:val="yellow"/>
        </w:rPr>
        <w:t>Ples</w:t>
      </w:r>
      <w:r w:rsidR="00C861DA" w:rsidRPr="00301441">
        <w:rPr>
          <w:i/>
          <w:sz w:val="32"/>
          <w:szCs w:val="32"/>
          <w:highlight w:val="yellow"/>
        </w:rPr>
        <w:t>sy v. Ferg</w:t>
      </w:r>
      <w:r w:rsidR="00C861DA" w:rsidRPr="00EC3DFE">
        <w:rPr>
          <w:i/>
          <w:sz w:val="32"/>
          <w:szCs w:val="32"/>
          <w:highlight w:val="yellow"/>
        </w:rPr>
        <w:t>us</w:t>
      </w:r>
      <w:r w:rsidR="00C861DA" w:rsidRPr="00EC3DFE">
        <w:rPr>
          <w:sz w:val="32"/>
          <w:szCs w:val="32"/>
          <w:highlight w:val="yellow"/>
        </w:rPr>
        <w:t>on</w:t>
      </w:r>
      <w:r w:rsidR="00C861DA">
        <w:rPr>
          <w:sz w:val="32"/>
          <w:szCs w:val="32"/>
        </w:rPr>
        <w:t xml:space="preserve"> – Supreme Court supports </w:t>
      </w:r>
      <w:r w:rsidR="00280DEE" w:rsidRPr="00280DEE">
        <w:rPr>
          <w:sz w:val="32"/>
          <w:szCs w:val="32"/>
          <w:highlight w:val="yellow"/>
        </w:rPr>
        <w:t>segregation</w:t>
      </w:r>
      <w:r w:rsidR="00280DEE">
        <w:rPr>
          <w:sz w:val="32"/>
          <w:szCs w:val="32"/>
        </w:rPr>
        <w:t xml:space="preserve"> as </w:t>
      </w:r>
      <w:r w:rsidR="00C861DA">
        <w:rPr>
          <w:sz w:val="32"/>
          <w:szCs w:val="32"/>
        </w:rPr>
        <w:t xml:space="preserve">“separate but equal.” </w:t>
      </w:r>
      <w:r w:rsidR="00EC3DFE">
        <w:rPr>
          <w:sz w:val="32"/>
          <w:szCs w:val="32"/>
        </w:rPr>
        <w:t>(How</w:t>
      </w:r>
      <w:r w:rsidR="00EC3DFE" w:rsidRPr="00EC3DFE">
        <w:rPr>
          <w:i/>
          <w:sz w:val="32"/>
          <w:szCs w:val="32"/>
        </w:rPr>
        <w:t xml:space="preserve"> equal</w:t>
      </w:r>
      <w:r w:rsidR="00EC3DFE">
        <w:rPr>
          <w:sz w:val="32"/>
          <w:szCs w:val="32"/>
        </w:rPr>
        <w:t xml:space="preserve"> is it?)</w:t>
      </w:r>
      <w:r w:rsidR="00EC3DFE">
        <w:rPr>
          <w:sz w:val="32"/>
          <w:szCs w:val="32"/>
        </w:rPr>
        <w:br/>
      </w:r>
      <w:r w:rsidR="00C861DA" w:rsidRPr="00301441">
        <w:rPr>
          <w:sz w:val="32"/>
          <w:szCs w:val="32"/>
          <w:highlight w:val="yellow"/>
        </w:rPr>
        <w:t>Justice Harlan</w:t>
      </w:r>
      <w:r w:rsidR="00C861DA">
        <w:rPr>
          <w:sz w:val="32"/>
          <w:szCs w:val="32"/>
        </w:rPr>
        <w:t>, the only dissenter, defines the error for the future</w:t>
      </w:r>
      <w:r w:rsidR="00280DEE">
        <w:rPr>
          <w:sz w:val="32"/>
          <w:szCs w:val="32"/>
        </w:rPr>
        <w:t>: the Constitution is “color blind, and neither knows nor tolerates classes among citizens. In respect of civil rights, all citizens are equal before the law.” He</w:t>
      </w:r>
      <w:r w:rsidR="00C861DA">
        <w:rPr>
          <w:sz w:val="32"/>
          <w:szCs w:val="32"/>
        </w:rPr>
        <w:t xml:space="preserve"> also warns of </w:t>
      </w:r>
      <w:r>
        <w:rPr>
          <w:sz w:val="32"/>
          <w:szCs w:val="32"/>
        </w:rPr>
        <w:t>hate under the “sanction of law</w:t>
      </w:r>
      <w:r w:rsidR="00C861DA">
        <w:rPr>
          <w:sz w:val="32"/>
          <w:szCs w:val="32"/>
        </w:rPr>
        <w:t>.</w:t>
      </w:r>
      <w:r>
        <w:rPr>
          <w:sz w:val="32"/>
          <w:szCs w:val="32"/>
        </w:rPr>
        <w:t>”</w:t>
      </w:r>
    </w:p>
    <w:p w:rsidR="00097B74" w:rsidRDefault="00097B74" w:rsidP="00A1544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1900 “</w:t>
      </w:r>
      <w:proofErr w:type="spellStart"/>
      <w:r w:rsidRPr="00301441">
        <w:rPr>
          <w:sz w:val="32"/>
          <w:szCs w:val="32"/>
          <w:highlight w:val="yellow"/>
        </w:rPr>
        <w:t>Will</w:t>
      </w:r>
      <w:r w:rsidR="003D2E71">
        <w:rPr>
          <w:sz w:val="32"/>
          <w:szCs w:val="32"/>
          <w:highlight w:val="yellow"/>
        </w:rPr>
        <w:t>m</w:t>
      </w:r>
      <w:r w:rsidRPr="00301441">
        <w:rPr>
          <w:sz w:val="32"/>
          <w:szCs w:val="32"/>
          <w:highlight w:val="yellow"/>
        </w:rPr>
        <w:t>ington</w:t>
      </w:r>
      <w:proofErr w:type="spellEnd"/>
      <w:r w:rsidRPr="00301441">
        <w:rPr>
          <w:sz w:val="32"/>
          <w:szCs w:val="32"/>
          <w:highlight w:val="yellow"/>
        </w:rPr>
        <w:t xml:space="preserve"> Insurrection</w:t>
      </w:r>
      <w:r w:rsidR="00C861DA">
        <w:rPr>
          <w:sz w:val="32"/>
          <w:szCs w:val="32"/>
        </w:rPr>
        <w:t xml:space="preserve">” – majority (means?) </w:t>
      </w:r>
      <w:r>
        <w:rPr>
          <w:sz w:val="32"/>
          <w:szCs w:val="32"/>
        </w:rPr>
        <w:t xml:space="preserve">of voters </w:t>
      </w:r>
      <w:r w:rsidR="00C861DA">
        <w:rPr>
          <w:sz w:val="32"/>
          <w:szCs w:val="32"/>
        </w:rPr>
        <w:t xml:space="preserve">are black; city has </w:t>
      </w:r>
      <w:r>
        <w:rPr>
          <w:sz w:val="32"/>
          <w:szCs w:val="32"/>
        </w:rPr>
        <w:t>a</w:t>
      </w:r>
      <w:r w:rsidR="00C861DA">
        <w:rPr>
          <w:sz w:val="32"/>
          <w:szCs w:val="32"/>
        </w:rPr>
        <w:t>n elected</w:t>
      </w:r>
      <w:r>
        <w:rPr>
          <w:sz w:val="32"/>
          <w:szCs w:val="32"/>
        </w:rPr>
        <w:t xml:space="preserve"> black council</w:t>
      </w:r>
      <w:r w:rsidR="00C861DA">
        <w:rPr>
          <w:sz w:val="32"/>
          <w:szCs w:val="32"/>
        </w:rPr>
        <w:t>.</w:t>
      </w:r>
    </w:p>
    <w:p w:rsidR="00280DEE" w:rsidRDefault="00280DEE" w:rsidP="00A1544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State and local Jim Crow laws</w:t>
      </w:r>
    </w:p>
    <w:p w:rsidR="00280DEE" w:rsidRDefault="00280DEE" w:rsidP="00A1544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Two black voices:</w:t>
      </w:r>
    </w:p>
    <w:p w:rsidR="00280DEE" w:rsidRDefault="00280DEE" w:rsidP="00280DEE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Booker T. Washington – Tuskegee Institute, Atlanta Compromise</w:t>
      </w:r>
    </w:p>
    <w:p w:rsidR="00280DEE" w:rsidRDefault="00280DEE" w:rsidP="00280DEE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W. E. B. Du Bois – sociologist, professor</w:t>
      </w:r>
      <w:r w:rsidR="00BF3792">
        <w:rPr>
          <w:sz w:val="32"/>
          <w:szCs w:val="32"/>
        </w:rPr>
        <w:t xml:space="preserve">, among the founders of the National Association for the Advancement of Colored People (His role in the early 1900s is explained </w:t>
      </w:r>
      <w:r w:rsidR="00BF3792" w:rsidRPr="00BF3792">
        <w:rPr>
          <w:b/>
          <w:sz w:val="32"/>
          <w:szCs w:val="32"/>
        </w:rPr>
        <w:t xml:space="preserve">finally </w:t>
      </w:r>
      <w:r w:rsidR="00BF3792">
        <w:rPr>
          <w:sz w:val="32"/>
          <w:szCs w:val="32"/>
        </w:rPr>
        <w:t>on page 797 in the section on 1920s.)</w:t>
      </w:r>
    </w:p>
    <w:p w:rsidR="00EC3DFE" w:rsidRPr="000A632C" w:rsidRDefault="00EC3DFE" w:rsidP="00E516E0">
      <w:pPr>
        <w:pStyle w:val="Heading2"/>
      </w:pPr>
      <w:bookmarkStart w:id="3" w:name="_Toc473863253"/>
      <w:r w:rsidRPr="000A632C">
        <w:t xml:space="preserve">The </w:t>
      </w:r>
      <w:r w:rsidR="005F24D7">
        <w:t xml:space="preserve">West –Mexican Americans </w:t>
      </w:r>
      <w:r w:rsidR="00A63153">
        <w:t xml:space="preserve">and </w:t>
      </w:r>
      <w:r>
        <w:t>Immigrants (</w:t>
      </w:r>
      <w:r w:rsidR="00A63153">
        <w:t xml:space="preserve">Anglo-Americans from East and South, African Americans, </w:t>
      </w:r>
      <w:r>
        <w:t>Asian</w:t>
      </w:r>
      <w:r w:rsidR="00A63153">
        <w:t>s</w:t>
      </w:r>
      <w:r w:rsidR="00CF0E12">
        <w:t>, Europeans, Latin Americans,</w:t>
      </w:r>
      <w:r w:rsidR="00A63153">
        <w:t xml:space="preserve"> and more)</w:t>
      </w:r>
      <w:bookmarkEnd w:id="3"/>
      <w:r>
        <w:t xml:space="preserve"> </w:t>
      </w:r>
    </w:p>
    <w:p w:rsidR="00EC3DFE" w:rsidRDefault="00EC3DFE" w:rsidP="00EC3DFE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the ways to make a living in the West </w:t>
      </w:r>
      <w:r w:rsidRPr="00301441">
        <w:rPr>
          <w:sz w:val="32"/>
          <w:szCs w:val="32"/>
          <w:highlight w:val="yellow"/>
        </w:rPr>
        <w:t>other than agriculture</w:t>
      </w:r>
      <w:r>
        <w:rPr>
          <w:sz w:val="32"/>
          <w:szCs w:val="32"/>
        </w:rPr>
        <w:t xml:space="preserve">? How do they start out and how to they end? </w:t>
      </w:r>
    </w:p>
    <w:p w:rsidR="00EC3DFE" w:rsidRDefault="00853660" w:rsidP="00EC3DF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Gold and silver mining in Colorado and Nevada</w:t>
      </w:r>
    </w:p>
    <w:p w:rsidR="00853660" w:rsidRDefault="00853660" w:rsidP="0085366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Initially at the surface by individuals (page 607)</w:t>
      </w:r>
      <w:r w:rsidR="00CF0E12">
        <w:rPr>
          <w:sz w:val="32"/>
          <w:szCs w:val="32"/>
        </w:rPr>
        <w:br/>
        <w:t>Highly diverse immigrants (page 613) and moving to the next strike</w:t>
      </w:r>
    </w:p>
    <w:p w:rsidR="00853660" w:rsidRDefault="00853660" w:rsidP="0085366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Commercial mining (page 611, 613)</w:t>
      </w:r>
    </w:p>
    <w:p w:rsidR="00853660" w:rsidRDefault="00853660" w:rsidP="00EC3DF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Cattle to the east</w:t>
      </w:r>
    </w:p>
    <w:p w:rsidR="00853660" w:rsidRDefault="00853660" w:rsidP="0085366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Initially by cattle drives to the railhead in Abilene</w:t>
      </w:r>
    </w:p>
    <w:p w:rsidR="00853660" w:rsidRDefault="00853660" w:rsidP="00853660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Later by big business (note: barbed wire)</w:t>
      </w:r>
    </w:p>
    <w:p w:rsidR="00EC3DFE" w:rsidRDefault="00EC3DFE" w:rsidP="00EC3DFE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What are the ways to work in the West in agriculture?</w:t>
      </w:r>
      <w:r w:rsidR="00853660" w:rsidRPr="00853660">
        <w:rPr>
          <w:sz w:val="32"/>
          <w:szCs w:val="32"/>
        </w:rPr>
        <w:t xml:space="preserve"> </w:t>
      </w:r>
      <w:r w:rsidR="00853660">
        <w:rPr>
          <w:sz w:val="32"/>
          <w:szCs w:val="32"/>
        </w:rPr>
        <w:br/>
        <w:t>How do they start out and how to they end?</w:t>
      </w:r>
    </w:p>
    <w:p w:rsidR="00EC3DFE" w:rsidRDefault="00853660" w:rsidP="00853660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853660">
        <w:rPr>
          <w:sz w:val="32"/>
          <w:szCs w:val="32"/>
          <w:highlight w:val="yellow"/>
        </w:rPr>
        <w:t>Homesteaders</w:t>
      </w:r>
      <w:r>
        <w:rPr>
          <w:sz w:val="32"/>
          <w:szCs w:val="32"/>
        </w:rPr>
        <w:t xml:space="preserve"> (the law involved?) –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challenges</w:t>
      </w:r>
      <w:r w:rsidR="00E516E0">
        <w:rPr>
          <w:sz w:val="32"/>
          <w:szCs w:val="32"/>
        </w:rPr>
        <w:t xml:space="preserve"> in the west?</w:t>
      </w:r>
      <w:r>
        <w:rPr>
          <w:sz w:val="32"/>
          <w:szCs w:val="32"/>
        </w:rPr>
        <w:br/>
        <w:t>Note: farmers’ revolt by 1890s</w:t>
      </w:r>
      <w:r w:rsidR="00E516E0">
        <w:rPr>
          <w:sz w:val="32"/>
          <w:szCs w:val="32"/>
        </w:rPr>
        <w:t xml:space="preserve"> (covered in the next chapter)</w:t>
      </w:r>
    </w:p>
    <w:p w:rsidR="00E516E0" w:rsidRDefault="00853660" w:rsidP="0085366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Commercial farming/Bonanza farms</w:t>
      </w:r>
    </w:p>
    <w:p w:rsidR="00CF0E12" w:rsidRDefault="00CF0E12" w:rsidP="00CF0E12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Racial/Economic Targets in the West </w:t>
      </w:r>
    </w:p>
    <w:p w:rsidR="00840841" w:rsidRDefault="00CF0E12" w:rsidP="00CF0E1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Chinese, specific </w:t>
      </w:r>
      <w:r w:rsidR="00840841">
        <w:rPr>
          <w:sz w:val="32"/>
          <w:szCs w:val="32"/>
        </w:rPr>
        <w:t xml:space="preserve">local </w:t>
      </w:r>
      <w:r>
        <w:rPr>
          <w:sz w:val="32"/>
          <w:szCs w:val="32"/>
        </w:rPr>
        <w:t>laws against (page 614)</w:t>
      </w:r>
      <w:r w:rsidR="00840841">
        <w:rPr>
          <w:sz w:val="32"/>
          <w:szCs w:val="32"/>
        </w:rPr>
        <w:t xml:space="preserve"> </w:t>
      </w:r>
    </w:p>
    <w:p w:rsidR="00840841" w:rsidRDefault="00840841" w:rsidP="00840841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1877, California anti-Chinese mobs (page 574-575)</w:t>
      </w:r>
    </w:p>
    <w:p w:rsidR="00CF0E12" w:rsidRDefault="00840841" w:rsidP="00840841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1882, Chinese Exclusion Act (page 633)</w:t>
      </w:r>
    </w:p>
    <w:p w:rsidR="00CF0E12" w:rsidRDefault="00CF0E12" w:rsidP="00CF0E12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Mexican-Americans (page 614) </w:t>
      </w:r>
    </w:p>
    <w:p w:rsidR="00E516E0" w:rsidRDefault="00E516E0" w:rsidP="00E516E0">
      <w:pPr>
        <w:pStyle w:val="Heading2"/>
      </w:pPr>
      <w:bookmarkStart w:id="4" w:name="_Toc473863254"/>
      <w:r>
        <w:lastRenderedPageBreak/>
        <w:t>West - Native Americans from the Great Plains to the Rockies</w:t>
      </w:r>
      <w:bookmarkEnd w:id="4"/>
    </w:p>
    <w:p w:rsidR="00E516E0" w:rsidRDefault="00E516E0" w:rsidP="00E516E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Where did the Indians there come from? Example: the Cherokees</w:t>
      </w:r>
    </w:p>
    <w:p w:rsidR="00E516E0" w:rsidRDefault="00E516E0" w:rsidP="00E516E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What did the </w:t>
      </w:r>
      <w:r w:rsidRPr="00301441">
        <w:rPr>
          <w:sz w:val="32"/>
          <w:szCs w:val="32"/>
          <w:highlight w:val="yellow"/>
        </w:rPr>
        <w:t>Constitution</w:t>
      </w:r>
      <w:r>
        <w:rPr>
          <w:sz w:val="32"/>
          <w:szCs w:val="32"/>
        </w:rPr>
        <w:t xml:space="preserve"> say and had been the policies before 1865?</w:t>
      </w:r>
    </w:p>
    <w:p w:rsidR="00E516E0" w:rsidRDefault="00E516E0" w:rsidP="00E516E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1851 Fort Laramie Treaty – Plains Indians allow passage along “wagon trails” (means?)</w:t>
      </w:r>
    </w:p>
    <w:p w:rsidR="00E516E0" w:rsidRDefault="00E516E0" w:rsidP="00E516E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Sampling of events</w:t>
      </w:r>
    </w:p>
    <w:p w:rsidR="00E516E0" w:rsidRDefault="00E516E0" w:rsidP="00E516E0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1862 “hungry Sioux warriors” – Minnesota Valley</w:t>
      </w:r>
    </w:p>
    <w:p w:rsidR="00E516E0" w:rsidRDefault="00E516E0" w:rsidP="00E516E0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1864 Colorado – “Indian camp flying a white flag of truce” (means?)</w:t>
      </w:r>
    </w:p>
    <w:p w:rsidR="00E516E0" w:rsidRDefault="00E516E0" w:rsidP="00E516E0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1867 Attempt –- creation of the “Indian Peace Commission” – solution distant </w:t>
      </w:r>
      <w:r w:rsidRPr="00301441">
        <w:rPr>
          <w:sz w:val="32"/>
          <w:szCs w:val="32"/>
          <w:highlight w:val="yellow"/>
        </w:rPr>
        <w:t>reservations</w:t>
      </w:r>
      <w:r>
        <w:rPr>
          <w:sz w:val="32"/>
          <w:szCs w:val="32"/>
        </w:rPr>
        <w:t xml:space="preserve"> (means?)</w:t>
      </w:r>
    </w:p>
    <w:p w:rsidR="00E516E0" w:rsidRDefault="00E516E0" w:rsidP="00E516E0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1867 – Some move to western Oklahoma, some Dakota </w:t>
      </w:r>
      <w:r w:rsidRPr="00301441">
        <w:rPr>
          <w:sz w:val="32"/>
          <w:szCs w:val="32"/>
          <w:highlight w:val="yellow"/>
        </w:rPr>
        <w:t>Territory</w:t>
      </w:r>
      <w:r>
        <w:rPr>
          <w:sz w:val="32"/>
          <w:szCs w:val="32"/>
        </w:rPr>
        <w:t xml:space="preserve"> (means?)</w:t>
      </w:r>
    </w:p>
    <w:p w:rsidR="00E516E0" w:rsidRDefault="00E516E0" w:rsidP="00E516E0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7C4C0E">
        <w:rPr>
          <w:sz w:val="32"/>
          <w:szCs w:val="32"/>
        </w:rPr>
        <w:t>1876 – Custer and Sioux – Little Bighorn, Montana Territory</w:t>
      </w:r>
      <w:r>
        <w:rPr>
          <w:sz w:val="32"/>
          <w:szCs w:val="32"/>
        </w:rPr>
        <w:t xml:space="preserve"> </w:t>
      </w:r>
    </w:p>
    <w:p w:rsidR="00E516E0" w:rsidRPr="007C4C0E" w:rsidRDefault="00E516E0" w:rsidP="00E516E0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7C4C0E">
        <w:rPr>
          <w:sz w:val="32"/>
          <w:szCs w:val="32"/>
        </w:rPr>
        <w:t>1890- Ghost Dance movement – Wounded Knee, South Dakota – “nervous soldiers fired into a group of Indians who had come to surrender”</w:t>
      </w:r>
    </w:p>
    <w:p w:rsidR="00E516E0" w:rsidRPr="007C4C0E" w:rsidRDefault="00E516E0" w:rsidP="00E516E0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1881 – Attempt – Helen Hunt Jackson – </w:t>
      </w:r>
      <w:r w:rsidRPr="007C4C0E">
        <w:rPr>
          <w:i/>
          <w:sz w:val="32"/>
          <w:szCs w:val="32"/>
        </w:rPr>
        <w:t>A Century of Dishonor</w:t>
      </w:r>
    </w:p>
    <w:p w:rsidR="00E516E0" w:rsidRPr="007C4C0E" w:rsidRDefault="00E516E0" w:rsidP="00E516E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C4C0E">
        <w:rPr>
          <w:sz w:val="32"/>
          <w:szCs w:val="32"/>
        </w:rPr>
        <w:t xml:space="preserve">Finishing blow 1887 – </w:t>
      </w:r>
      <w:r w:rsidRPr="00301441">
        <w:rPr>
          <w:sz w:val="32"/>
          <w:szCs w:val="32"/>
          <w:highlight w:val="yellow"/>
        </w:rPr>
        <w:t>Dawes Severalty Act (what’s severalty?)</w:t>
      </w:r>
      <w:r>
        <w:rPr>
          <w:sz w:val="32"/>
          <w:szCs w:val="32"/>
        </w:rPr>
        <w:t xml:space="preserve"> – 160 acres (where have you heard that number?) to heads of families</w:t>
      </w:r>
    </w:p>
    <w:p w:rsidR="00E516E0" w:rsidRDefault="00E516E0" w:rsidP="00E516E0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Reformers approved it </w:t>
      </w:r>
    </w:p>
    <w:p w:rsidR="00E516E0" w:rsidRDefault="00E516E0" w:rsidP="00E516E0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Westerners approved it</w:t>
      </w:r>
    </w:p>
    <w:p w:rsidR="00E516E0" w:rsidRDefault="00E516E0" w:rsidP="00E516E0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Reality: 1887-1934 – Indians lost 86 million of 130 million acres</w:t>
      </w:r>
      <w:r>
        <w:rPr>
          <w:sz w:val="32"/>
          <w:szCs w:val="32"/>
        </w:rPr>
        <w:br/>
      </w:r>
    </w:p>
    <w:p w:rsidR="00E516E0" w:rsidRDefault="00E516E0">
      <w:pPr>
        <w:rPr>
          <w:sz w:val="32"/>
          <w:szCs w:val="32"/>
        </w:rPr>
      </w:pPr>
    </w:p>
    <w:p w:rsidR="00E516E0" w:rsidRPr="00E516E0" w:rsidRDefault="00E516E0" w:rsidP="00E516E0">
      <w:pPr>
        <w:spacing w:after="0" w:line="240" w:lineRule="auto"/>
        <w:rPr>
          <w:rFonts w:ascii="Arial" w:eastAsia="Times New Roman" w:hAnsi="Arial" w:cs="Times New Roman"/>
          <w:i/>
          <w:iCs/>
          <w:sz w:val="18"/>
          <w:szCs w:val="24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288"/>
      </w:tblGrid>
      <w:tr w:rsidR="00E516E0" w:rsidRPr="00E516E0" w:rsidTr="0012209E">
        <w:tc>
          <w:tcPr>
            <w:tcW w:w="10440" w:type="dxa"/>
            <w:hideMark/>
          </w:tcPr>
          <w:p w:rsidR="00E516E0" w:rsidRPr="00E516E0" w:rsidRDefault="00E516E0" w:rsidP="00E51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E516E0"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</w:t>
            </w:r>
            <w:r w:rsidR="005F24D7">
              <w:rPr>
                <w:rFonts w:ascii="Arial" w:eastAsia="Times New Roman" w:hAnsi="Arial" w:cs="Times New Roman"/>
                <w:sz w:val="16"/>
                <w:szCs w:val="24"/>
              </w:rPr>
              <w:t>2017</w:t>
            </w:r>
          </w:p>
        </w:tc>
      </w:tr>
    </w:tbl>
    <w:p w:rsidR="00E516E0" w:rsidRPr="00E516E0" w:rsidRDefault="00E516E0" w:rsidP="00E516E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516E0" w:rsidRPr="00E516E0" w:rsidTr="0012209E">
        <w:tc>
          <w:tcPr>
            <w:tcW w:w="2322" w:type="dxa"/>
            <w:hideMark/>
          </w:tcPr>
          <w:p w:rsidR="00E516E0" w:rsidRPr="00E516E0" w:rsidRDefault="00E516E0" w:rsidP="00E516E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516E0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E516E0" w:rsidRPr="00E516E0" w:rsidRDefault="00E516E0" w:rsidP="00E516E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516E0">
              <w:rPr>
                <w:rFonts w:ascii="Arial" w:eastAsia="Times New Roman" w:hAnsi="Arial" w:cs="Times New Roman"/>
                <w:sz w:val="20"/>
                <w:szCs w:val="24"/>
              </w:rPr>
              <w:t>History – Dr. Bibus</w:t>
            </w:r>
          </w:p>
        </w:tc>
      </w:tr>
      <w:tr w:rsidR="00E516E0" w:rsidRPr="00E516E0" w:rsidTr="0012209E">
        <w:tc>
          <w:tcPr>
            <w:tcW w:w="2322" w:type="dxa"/>
            <w:hideMark/>
          </w:tcPr>
          <w:p w:rsidR="00E516E0" w:rsidRPr="00E516E0" w:rsidRDefault="00E516E0" w:rsidP="00E516E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516E0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lastRenderedPageBreak/>
              <w:t>Contact Information:</w:t>
            </w:r>
          </w:p>
        </w:tc>
        <w:tc>
          <w:tcPr>
            <w:tcW w:w="6534" w:type="dxa"/>
            <w:hideMark/>
          </w:tcPr>
          <w:p w:rsidR="00E516E0" w:rsidRPr="00E516E0" w:rsidRDefault="00E516E0" w:rsidP="00E516E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516E0">
              <w:rPr>
                <w:rFonts w:ascii="Arial" w:eastAsia="Times New Roman" w:hAnsi="Arial" w:cs="Times New Roman"/>
                <w:sz w:val="20"/>
                <w:szCs w:val="24"/>
              </w:rPr>
              <w:t xml:space="preserve">281.239.1577 or </w:t>
            </w:r>
            <w:hyperlink r:id="rId6" w:history="1">
              <w:r w:rsidRPr="00E516E0">
                <w:rPr>
                  <w:rFonts w:ascii="Arial" w:eastAsia="Times New Roman" w:hAnsi="Arial" w:cs="Times New Roman"/>
                  <w:color w:val="0000FF"/>
                  <w:sz w:val="20"/>
                  <w:szCs w:val="24"/>
                  <w:u w:val="single"/>
                </w:rPr>
                <w:t>bibusc@wcjc.edu</w:t>
              </w:r>
            </w:hyperlink>
            <w:r w:rsidRPr="00E516E0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</w:tr>
      <w:tr w:rsidR="00E516E0" w:rsidRPr="00E516E0" w:rsidTr="0012209E">
        <w:tc>
          <w:tcPr>
            <w:tcW w:w="2322" w:type="dxa"/>
            <w:hideMark/>
          </w:tcPr>
          <w:p w:rsidR="00E516E0" w:rsidRPr="00E516E0" w:rsidRDefault="00E516E0" w:rsidP="00E516E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516E0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E516E0" w:rsidRPr="00E516E0" w:rsidRDefault="005F24D7" w:rsidP="00E516E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2017</w:t>
            </w:r>
          </w:p>
        </w:tc>
      </w:tr>
      <w:tr w:rsidR="00E516E0" w:rsidRPr="00E516E0" w:rsidTr="0012209E">
        <w:tc>
          <w:tcPr>
            <w:tcW w:w="2322" w:type="dxa"/>
            <w:hideMark/>
          </w:tcPr>
          <w:p w:rsidR="00E516E0" w:rsidRPr="00E516E0" w:rsidRDefault="00E516E0" w:rsidP="00E516E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516E0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E516E0" w:rsidRPr="00E516E0" w:rsidRDefault="005F4BBA" w:rsidP="00E516E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7" w:history="1">
              <w:r w:rsidR="00E516E0" w:rsidRPr="00E516E0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E516E0" w:rsidRPr="00E516E0" w:rsidRDefault="00E516E0" w:rsidP="00E516E0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853660" w:rsidRPr="00E516E0" w:rsidRDefault="00853660" w:rsidP="00E516E0">
      <w:pPr>
        <w:rPr>
          <w:sz w:val="32"/>
          <w:szCs w:val="32"/>
        </w:rPr>
      </w:pPr>
    </w:p>
    <w:sectPr w:rsidR="00853660" w:rsidRPr="00E5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E68"/>
    <w:multiLevelType w:val="hybridMultilevel"/>
    <w:tmpl w:val="15B41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2AB5"/>
    <w:multiLevelType w:val="hybridMultilevel"/>
    <w:tmpl w:val="38BAB510"/>
    <w:lvl w:ilvl="0" w:tplc="6C30D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D9064A"/>
    <w:multiLevelType w:val="hybridMultilevel"/>
    <w:tmpl w:val="D62CF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2692"/>
    <w:multiLevelType w:val="hybridMultilevel"/>
    <w:tmpl w:val="D7D6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57EBF"/>
    <w:multiLevelType w:val="hybridMultilevel"/>
    <w:tmpl w:val="B832F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141F4A"/>
    <w:multiLevelType w:val="hybridMultilevel"/>
    <w:tmpl w:val="2B608CE0"/>
    <w:lvl w:ilvl="0" w:tplc="E2FA3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92ED9"/>
    <w:rsid w:val="00097B74"/>
    <w:rsid w:val="000A632C"/>
    <w:rsid w:val="000B1593"/>
    <w:rsid w:val="000B2F74"/>
    <w:rsid w:val="001D0B61"/>
    <w:rsid w:val="002228A1"/>
    <w:rsid w:val="002566D4"/>
    <w:rsid w:val="00280DEE"/>
    <w:rsid w:val="00301441"/>
    <w:rsid w:val="00337910"/>
    <w:rsid w:val="00381A93"/>
    <w:rsid w:val="003D2E71"/>
    <w:rsid w:val="003F6E7A"/>
    <w:rsid w:val="005F24D7"/>
    <w:rsid w:val="005F4BBA"/>
    <w:rsid w:val="00634B50"/>
    <w:rsid w:val="007020AF"/>
    <w:rsid w:val="00720D2C"/>
    <w:rsid w:val="007C4C0E"/>
    <w:rsid w:val="007F0D5A"/>
    <w:rsid w:val="00840841"/>
    <w:rsid w:val="00853660"/>
    <w:rsid w:val="00996FAD"/>
    <w:rsid w:val="00A1544F"/>
    <w:rsid w:val="00A63153"/>
    <w:rsid w:val="00B4024A"/>
    <w:rsid w:val="00B565A2"/>
    <w:rsid w:val="00B66443"/>
    <w:rsid w:val="00BC3E64"/>
    <w:rsid w:val="00BF3792"/>
    <w:rsid w:val="00C35664"/>
    <w:rsid w:val="00C861DA"/>
    <w:rsid w:val="00CD2B6D"/>
    <w:rsid w:val="00CF0E12"/>
    <w:rsid w:val="00DA2F13"/>
    <w:rsid w:val="00E356A5"/>
    <w:rsid w:val="00E516E0"/>
    <w:rsid w:val="00E561A2"/>
    <w:rsid w:val="00E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57276-1CB5-49DE-B8A4-90B68548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6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A6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516E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1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cjc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usc@wcj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FA95-5872-4A53-A352-722D429A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cjbibus</cp:lastModifiedBy>
  <cp:revision>9</cp:revision>
  <cp:lastPrinted>2017-02-03T12:22:00Z</cp:lastPrinted>
  <dcterms:created xsi:type="dcterms:W3CDTF">2016-09-23T13:42:00Z</dcterms:created>
  <dcterms:modified xsi:type="dcterms:W3CDTF">2017-02-03T12:22:00Z</dcterms:modified>
</cp:coreProperties>
</file>