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B69A2">
      <w:pPr>
        <w:pStyle w:val="Heading1"/>
        <w:spacing w:before="0"/>
      </w:pPr>
      <w:r>
        <w:t xml:space="preserve">The Gilded Age Society &amp; Politics &amp; the Attempt to Reform &amp; the Elections of 1892 and 1896  </w:t>
      </w:r>
    </w:p>
    <w:tbl>
      <w:tblPr>
        <w:tblStyle w:val="TableGrid"/>
        <w:tblW w:w="0" w:type="auto"/>
        <w:tblInd w:w="0" w:type="dxa"/>
        <w:tblLook w:val="04A0" w:firstRow="1" w:lastRow="0" w:firstColumn="1" w:lastColumn="0" w:noHBand="0" w:noVBand="1"/>
      </w:tblPr>
      <w:tblGrid>
        <w:gridCol w:w="5755"/>
      </w:tblGrid>
      <w:tr w:rsidR="00000000">
        <w:tc>
          <w:tcPr>
            <w:tcW w:w="5755" w:type="dxa"/>
            <w:tcBorders>
              <w:top w:val="single" w:sz="4" w:space="0" w:color="auto"/>
              <w:left w:val="single" w:sz="4" w:space="0" w:color="auto"/>
              <w:bottom w:val="single" w:sz="4" w:space="0" w:color="auto"/>
              <w:right w:val="single" w:sz="4" w:space="0" w:color="auto"/>
            </w:tcBorders>
          </w:tcPr>
          <w:p w:rsidR="00000000" w:rsidRDefault="007B69A2">
            <w:pPr>
              <w:spacing w:after="0" w:line="240" w:lineRule="auto"/>
              <w:contextualSpacing/>
              <w:rPr>
                <w:rFonts w:ascii="Calibri" w:eastAsia="Calibri" w:hAnsi="Calibri" w:cs="Arial"/>
                <w:b/>
              </w:rPr>
            </w:pPr>
            <w:bookmarkStart w:id="0" w:name="_GoBack"/>
            <w:bookmarkEnd w:id="0"/>
            <w:r>
              <w:rPr>
                <w:rFonts w:ascii="Calibri" w:eastAsia="Calibri" w:hAnsi="Calibri" w:cs="Arial"/>
                <w:b/>
              </w:rPr>
              <w:t xml:space="preserve">Lesson </w:t>
            </w:r>
            <w:r>
              <w:rPr>
                <w:rFonts w:ascii="Calibri" w:eastAsia="Calibri" w:hAnsi="Calibri" w:cs="Arial"/>
                <w:b/>
              </w:rPr>
              <w:t>3-------------------------------------------------------------</w:t>
            </w:r>
          </w:p>
          <w:p w:rsidR="00000000" w:rsidRDefault="007B69A2">
            <w:pPr>
              <w:numPr>
                <w:ilvl w:val="0"/>
                <w:numId w:val="2"/>
              </w:numPr>
              <w:spacing w:after="0" w:line="240" w:lineRule="auto"/>
              <w:contextualSpacing/>
              <w:rPr>
                <w:rFonts w:ascii="Calibri" w:eastAsia="Calibri" w:hAnsi="Calibri" w:cs="Arial"/>
              </w:rPr>
            </w:pPr>
            <w:r>
              <w:rPr>
                <w:rFonts w:ascii="Calibri" w:eastAsia="Calibri" w:hAnsi="Calibri" w:cs="Arial"/>
              </w:rPr>
              <w:t>Social Gospel</w:t>
            </w:r>
          </w:p>
          <w:p w:rsidR="00000000" w:rsidRDefault="007B69A2">
            <w:pPr>
              <w:numPr>
                <w:ilvl w:val="0"/>
                <w:numId w:val="2"/>
              </w:numPr>
              <w:spacing w:after="0" w:line="240" w:lineRule="auto"/>
              <w:contextualSpacing/>
              <w:rPr>
                <w:rFonts w:ascii="Calibri" w:eastAsia="Calibri" w:hAnsi="Calibri" w:cs="Arial"/>
              </w:rPr>
            </w:pPr>
            <w:r>
              <w:rPr>
                <w:rFonts w:ascii="Calibri" w:eastAsia="Calibri" w:hAnsi="Calibri" w:cs="Arial"/>
              </w:rPr>
              <w:t xml:space="preserve">Charles Darwin and evolution </w:t>
            </w:r>
          </w:p>
          <w:p w:rsidR="00000000" w:rsidRDefault="007B69A2">
            <w:pPr>
              <w:numPr>
                <w:ilvl w:val="0"/>
                <w:numId w:val="2"/>
              </w:numPr>
              <w:spacing w:after="0" w:line="240" w:lineRule="auto"/>
              <w:contextualSpacing/>
              <w:rPr>
                <w:rFonts w:ascii="Calibri" w:eastAsia="Calibri" w:hAnsi="Calibri" w:cs="Arial"/>
              </w:rPr>
            </w:pPr>
            <w:r>
              <w:rPr>
                <w:rFonts w:ascii="Calibri" w:eastAsia="Calibri" w:hAnsi="Calibri" w:cs="Arial"/>
              </w:rPr>
              <w:t>Herbert Spenser, Social Darwinism, “ the fittest”</w:t>
            </w:r>
          </w:p>
          <w:p w:rsidR="00000000" w:rsidRDefault="007B69A2">
            <w:pPr>
              <w:numPr>
                <w:ilvl w:val="0"/>
                <w:numId w:val="2"/>
              </w:numPr>
              <w:spacing w:after="0" w:line="240" w:lineRule="auto"/>
              <w:contextualSpacing/>
              <w:rPr>
                <w:rFonts w:ascii="Calibri" w:eastAsia="Calibri" w:hAnsi="Calibri" w:cs="Arial"/>
              </w:rPr>
            </w:pPr>
            <w:r>
              <w:rPr>
                <w:rFonts w:ascii="Calibri" w:eastAsia="Calibri" w:hAnsi="Calibri" w:cs="Arial"/>
              </w:rPr>
              <w:t>Pragmatism (background only)</w:t>
            </w:r>
          </w:p>
          <w:p w:rsidR="00000000" w:rsidRDefault="007B69A2">
            <w:pPr>
              <w:numPr>
                <w:ilvl w:val="0"/>
                <w:numId w:val="2"/>
              </w:numPr>
              <w:spacing w:after="0" w:line="240" w:lineRule="auto"/>
              <w:contextualSpacing/>
              <w:rPr>
                <w:rFonts w:ascii="Calibri" w:eastAsia="Calibri" w:hAnsi="Calibri" w:cs="Arial"/>
              </w:rPr>
            </w:pPr>
            <w:r>
              <w:rPr>
                <w:rFonts w:ascii="Calibri" w:eastAsia="Calibri" w:hAnsi="Calibri" w:cs="Arial"/>
              </w:rPr>
              <w:t xml:space="preserve">1890s  “new immigration” – their religions, where they came from, and </w:t>
            </w:r>
            <w:r>
              <w:rPr>
                <w:rFonts w:ascii="Calibri" w:eastAsia="Calibri" w:hAnsi="Calibri" w:cs="Arial"/>
              </w:rPr>
              <w:t>the revival of nativism</w:t>
            </w:r>
          </w:p>
          <w:p w:rsidR="00000000" w:rsidRDefault="007B69A2">
            <w:pPr>
              <w:numPr>
                <w:ilvl w:val="0"/>
                <w:numId w:val="2"/>
              </w:numPr>
              <w:spacing w:after="0" w:line="240" w:lineRule="auto"/>
              <w:contextualSpacing/>
              <w:rPr>
                <w:rFonts w:ascii="Calibri" w:eastAsia="Calibri" w:hAnsi="Calibri" w:cs="Arial"/>
              </w:rPr>
            </w:pPr>
            <w:r>
              <w:rPr>
                <w:rFonts w:ascii="Calibri" w:eastAsia="Calibri" w:hAnsi="Calibri" w:cs="Arial"/>
              </w:rPr>
              <w:t>Actions forced on Congress or trying for voters</w:t>
            </w:r>
          </w:p>
          <w:p w:rsidR="00000000" w:rsidRDefault="007B69A2">
            <w:pPr>
              <w:numPr>
                <w:ilvl w:val="0"/>
                <w:numId w:val="4"/>
              </w:numPr>
              <w:spacing w:after="0" w:line="240" w:lineRule="auto"/>
              <w:ind w:left="720"/>
              <w:contextualSpacing/>
              <w:rPr>
                <w:rFonts w:ascii="Calibri" w:eastAsia="Calibri" w:hAnsi="Calibri" w:cs="Arial"/>
              </w:rPr>
            </w:pPr>
            <w:r>
              <w:rPr>
                <w:rFonts w:ascii="Calibri" w:eastAsia="Calibri" w:hAnsi="Calibri" w:cs="Arial"/>
              </w:rPr>
              <w:t>Interstate Commerce Act (commission form)</w:t>
            </w:r>
          </w:p>
          <w:p w:rsidR="00000000" w:rsidRDefault="007B69A2">
            <w:pPr>
              <w:numPr>
                <w:ilvl w:val="0"/>
                <w:numId w:val="4"/>
              </w:numPr>
              <w:spacing w:after="0" w:line="240" w:lineRule="auto"/>
              <w:ind w:left="720"/>
              <w:contextualSpacing/>
              <w:rPr>
                <w:rFonts w:ascii="Calibri" w:eastAsia="Calibri" w:hAnsi="Calibri" w:cs="Arial"/>
              </w:rPr>
            </w:pPr>
            <w:r>
              <w:rPr>
                <w:rFonts w:ascii="Calibri" w:eastAsia="Calibri" w:hAnsi="Calibri" w:cs="Arial"/>
              </w:rPr>
              <w:t>Pendleton Civil Service Act (spoils system)</w:t>
            </w:r>
          </w:p>
          <w:p w:rsidR="00000000" w:rsidRDefault="007B69A2">
            <w:pPr>
              <w:numPr>
                <w:ilvl w:val="0"/>
                <w:numId w:val="4"/>
              </w:numPr>
              <w:spacing w:after="0" w:line="240" w:lineRule="auto"/>
              <w:ind w:left="720"/>
              <w:contextualSpacing/>
              <w:rPr>
                <w:rFonts w:ascii="Calibri" w:eastAsia="Calibri" w:hAnsi="Calibri" w:cs="Arial"/>
              </w:rPr>
            </w:pPr>
            <w:r>
              <w:rPr>
                <w:rFonts w:ascii="Calibri" w:eastAsia="Calibri" w:hAnsi="Calibri" w:cs="Arial"/>
              </w:rPr>
              <w:t>Sherman Anti-Trust Act</w:t>
            </w:r>
          </w:p>
          <w:p w:rsidR="00000000" w:rsidRDefault="007B69A2">
            <w:pPr>
              <w:numPr>
                <w:ilvl w:val="0"/>
                <w:numId w:val="4"/>
              </w:numPr>
              <w:spacing w:after="0" w:line="240" w:lineRule="auto"/>
              <w:ind w:left="720"/>
              <w:contextualSpacing/>
              <w:rPr>
                <w:rFonts w:ascii="Calibri" w:eastAsia="Calibri" w:hAnsi="Calibri" w:cs="Arial"/>
              </w:rPr>
            </w:pPr>
            <w:r>
              <w:rPr>
                <w:rFonts w:ascii="Calibri" w:eastAsia="Calibri" w:hAnsi="Calibri" w:cs="Arial"/>
              </w:rPr>
              <w:t>Sherman Silver Purchase Act</w:t>
            </w:r>
          </w:p>
          <w:p w:rsidR="00000000" w:rsidRDefault="007B69A2">
            <w:pPr>
              <w:numPr>
                <w:ilvl w:val="0"/>
                <w:numId w:val="2"/>
              </w:numPr>
              <w:spacing w:after="0" w:line="240" w:lineRule="auto"/>
              <w:contextualSpacing/>
              <w:rPr>
                <w:rFonts w:ascii="Calibri" w:eastAsia="Calibri" w:hAnsi="Calibri" w:cs="Arial"/>
              </w:rPr>
            </w:pPr>
            <w:r>
              <w:rPr>
                <w:rFonts w:ascii="Calibri" w:eastAsia="Calibri" w:hAnsi="Calibri" w:cs="Arial"/>
              </w:rPr>
              <w:t>Rise of the Populists, beginnings as Grangers a</w:t>
            </w:r>
            <w:r>
              <w:rPr>
                <w:rFonts w:ascii="Calibri" w:eastAsia="Calibri" w:hAnsi="Calibri" w:cs="Arial"/>
              </w:rPr>
              <w:t>nd Granger laws and Farmers Alliance (in South and West), state laws about railroads</w:t>
            </w:r>
          </w:p>
          <w:p w:rsidR="00000000" w:rsidRDefault="007B69A2">
            <w:pPr>
              <w:numPr>
                <w:ilvl w:val="0"/>
                <w:numId w:val="2"/>
              </w:numPr>
              <w:spacing w:after="0" w:line="240" w:lineRule="auto"/>
              <w:contextualSpacing/>
              <w:rPr>
                <w:rFonts w:ascii="Calibri" w:eastAsia="Calibri" w:hAnsi="Calibri" w:cs="Arial"/>
              </w:rPr>
            </w:pPr>
            <w:r>
              <w:rPr>
                <w:rFonts w:ascii="Calibri" w:eastAsia="Calibri" w:hAnsi="Calibri" w:cs="Arial"/>
              </w:rPr>
              <w:t>Panic of 1893, Cleveland, and repeal of silver act</w:t>
            </w:r>
          </w:p>
          <w:p w:rsidR="00000000" w:rsidRDefault="007B69A2">
            <w:pPr>
              <w:numPr>
                <w:ilvl w:val="0"/>
                <w:numId w:val="2"/>
              </w:numPr>
              <w:spacing w:after="0" w:line="240" w:lineRule="auto"/>
              <w:contextualSpacing/>
              <w:rPr>
                <w:rFonts w:ascii="Calibri" w:eastAsia="Calibri" w:hAnsi="Calibri" w:cs="Arial"/>
              </w:rPr>
            </w:pPr>
            <w:r>
              <w:rPr>
                <w:rFonts w:ascii="Calibri" w:eastAsia="Calibri" w:hAnsi="Calibri" w:cs="Arial"/>
              </w:rPr>
              <w:t>The Elections of the 1890s</w:t>
            </w:r>
          </w:p>
          <w:p w:rsidR="00000000" w:rsidRDefault="007B69A2">
            <w:pPr>
              <w:numPr>
                <w:ilvl w:val="0"/>
                <w:numId w:val="4"/>
              </w:numPr>
              <w:spacing w:after="0" w:line="240" w:lineRule="auto"/>
              <w:ind w:left="720"/>
              <w:contextualSpacing/>
              <w:rPr>
                <w:rFonts w:ascii="Calibri" w:eastAsia="Calibri" w:hAnsi="Calibri" w:cs="Arial"/>
              </w:rPr>
            </w:pPr>
            <w:r>
              <w:rPr>
                <w:rFonts w:ascii="Calibri" w:eastAsia="Calibri" w:hAnsi="Calibri" w:cs="Arial"/>
              </w:rPr>
              <w:t xml:space="preserve">Election of 1892, 3rd party success of Populists </w:t>
            </w:r>
          </w:p>
          <w:p w:rsidR="00000000" w:rsidRDefault="007B69A2">
            <w:pPr>
              <w:numPr>
                <w:ilvl w:val="0"/>
                <w:numId w:val="4"/>
              </w:numPr>
              <w:spacing w:after="0" w:line="240" w:lineRule="auto"/>
              <w:ind w:left="720"/>
              <w:contextualSpacing/>
              <w:rPr>
                <w:rFonts w:ascii="Calibri" w:eastAsia="Calibri" w:hAnsi="Calibri" w:cs="Arial"/>
              </w:rPr>
            </w:pPr>
            <w:r>
              <w:rPr>
                <w:rFonts w:ascii="Calibri" w:eastAsia="Calibri" w:hAnsi="Calibri" w:cs="Arial"/>
              </w:rPr>
              <w:t>Election of 1896, Republicans’ methods (Mar</w:t>
            </w:r>
            <w:r>
              <w:rPr>
                <w:rFonts w:ascii="Calibri" w:eastAsia="Calibri" w:hAnsi="Calibri" w:cs="Arial"/>
              </w:rPr>
              <w:t>k Hanna), Democrats’ “dark horse” W.J. Bryan, and the Cross of Gold Speech</w:t>
            </w:r>
          </w:p>
          <w:p w:rsidR="00000000" w:rsidRDefault="007B69A2">
            <w:pPr>
              <w:spacing w:after="0" w:line="240" w:lineRule="auto"/>
              <w:contextualSpacing/>
              <w:rPr>
                <w:sz w:val="20"/>
                <w:szCs w:val="20"/>
              </w:rPr>
            </w:pPr>
          </w:p>
        </w:tc>
      </w:tr>
    </w:tbl>
    <w:p w:rsidR="00000000" w:rsidRDefault="007B69A2">
      <w:pPr>
        <w:pStyle w:val="TOC2"/>
        <w:tabs>
          <w:tab w:val="right" w:leader="dot" w:pos="10790"/>
        </w:tabs>
        <w:rPr>
          <w:rFonts w:eastAsiaTheme="minorEastAsia"/>
          <w:noProof/>
        </w:rPr>
      </w:pPr>
      <w:r>
        <w:fldChar w:fldCharType="begin"/>
      </w:r>
      <w:r>
        <w:instrText xml:space="preserve"> TOC \o "2-3" \h \z \u </w:instrText>
      </w:r>
      <w:r>
        <w:fldChar w:fldCharType="separate"/>
      </w:r>
      <w:hyperlink w:anchor="_Toc21064552" w:history="1">
        <w:r>
          <w:rPr>
            <w:rStyle w:val="Hyperlink"/>
            <w:noProof/>
          </w:rPr>
          <w:t>Views of How the World Works (or Should Work)</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_Toc21064552 \h </w:instrText>
        </w:r>
        <w:r>
          <w:rPr>
            <w:rStyle w:val="Hyperlink"/>
            <w:noProof/>
            <w:webHidden/>
            <w:color w:val="auto"/>
            <w:u w:val="none"/>
          </w:rPr>
        </w:r>
        <w:r>
          <w:rPr>
            <w:rStyle w:val="Hyperlink"/>
            <w:noProof/>
            <w:webHidden/>
            <w:color w:val="auto"/>
            <w:u w:val="none"/>
          </w:rPr>
          <w:fldChar w:fldCharType="separate"/>
        </w:r>
        <w:r w:rsidR="002C36BD">
          <w:rPr>
            <w:rStyle w:val="Hyperlink"/>
            <w:noProof/>
            <w:webHidden/>
            <w:color w:val="auto"/>
            <w:u w:val="none"/>
          </w:rPr>
          <w:t>2</w:t>
        </w:r>
        <w:r>
          <w:rPr>
            <w:rStyle w:val="Hyperlink"/>
            <w:noProof/>
            <w:webHidden/>
            <w:color w:val="auto"/>
            <w:u w:val="none"/>
          </w:rPr>
          <w:fldChar w:fldCharType="end"/>
        </w:r>
      </w:hyperlink>
    </w:p>
    <w:p w:rsidR="00000000" w:rsidRDefault="007B69A2">
      <w:pPr>
        <w:pStyle w:val="TOC3"/>
        <w:tabs>
          <w:tab w:val="right" w:leader="dot" w:pos="10790"/>
        </w:tabs>
        <w:rPr>
          <w:rFonts w:eastAsiaTheme="minorEastAsia"/>
          <w:noProof/>
        </w:rPr>
      </w:pPr>
      <w:hyperlink w:anchor="_Toc21064553" w:history="1">
        <w:r>
          <w:rPr>
            <w:rStyle w:val="Hyperlink"/>
            <w:noProof/>
          </w:rPr>
          <w:t>Social Gospel – Letting Them Speak for Themselves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_Toc21064553 \h </w:instrText>
        </w:r>
        <w:r>
          <w:rPr>
            <w:rStyle w:val="Hyperlink"/>
            <w:noProof/>
            <w:webHidden/>
            <w:color w:val="auto"/>
            <w:u w:val="none"/>
          </w:rPr>
        </w:r>
        <w:r>
          <w:rPr>
            <w:rStyle w:val="Hyperlink"/>
            <w:noProof/>
            <w:webHidden/>
            <w:color w:val="auto"/>
            <w:u w:val="none"/>
          </w:rPr>
          <w:fldChar w:fldCharType="separate"/>
        </w:r>
        <w:r w:rsidR="002C36BD">
          <w:rPr>
            <w:rStyle w:val="Hyperlink"/>
            <w:noProof/>
            <w:webHidden/>
            <w:color w:val="auto"/>
            <w:u w:val="none"/>
          </w:rPr>
          <w:t>2</w:t>
        </w:r>
        <w:r>
          <w:rPr>
            <w:rStyle w:val="Hyperlink"/>
            <w:noProof/>
            <w:webHidden/>
            <w:color w:val="auto"/>
            <w:u w:val="none"/>
          </w:rPr>
          <w:fldChar w:fldCharType="end"/>
        </w:r>
      </w:hyperlink>
    </w:p>
    <w:p w:rsidR="00000000" w:rsidRDefault="007B69A2">
      <w:pPr>
        <w:pStyle w:val="TOC3"/>
        <w:tabs>
          <w:tab w:val="right" w:leader="dot" w:pos="10790"/>
        </w:tabs>
        <w:rPr>
          <w:rFonts w:eastAsiaTheme="minorEastAsia"/>
          <w:noProof/>
        </w:rPr>
      </w:pPr>
      <w:hyperlink w:anchor="_Toc21064554" w:history="1">
        <w:r>
          <w:rPr>
            <w:rStyle w:val="Hyperlink"/>
            <w:noProof/>
          </w:rPr>
          <w:t>Social Darwinism – Letting Them Speak for Themselves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_Toc21064554 \h </w:instrText>
        </w:r>
        <w:r>
          <w:rPr>
            <w:rStyle w:val="Hyperlink"/>
            <w:noProof/>
            <w:webHidden/>
            <w:color w:val="auto"/>
            <w:u w:val="none"/>
          </w:rPr>
        </w:r>
        <w:r>
          <w:rPr>
            <w:rStyle w:val="Hyperlink"/>
            <w:noProof/>
            <w:webHidden/>
            <w:color w:val="auto"/>
            <w:u w:val="none"/>
          </w:rPr>
          <w:fldChar w:fldCharType="separate"/>
        </w:r>
        <w:r w:rsidR="002C36BD">
          <w:rPr>
            <w:rStyle w:val="Hyperlink"/>
            <w:noProof/>
            <w:webHidden/>
            <w:color w:val="auto"/>
            <w:u w:val="none"/>
          </w:rPr>
          <w:t>2</w:t>
        </w:r>
        <w:r>
          <w:rPr>
            <w:rStyle w:val="Hyperlink"/>
            <w:noProof/>
            <w:webHidden/>
            <w:color w:val="auto"/>
            <w:u w:val="none"/>
          </w:rPr>
          <w:fldChar w:fldCharType="end"/>
        </w:r>
      </w:hyperlink>
    </w:p>
    <w:p w:rsidR="00000000" w:rsidRDefault="007B69A2">
      <w:pPr>
        <w:pStyle w:val="TOC3"/>
        <w:tabs>
          <w:tab w:val="right" w:leader="dot" w:pos="10790"/>
        </w:tabs>
        <w:rPr>
          <w:rFonts w:eastAsiaTheme="minorEastAsia"/>
          <w:noProof/>
        </w:rPr>
      </w:pPr>
      <w:hyperlink w:anchor="_Toc21064555" w:history="1">
        <w:r>
          <w:rPr>
            <w:rStyle w:val="Hyperlink"/>
            <w:noProof/>
          </w:rPr>
          <w:t>Just to Make Sure You Do Not Assume: a Later Theory That Is Associated with American Thinking</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_Toc21064555 \h </w:instrText>
        </w:r>
        <w:r>
          <w:rPr>
            <w:rStyle w:val="Hyperlink"/>
            <w:noProof/>
            <w:webHidden/>
            <w:color w:val="auto"/>
            <w:u w:val="none"/>
          </w:rPr>
        </w:r>
        <w:r>
          <w:rPr>
            <w:rStyle w:val="Hyperlink"/>
            <w:noProof/>
            <w:webHidden/>
            <w:color w:val="auto"/>
            <w:u w:val="none"/>
          </w:rPr>
          <w:fldChar w:fldCharType="separate"/>
        </w:r>
        <w:r w:rsidR="002C36BD">
          <w:rPr>
            <w:rStyle w:val="Hyperlink"/>
            <w:noProof/>
            <w:webHidden/>
            <w:color w:val="auto"/>
            <w:u w:val="none"/>
          </w:rPr>
          <w:t>3</w:t>
        </w:r>
        <w:r>
          <w:rPr>
            <w:rStyle w:val="Hyperlink"/>
            <w:noProof/>
            <w:webHidden/>
            <w:color w:val="auto"/>
            <w:u w:val="none"/>
          </w:rPr>
          <w:fldChar w:fldCharType="end"/>
        </w:r>
      </w:hyperlink>
    </w:p>
    <w:p w:rsidR="00000000" w:rsidRDefault="007B69A2">
      <w:pPr>
        <w:pStyle w:val="TOC2"/>
        <w:tabs>
          <w:tab w:val="right" w:leader="dot" w:pos="10790"/>
        </w:tabs>
        <w:rPr>
          <w:rFonts w:eastAsiaTheme="minorEastAsia"/>
          <w:noProof/>
        </w:rPr>
      </w:pPr>
      <w:hyperlink w:anchor="_Toc21064556" w:history="1">
        <w:r>
          <w:rPr>
            <w:rStyle w:val="Hyperlink"/>
            <w:noProof/>
          </w:rPr>
          <w:t>The Shifts in Immigration and Urbanization by the Late Gilded Age</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_Toc21064556 \h </w:instrText>
        </w:r>
        <w:r>
          <w:rPr>
            <w:rStyle w:val="Hyperlink"/>
            <w:noProof/>
            <w:webHidden/>
            <w:color w:val="auto"/>
            <w:u w:val="none"/>
          </w:rPr>
        </w:r>
        <w:r>
          <w:rPr>
            <w:rStyle w:val="Hyperlink"/>
            <w:noProof/>
            <w:webHidden/>
            <w:color w:val="auto"/>
            <w:u w:val="none"/>
          </w:rPr>
          <w:fldChar w:fldCharType="separate"/>
        </w:r>
        <w:r w:rsidR="002C36BD">
          <w:rPr>
            <w:rStyle w:val="Hyperlink"/>
            <w:noProof/>
            <w:webHidden/>
            <w:color w:val="auto"/>
            <w:u w:val="none"/>
          </w:rPr>
          <w:t>3</w:t>
        </w:r>
        <w:r>
          <w:rPr>
            <w:rStyle w:val="Hyperlink"/>
            <w:noProof/>
            <w:webHidden/>
            <w:color w:val="auto"/>
            <w:u w:val="none"/>
          </w:rPr>
          <w:fldChar w:fldCharType="end"/>
        </w:r>
      </w:hyperlink>
    </w:p>
    <w:p w:rsidR="00000000" w:rsidRDefault="007B69A2">
      <w:pPr>
        <w:pStyle w:val="TOC3"/>
        <w:tabs>
          <w:tab w:val="right" w:leader="dot" w:pos="10790"/>
        </w:tabs>
        <w:rPr>
          <w:rFonts w:eastAsiaTheme="minorEastAsia"/>
          <w:noProof/>
        </w:rPr>
      </w:pPr>
      <w:hyperlink w:anchor="_Toc21064557" w:history="1">
        <w:r>
          <w:rPr>
            <w:rStyle w:val="Hyperlink"/>
            <w:noProof/>
          </w:rPr>
          <w:t>Immigration—the Numbers and the Source</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_Toc21064557 \h </w:instrText>
        </w:r>
        <w:r>
          <w:rPr>
            <w:rStyle w:val="Hyperlink"/>
            <w:noProof/>
            <w:webHidden/>
            <w:color w:val="auto"/>
            <w:u w:val="none"/>
          </w:rPr>
        </w:r>
        <w:r>
          <w:rPr>
            <w:rStyle w:val="Hyperlink"/>
            <w:noProof/>
            <w:webHidden/>
            <w:color w:val="auto"/>
            <w:u w:val="none"/>
          </w:rPr>
          <w:fldChar w:fldCharType="separate"/>
        </w:r>
        <w:r w:rsidR="002C36BD">
          <w:rPr>
            <w:rStyle w:val="Hyperlink"/>
            <w:noProof/>
            <w:webHidden/>
            <w:color w:val="auto"/>
            <w:u w:val="none"/>
          </w:rPr>
          <w:t>3</w:t>
        </w:r>
        <w:r>
          <w:rPr>
            <w:rStyle w:val="Hyperlink"/>
            <w:noProof/>
            <w:webHidden/>
            <w:color w:val="auto"/>
            <w:u w:val="none"/>
          </w:rPr>
          <w:fldChar w:fldCharType="end"/>
        </w:r>
      </w:hyperlink>
    </w:p>
    <w:p w:rsidR="00000000" w:rsidRDefault="007B69A2">
      <w:pPr>
        <w:pStyle w:val="TOC3"/>
        <w:tabs>
          <w:tab w:val="right" w:leader="dot" w:pos="10790"/>
        </w:tabs>
        <w:rPr>
          <w:rFonts w:eastAsiaTheme="minorEastAsia"/>
          <w:noProof/>
        </w:rPr>
      </w:pPr>
      <w:hyperlink w:anchor="_Toc21064558" w:history="1">
        <w:r>
          <w:rPr>
            <w:rStyle w:val="Hyperlink"/>
            <w:noProof/>
          </w:rPr>
          <w:t>Urbanization and the Immigration Connection</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_Toc21064558 \h </w:instrText>
        </w:r>
        <w:r>
          <w:rPr>
            <w:rStyle w:val="Hyperlink"/>
            <w:noProof/>
            <w:webHidden/>
            <w:color w:val="auto"/>
            <w:u w:val="none"/>
          </w:rPr>
        </w:r>
        <w:r>
          <w:rPr>
            <w:rStyle w:val="Hyperlink"/>
            <w:noProof/>
            <w:webHidden/>
            <w:color w:val="auto"/>
            <w:u w:val="none"/>
          </w:rPr>
          <w:fldChar w:fldCharType="separate"/>
        </w:r>
        <w:r w:rsidR="002C36BD">
          <w:rPr>
            <w:rStyle w:val="Hyperlink"/>
            <w:noProof/>
            <w:webHidden/>
            <w:color w:val="auto"/>
            <w:u w:val="none"/>
          </w:rPr>
          <w:t>3</w:t>
        </w:r>
        <w:r>
          <w:rPr>
            <w:rStyle w:val="Hyperlink"/>
            <w:noProof/>
            <w:webHidden/>
            <w:color w:val="auto"/>
            <w:u w:val="none"/>
          </w:rPr>
          <w:fldChar w:fldCharType="end"/>
        </w:r>
      </w:hyperlink>
    </w:p>
    <w:p w:rsidR="00000000" w:rsidRDefault="007B69A2">
      <w:pPr>
        <w:pStyle w:val="TOC2"/>
        <w:tabs>
          <w:tab w:val="right" w:leader="dot" w:pos="10790"/>
        </w:tabs>
        <w:rPr>
          <w:rFonts w:eastAsiaTheme="minorEastAsia"/>
          <w:noProof/>
        </w:rPr>
      </w:pPr>
      <w:hyperlink w:anchor="_Toc21064559" w:history="1">
        <w:r>
          <w:rPr>
            <w:rStyle w:val="Hyperlink"/>
            <w:rFonts w:ascii="Calibri" w:eastAsia="Calibri" w:hAnsi="Calibri" w:cs="Arial"/>
            <w:noProof/>
          </w:rPr>
          <w:t>What Had Been Happening to Farmers and What Are They Doing About It?</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_Toc21064559 \h </w:instrText>
        </w:r>
        <w:r>
          <w:rPr>
            <w:rStyle w:val="Hyperlink"/>
            <w:noProof/>
            <w:webHidden/>
            <w:color w:val="auto"/>
            <w:u w:val="none"/>
          </w:rPr>
        </w:r>
        <w:r>
          <w:rPr>
            <w:rStyle w:val="Hyperlink"/>
            <w:noProof/>
            <w:webHidden/>
            <w:color w:val="auto"/>
            <w:u w:val="none"/>
          </w:rPr>
          <w:fldChar w:fldCharType="separate"/>
        </w:r>
        <w:r w:rsidR="002C36BD">
          <w:rPr>
            <w:rStyle w:val="Hyperlink"/>
            <w:noProof/>
            <w:webHidden/>
            <w:color w:val="auto"/>
            <w:u w:val="none"/>
          </w:rPr>
          <w:t>3</w:t>
        </w:r>
        <w:r>
          <w:rPr>
            <w:rStyle w:val="Hyperlink"/>
            <w:noProof/>
            <w:webHidden/>
            <w:color w:val="auto"/>
            <w:u w:val="none"/>
          </w:rPr>
          <w:fldChar w:fldCharType="end"/>
        </w:r>
      </w:hyperlink>
    </w:p>
    <w:p w:rsidR="00000000" w:rsidRDefault="007B69A2">
      <w:pPr>
        <w:pStyle w:val="TOC2"/>
        <w:tabs>
          <w:tab w:val="right" w:leader="dot" w:pos="10790"/>
        </w:tabs>
        <w:rPr>
          <w:rFonts w:eastAsiaTheme="minorEastAsia"/>
          <w:noProof/>
        </w:rPr>
      </w:pPr>
      <w:hyperlink w:anchor="_Toc21064560" w:history="1">
        <w:r>
          <w:rPr>
            <w:rStyle w:val="Hyperlink"/>
            <w:rFonts w:ascii="Calibri" w:eastAsia="Calibri" w:hAnsi="Calibri" w:cs="Arial"/>
            <w:noProof/>
          </w:rPr>
          <w:t xml:space="preserve">1883-1890 Actions </w:t>
        </w:r>
        <w:r>
          <w:rPr>
            <w:rStyle w:val="Hyperlink"/>
            <w:noProof/>
          </w:rPr>
          <w:t>Forced</w:t>
        </w:r>
        <w:r>
          <w:rPr>
            <w:rStyle w:val="Hyperlink"/>
            <w:rFonts w:ascii="Calibri" w:eastAsia="Calibri" w:hAnsi="Calibri" w:cs="Arial"/>
            <w:noProof/>
          </w:rPr>
          <w:t xml:space="preserve"> on Congress or Actions Political Parties in Congress Try to Get Voters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_Toc21064560 \h </w:instrText>
        </w:r>
        <w:r>
          <w:rPr>
            <w:rStyle w:val="Hyperlink"/>
            <w:noProof/>
            <w:webHidden/>
            <w:color w:val="auto"/>
            <w:u w:val="none"/>
          </w:rPr>
        </w:r>
        <w:r>
          <w:rPr>
            <w:rStyle w:val="Hyperlink"/>
            <w:noProof/>
            <w:webHidden/>
            <w:color w:val="auto"/>
            <w:u w:val="none"/>
          </w:rPr>
          <w:fldChar w:fldCharType="separate"/>
        </w:r>
        <w:r w:rsidR="002C36BD">
          <w:rPr>
            <w:rStyle w:val="Hyperlink"/>
            <w:noProof/>
            <w:webHidden/>
            <w:color w:val="auto"/>
            <w:u w:val="none"/>
          </w:rPr>
          <w:t>4</w:t>
        </w:r>
        <w:r>
          <w:rPr>
            <w:rStyle w:val="Hyperlink"/>
            <w:noProof/>
            <w:webHidden/>
            <w:color w:val="auto"/>
            <w:u w:val="none"/>
          </w:rPr>
          <w:fldChar w:fldCharType="end"/>
        </w:r>
      </w:hyperlink>
    </w:p>
    <w:p w:rsidR="00000000" w:rsidRDefault="007B69A2">
      <w:pPr>
        <w:pStyle w:val="TOC2"/>
        <w:tabs>
          <w:tab w:val="right" w:leader="dot" w:pos="10790"/>
        </w:tabs>
        <w:rPr>
          <w:rFonts w:eastAsiaTheme="minorEastAsia"/>
          <w:noProof/>
        </w:rPr>
      </w:pPr>
      <w:hyperlink w:anchor="_Toc21064561" w:history="1">
        <w:r>
          <w:rPr>
            <w:rStyle w:val="Hyperlink"/>
            <w:noProof/>
          </w:rPr>
          <w:t>The Populist Plan for 1892 and Example of the Southern Response</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_Toc21064561 \h </w:instrText>
        </w:r>
        <w:r>
          <w:rPr>
            <w:rStyle w:val="Hyperlink"/>
            <w:noProof/>
            <w:webHidden/>
            <w:color w:val="auto"/>
            <w:u w:val="none"/>
          </w:rPr>
        </w:r>
        <w:r>
          <w:rPr>
            <w:rStyle w:val="Hyperlink"/>
            <w:noProof/>
            <w:webHidden/>
            <w:color w:val="auto"/>
            <w:u w:val="none"/>
          </w:rPr>
          <w:fldChar w:fldCharType="separate"/>
        </w:r>
        <w:r w:rsidR="002C36BD">
          <w:rPr>
            <w:rStyle w:val="Hyperlink"/>
            <w:noProof/>
            <w:webHidden/>
            <w:color w:val="auto"/>
            <w:u w:val="none"/>
          </w:rPr>
          <w:t>5</w:t>
        </w:r>
        <w:r>
          <w:rPr>
            <w:rStyle w:val="Hyperlink"/>
            <w:noProof/>
            <w:webHidden/>
            <w:color w:val="auto"/>
            <w:u w:val="none"/>
          </w:rPr>
          <w:fldChar w:fldCharType="end"/>
        </w:r>
      </w:hyperlink>
    </w:p>
    <w:p w:rsidR="00000000" w:rsidRDefault="007B69A2">
      <w:pPr>
        <w:pStyle w:val="TOC2"/>
        <w:tabs>
          <w:tab w:val="right" w:leader="dot" w:pos="10790"/>
        </w:tabs>
        <w:rPr>
          <w:rFonts w:eastAsiaTheme="minorEastAsia"/>
          <w:noProof/>
        </w:rPr>
      </w:pPr>
      <w:hyperlink w:anchor="_Toc21064562" w:history="1">
        <w:r>
          <w:rPr>
            <w:rStyle w:val="Hyperlink"/>
            <w:noProof/>
          </w:rPr>
          <w:t>Election of 1892, the Parties</w:t>
        </w:r>
        <w:r>
          <w:rPr>
            <w:rStyle w:val="Hyperlink"/>
            <w:noProof/>
          </w:rPr>
          <w:t>, the Candidates, the Popular Vote, and the Electoral College</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_Toc21064562 \h </w:instrText>
        </w:r>
        <w:r>
          <w:rPr>
            <w:rStyle w:val="Hyperlink"/>
            <w:noProof/>
            <w:webHidden/>
            <w:color w:val="auto"/>
            <w:u w:val="none"/>
          </w:rPr>
        </w:r>
        <w:r>
          <w:rPr>
            <w:rStyle w:val="Hyperlink"/>
            <w:noProof/>
            <w:webHidden/>
            <w:color w:val="auto"/>
            <w:u w:val="none"/>
          </w:rPr>
          <w:fldChar w:fldCharType="separate"/>
        </w:r>
        <w:r w:rsidR="002C36BD">
          <w:rPr>
            <w:rStyle w:val="Hyperlink"/>
            <w:noProof/>
            <w:webHidden/>
            <w:color w:val="auto"/>
            <w:u w:val="none"/>
          </w:rPr>
          <w:t>5</w:t>
        </w:r>
        <w:r>
          <w:rPr>
            <w:rStyle w:val="Hyperlink"/>
            <w:noProof/>
            <w:webHidden/>
            <w:color w:val="auto"/>
            <w:u w:val="none"/>
          </w:rPr>
          <w:fldChar w:fldCharType="end"/>
        </w:r>
      </w:hyperlink>
    </w:p>
    <w:p w:rsidR="00000000" w:rsidRDefault="007B69A2">
      <w:pPr>
        <w:pStyle w:val="TOC2"/>
        <w:tabs>
          <w:tab w:val="right" w:leader="dot" w:pos="10790"/>
        </w:tabs>
        <w:rPr>
          <w:rFonts w:eastAsiaTheme="minorEastAsia"/>
          <w:noProof/>
        </w:rPr>
      </w:pPr>
      <w:hyperlink w:anchor="_Toc21064563" w:history="1">
        <w:r>
          <w:rPr>
            <w:rStyle w:val="Hyperlink"/>
            <w:noProof/>
          </w:rPr>
          <w:t>The Panic of 1893- Called the Great Depression until the one begi</w:t>
        </w:r>
        <w:r>
          <w:rPr>
            <w:rStyle w:val="Hyperlink"/>
            <w:noProof/>
          </w:rPr>
          <w:t>nning in 1929 started.</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_Toc21064563 \h </w:instrText>
        </w:r>
        <w:r>
          <w:rPr>
            <w:rStyle w:val="Hyperlink"/>
            <w:noProof/>
            <w:webHidden/>
            <w:color w:val="auto"/>
            <w:u w:val="none"/>
          </w:rPr>
        </w:r>
        <w:r>
          <w:rPr>
            <w:rStyle w:val="Hyperlink"/>
            <w:noProof/>
            <w:webHidden/>
            <w:color w:val="auto"/>
            <w:u w:val="none"/>
          </w:rPr>
          <w:fldChar w:fldCharType="separate"/>
        </w:r>
        <w:r w:rsidR="002C36BD">
          <w:rPr>
            <w:rStyle w:val="Hyperlink"/>
            <w:noProof/>
            <w:webHidden/>
            <w:color w:val="auto"/>
            <w:u w:val="none"/>
          </w:rPr>
          <w:t>5</w:t>
        </w:r>
        <w:r>
          <w:rPr>
            <w:rStyle w:val="Hyperlink"/>
            <w:noProof/>
            <w:webHidden/>
            <w:color w:val="auto"/>
            <w:u w:val="none"/>
          </w:rPr>
          <w:fldChar w:fldCharType="end"/>
        </w:r>
      </w:hyperlink>
    </w:p>
    <w:p w:rsidR="00000000" w:rsidRDefault="007B69A2">
      <w:pPr>
        <w:pStyle w:val="TOC2"/>
        <w:tabs>
          <w:tab w:val="right" w:leader="dot" w:pos="10790"/>
        </w:tabs>
        <w:rPr>
          <w:rFonts w:eastAsiaTheme="minorEastAsia"/>
          <w:noProof/>
        </w:rPr>
      </w:pPr>
      <w:hyperlink w:anchor="_Toc21064564" w:history="1">
        <w:r>
          <w:rPr>
            <w:rStyle w:val="Hyperlink"/>
            <w:noProof/>
          </w:rPr>
          <w:t>Government After the Election of 1892 and the Panic of 1893</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_Toc21064564 \h </w:instrText>
        </w:r>
        <w:r>
          <w:rPr>
            <w:rStyle w:val="Hyperlink"/>
            <w:noProof/>
            <w:webHidden/>
            <w:color w:val="auto"/>
            <w:u w:val="none"/>
          </w:rPr>
        </w:r>
        <w:r>
          <w:rPr>
            <w:rStyle w:val="Hyperlink"/>
            <w:noProof/>
            <w:webHidden/>
            <w:color w:val="auto"/>
            <w:u w:val="none"/>
          </w:rPr>
          <w:fldChar w:fldCharType="separate"/>
        </w:r>
        <w:r w:rsidR="002C36BD">
          <w:rPr>
            <w:rStyle w:val="Hyperlink"/>
            <w:noProof/>
            <w:webHidden/>
            <w:color w:val="auto"/>
            <w:u w:val="none"/>
          </w:rPr>
          <w:t>6</w:t>
        </w:r>
        <w:r>
          <w:rPr>
            <w:rStyle w:val="Hyperlink"/>
            <w:noProof/>
            <w:webHidden/>
            <w:color w:val="auto"/>
            <w:u w:val="none"/>
          </w:rPr>
          <w:fldChar w:fldCharType="end"/>
        </w:r>
      </w:hyperlink>
    </w:p>
    <w:p w:rsidR="00000000" w:rsidRDefault="007B69A2">
      <w:pPr>
        <w:pStyle w:val="TOC2"/>
        <w:tabs>
          <w:tab w:val="right" w:leader="dot" w:pos="10790"/>
        </w:tabs>
        <w:rPr>
          <w:rFonts w:eastAsiaTheme="minorEastAsia"/>
          <w:noProof/>
        </w:rPr>
      </w:pPr>
      <w:hyperlink w:anchor="_Toc21064565" w:history="1">
        <w:r>
          <w:rPr>
            <w:rStyle w:val="Hyperlink"/>
            <w:noProof/>
          </w:rPr>
          <w:t>How the Populist Lost Their Candidate for the Election of 1896</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_Toc21064565 \h </w:instrText>
        </w:r>
        <w:r>
          <w:rPr>
            <w:rStyle w:val="Hyperlink"/>
            <w:noProof/>
            <w:webHidden/>
            <w:color w:val="auto"/>
            <w:u w:val="none"/>
          </w:rPr>
        </w:r>
        <w:r>
          <w:rPr>
            <w:rStyle w:val="Hyperlink"/>
            <w:noProof/>
            <w:webHidden/>
            <w:color w:val="auto"/>
            <w:u w:val="none"/>
          </w:rPr>
          <w:fldChar w:fldCharType="separate"/>
        </w:r>
        <w:r w:rsidR="002C36BD">
          <w:rPr>
            <w:rStyle w:val="Hyperlink"/>
            <w:noProof/>
            <w:webHidden/>
            <w:color w:val="auto"/>
            <w:u w:val="none"/>
          </w:rPr>
          <w:t>6</w:t>
        </w:r>
        <w:r>
          <w:rPr>
            <w:rStyle w:val="Hyperlink"/>
            <w:noProof/>
            <w:webHidden/>
            <w:color w:val="auto"/>
            <w:u w:val="none"/>
          </w:rPr>
          <w:fldChar w:fldCharType="end"/>
        </w:r>
      </w:hyperlink>
    </w:p>
    <w:p w:rsidR="00000000" w:rsidRDefault="007B69A2">
      <w:pPr>
        <w:pStyle w:val="TOC2"/>
        <w:tabs>
          <w:tab w:val="right" w:leader="dot" w:pos="10790"/>
        </w:tabs>
        <w:rPr>
          <w:rFonts w:eastAsiaTheme="minorEastAsia"/>
          <w:noProof/>
        </w:rPr>
      </w:pPr>
      <w:hyperlink w:anchor="_Toc21064566" w:history="1">
        <w:r>
          <w:rPr>
            <w:rStyle w:val="Hyperlink"/>
            <w:noProof/>
          </w:rPr>
          <w:t>Election of 1896, the Parties, the Candidates, the Popular Vote, and the Electoral College</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_Toc21064566 \h </w:instrText>
        </w:r>
        <w:r>
          <w:rPr>
            <w:rStyle w:val="Hyperlink"/>
            <w:noProof/>
            <w:webHidden/>
            <w:color w:val="auto"/>
            <w:u w:val="none"/>
          </w:rPr>
        </w:r>
        <w:r>
          <w:rPr>
            <w:rStyle w:val="Hyperlink"/>
            <w:noProof/>
            <w:webHidden/>
            <w:color w:val="auto"/>
            <w:u w:val="none"/>
          </w:rPr>
          <w:fldChar w:fldCharType="separate"/>
        </w:r>
        <w:r w:rsidR="002C36BD">
          <w:rPr>
            <w:rStyle w:val="Hyperlink"/>
            <w:noProof/>
            <w:webHidden/>
            <w:color w:val="auto"/>
            <w:u w:val="none"/>
          </w:rPr>
          <w:t>7</w:t>
        </w:r>
        <w:r>
          <w:rPr>
            <w:rStyle w:val="Hyperlink"/>
            <w:noProof/>
            <w:webHidden/>
            <w:color w:val="auto"/>
            <w:u w:val="none"/>
          </w:rPr>
          <w:fldChar w:fldCharType="end"/>
        </w:r>
      </w:hyperlink>
    </w:p>
    <w:p w:rsidR="00000000" w:rsidRDefault="007B69A2">
      <w:pPr>
        <w:pStyle w:val="TOC2"/>
        <w:tabs>
          <w:tab w:val="right" w:leader="dot" w:pos="10790"/>
        </w:tabs>
        <w:rPr>
          <w:rFonts w:eastAsiaTheme="minorEastAsia"/>
          <w:noProof/>
        </w:rPr>
      </w:pPr>
      <w:hyperlink w:anchor="_Toc21064567" w:history="1">
        <w:r>
          <w:rPr>
            <w:rStyle w:val="Hyperlink"/>
            <w:noProof/>
          </w:rPr>
          <w:t>B</w:t>
        </w:r>
        <w:r>
          <w:rPr>
            <w:rStyle w:val="Hyperlink"/>
            <w:noProof/>
          </w:rPr>
          <w:t>ackground Information Available as Links Above</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_Toc21064567 \h </w:instrText>
        </w:r>
        <w:r>
          <w:rPr>
            <w:rStyle w:val="Hyperlink"/>
            <w:noProof/>
            <w:webHidden/>
            <w:color w:val="auto"/>
            <w:u w:val="none"/>
          </w:rPr>
        </w:r>
        <w:r>
          <w:rPr>
            <w:rStyle w:val="Hyperlink"/>
            <w:noProof/>
            <w:webHidden/>
            <w:color w:val="auto"/>
            <w:u w:val="none"/>
          </w:rPr>
          <w:fldChar w:fldCharType="separate"/>
        </w:r>
        <w:r w:rsidR="002C36BD">
          <w:rPr>
            <w:rStyle w:val="Hyperlink"/>
            <w:noProof/>
            <w:webHidden/>
            <w:color w:val="auto"/>
            <w:u w:val="none"/>
          </w:rPr>
          <w:t>7</w:t>
        </w:r>
        <w:r>
          <w:rPr>
            <w:rStyle w:val="Hyperlink"/>
            <w:noProof/>
            <w:webHidden/>
            <w:color w:val="auto"/>
            <w:u w:val="none"/>
          </w:rPr>
          <w:fldChar w:fldCharType="end"/>
        </w:r>
      </w:hyperlink>
    </w:p>
    <w:p w:rsidR="00000000" w:rsidRDefault="007B69A2">
      <w:pPr>
        <w:pStyle w:val="TOC3"/>
        <w:tabs>
          <w:tab w:val="right" w:leader="dot" w:pos="10790"/>
        </w:tabs>
        <w:rPr>
          <w:rFonts w:eastAsiaTheme="minorEastAsia"/>
          <w:noProof/>
        </w:rPr>
      </w:pPr>
      <w:hyperlink w:anchor="_Toc21064568" w:history="1">
        <w:r>
          <w:rPr>
            <w:rStyle w:val="Hyperlink"/>
            <w:noProof/>
          </w:rPr>
          <w:t>What Is a Commission?</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_Toc21064568 \h </w:instrText>
        </w:r>
        <w:r>
          <w:rPr>
            <w:rStyle w:val="Hyperlink"/>
            <w:noProof/>
            <w:webHidden/>
            <w:color w:val="auto"/>
            <w:u w:val="none"/>
          </w:rPr>
        </w:r>
        <w:r>
          <w:rPr>
            <w:rStyle w:val="Hyperlink"/>
            <w:noProof/>
            <w:webHidden/>
            <w:color w:val="auto"/>
            <w:u w:val="none"/>
          </w:rPr>
          <w:fldChar w:fldCharType="separate"/>
        </w:r>
        <w:r w:rsidR="002C36BD">
          <w:rPr>
            <w:rStyle w:val="Hyperlink"/>
            <w:noProof/>
            <w:webHidden/>
            <w:color w:val="auto"/>
            <w:u w:val="none"/>
          </w:rPr>
          <w:t>7</w:t>
        </w:r>
        <w:r>
          <w:rPr>
            <w:rStyle w:val="Hyperlink"/>
            <w:noProof/>
            <w:webHidden/>
            <w:color w:val="auto"/>
            <w:u w:val="none"/>
          </w:rPr>
          <w:fldChar w:fldCharType="end"/>
        </w:r>
      </w:hyperlink>
    </w:p>
    <w:p w:rsidR="00000000" w:rsidRDefault="007B69A2">
      <w:pPr>
        <w:pStyle w:val="TOC3"/>
        <w:tabs>
          <w:tab w:val="right" w:leader="dot" w:pos="10790"/>
        </w:tabs>
        <w:rPr>
          <w:rFonts w:eastAsiaTheme="minorEastAsia"/>
          <w:noProof/>
        </w:rPr>
      </w:pPr>
      <w:hyperlink w:anchor="_Toc21064569" w:history="1">
        <w:r>
          <w:rPr>
            <w:rStyle w:val="Hyperlink"/>
            <w:noProof/>
          </w:rPr>
          <w:t>Getting Crops to Market and a new form of government</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_Toc21064569 \h </w:instrText>
        </w:r>
        <w:r>
          <w:rPr>
            <w:rStyle w:val="Hyperlink"/>
            <w:noProof/>
            <w:webHidden/>
            <w:color w:val="auto"/>
            <w:u w:val="none"/>
          </w:rPr>
        </w:r>
        <w:r>
          <w:rPr>
            <w:rStyle w:val="Hyperlink"/>
            <w:noProof/>
            <w:webHidden/>
            <w:color w:val="auto"/>
            <w:u w:val="none"/>
          </w:rPr>
          <w:fldChar w:fldCharType="separate"/>
        </w:r>
        <w:r w:rsidR="002C36BD">
          <w:rPr>
            <w:rStyle w:val="Hyperlink"/>
            <w:noProof/>
            <w:webHidden/>
            <w:color w:val="auto"/>
            <w:u w:val="none"/>
          </w:rPr>
          <w:t>7</w:t>
        </w:r>
        <w:r>
          <w:rPr>
            <w:rStyle w:val="Hyperlink"/>
            <w:noProof/>
            <w:webHidden/>
            <w:color w:val="auto"/>
            <w:u w:val="none"/>
          </w:rPr>
          <w:fldChar w:fldCharType="end"/>
        </w:r>
      </w:hyperlink>
    </w:p>
    <w:p w:rsidR="00000000" w:rsidRDefault="007B69A2">
      <w:r>
        <w:fldChar w:fldCharType="end"/>
      </w:r>
    </w:p>
    <w:tbl>
      <w:tblPr>
        <w:tblStyle w:val="TableGrid"/>
        <w:tblW w:w="0" w:type="auto"/>
        <w:tblInd w:w="0" w:type="dxa"/>
        <w:tblLook w:val="04A0" w:firstRow="1" w:lastRow="0" w:firstColumn="1" w:lastColumn="0" w:noHBand="0" w:noVBand="1"/>
      </w:tblPr>
      <w:tblGrid>
        <w:gridCol w:w="10790"/>
      </w:tblGrid>
      <w:tr w:rsidR="00000000">
        <w:tc>
          <w:tcPr>
            <w:tcW w:w="10790" w:type="dxa"/>
            <w:tcBorders>
              <w:top w:val="single" w:sz="4" w:space="0" w:color="auto"/>
              <w:left w:val="single" w:sz="4" w:space="0" w:color="auto"/>
              <w:bottom w:val="single" w:sz="4" w:space="0" w:color="auto"/>
              <w:right w:val="single" w:sz="4" w:space="0" w:color="auto"/>
            </w:tcBorders>
            <w:hideMark/>
          </w:tcPr>
          <w:p w:rsidR="00000000" w:rsidRDefault="007B69A2">
            <w:pPr>
              <w:spacing w:after="0" w:line="240" w:lineRule="auto"/>
            </w:pPr>
            <w:r>
              <w:rPr>
                <w:b/>
                <w:i/>
                <w:highlight w:val="cyan"/>
              </w:rPr>
              <w:lastRenderedPageBreak/>
              <w:t>Tip:</w:t>
            </w:r>
            <w:r>
              <w:t xml:space="preserve"> if y</w:t>
            </w:r>
            <w:r>
              <w:t>ou want to learn accurately, keep an honorable dictionary always next to you. Thus far Merriam-Webster Online Dictionary has been honorable.</w:t>
            </w:r>
          </w:p>
          <w:p w:rsidR="00000000" w:rsidRDefault="007B69A2">
            <w:pPr>
              <w:jc w:val="right"/>
            </w:pPr>
            <w:hyperlink r:id="rId8" w:history="1">
              <w:r>
                <w:rPr>
                  <w:rStyle w:val="Hyperlink"/>
                </w:rPr>
                <w:t>https://www.merriam-webster.com/</w:t>
              </w:r>
            </w:hyperlink>
            <w:r>
              <w:t xml:space="preserve"> </w:t>
            </w:r>
          </w:p>
        </w:tc>
      </w:tr>
    </w:tbl>
    <w:p w:rsidR="00000000" w:rsidRDefault="007B69A2"/>
    <w:p w:rsidR="00000000" w:rsidRDefault="007B69A2">
      <w:pPr>
        <w:pStyle w:val="Heading2"/>
      </w:pPr>
      <w:bookmarkStart w:id="1" w:name="_Toc21064552"/>
      <w:r>
        <w:t>Views of How the World Works (or Should Work)</w:t>
      </w:r>
      <w:bookmarkEnd w:id="1"/>
    </w:p>
    <w:p w:rsidR="00000000" w:rsidRDefault="007B69A2">
      <w:pPr>
        <w:pStyle w:val="Heading3"/>
      </w:pPr>
      <w:bookmarkStart w:id="2" w:name="_Toc21064553"/>
      <w:r>
        <w:t>Social Gospel – Letting Them Speak for Themselves</w:t>
      </w:r>
      <w:bookmarkEnd w:id="2"/>
    </w:p>
    <w:p w:rsidR="00000000" w:rsidRDefault="007B69A2">
      <w:r>
        <w:t xml:space="preserve">These are mainly Protestant ministers in the Gilded Age who are concerned with the changes before them in their modern America and who believe people should do </w:t>
      </w:r>
      <w:r>
        <w:t>something about. They are not the only reform movement that leads to the Progressive Era, but they are part of it. They do oppose Social Darwinism.</w:t>
      </w:r>
    </w:p>
    <w:p w:rsidR="00000000" w:rsidRDefault="007B69A2">
      <w:pPr>
        <w:numPr>
          <w:ilvl w:val="0"/>
          <w:numId w:val="6"/>
        </w:numPr>
        <w:contextualSpacing/>
      </w:pPr>
      <w:r>
        <w:t>“[I]t was necessary to ‘Christianize’ the social order to bring it ‘into harmony with the ethical conviction</w:t>
      </w:r>
      <w:r>
        <w:t xml:space="preserve">s which we identify with Christ.’ The church… must ‘demand protection for the moral safety of the people.’” </w:t>
      </w:r>
      <w:r>
        <w:br/>
        <w:t xml:space="preserve">Walter </w:t>
      </w:r>
      <w:proofErr w:type="spellStart"/>
      <w:r>
        <w:t>Rauschenbush</w:t>
      </w:r>
      <w:proofErr w:type="spellEnd"/>
      <w:r>
        <w:t xml:space="preserve"> (clergyman, Baptist)</w:t>
      </w:r>
    </w:p>
    <w:p w:rsidR="00000000" w:rsidRDefault="007B69A2">
      <w:pPr>
        <w:numPr>
          <w:ilvl w:val="0"/>
          <w:numId w:val="6"/>
        </w:numPr>
        <w:contextualSpacing/>
      </w:pPr>
      <w:r>
        <w:t>“’The Christian moralist,’ he wrote, had to tell ‘the Christian employer’ that the wage system ‘when it re</w:t>
      </w:r>
      <w:r>
        <w:t xml:space="preserve">sts on competition as its sole basis is anti-social and anti-Christian.’” </w:t>
      </w:r>
      <w:r>
        <w:br/>
        <w:t>Washington Gladden (clergyman, Congregational)</w:t>
      </w:r>
    </w:p>
    <w:p w:rsidR="00000000" w:rsidRDefault="007B69A2">
      <w:pPr>
        <w:pStyle w:val="Heading3"/>
      </w:pPr>
      <w:bookmarkStart w:id="3" w:name="_Toc21064554"/>
      <w:r>
        <w:t>Social Darwinism – Letting Them Speak for Themselves</w:t>
      </w:r>
      <w:bookmarkEnd w:id="3"/>
    </w:p>
    <w:p w:rsidR="00000000" w:rsidRDefault="007B69A2">
      <w:r>
        <w:t>Charles Darwin develops the</w:t>
      </w:r>
      <w:r>
        <w:rPr>
          <w:i/>
        </w:rPr>
        <w:t xml:space="preserve"> theory</w:t>
      </w:r>
      <w:r>
        <w:t xml:space="preserve"> of evolution. </w:t>
      </w:r>
      <w:r>
        <w:rPr>
          <w:b/>
          <w:i/>
          <w:sz w:val="20"/>
          <w:szCs w:val="20"/>
          <w:shd w:val="clear" w:color="auto" w:fill="FFC000"/>
        </w:rPr>
        <w:t>Caution:</w:t>
      </w:r>
      <w:r>
        <w:t xml:space="preserve"> Theory does </w:t>
      </w:r>
      <w:r>
        <w:rPr>
          <w:b/>
        </w:rPr>
        <w:t>not</w:t>
      </w:r>
      <w:r>
        <w:t xml:space="preserve"> </w:t>
      </w:r>
      <w:r>
        <w:t>mean fiction:</w:t>
      </w:r>
    </w:p>
    <w:tbl>
      <w:tblPr>
        <w:tblStyle w:val="TableGrid"/>
        <w:tblW w:w="0" w:type="auto"/>
        <w:tblInd w:w="0" w:type="dxa"/>
        <w:tblLook w:val="04A0" w:firstRow="1" w:lastRow="0" w:firstColumn="1" w:lastColumn="0" w:noHBand="0" w:noVBand="1"/>
      </w:tblPr>
      <w:tblGrid>
        <w:gridCol w:w="9895"/>
      </w:tblGrid>
      <w:tr w:rsidR="00000000">
        <w:tc>
          <w:tcPr>
            <w:tcW w:w="9895" w:type="dxa"/>
            <w:tcBorders>
              <w:top w:val="single" w:sz="4" w:space="0" w:color="auto"/>
              <w:left w:val="single" w:sz="4" w:space="0" w:color="auto"/>
              <w:bottom w:val="single" w:sz="4" w:space="0" w:color="auto"/>
              <w:right w:val="single" w:sz="4" w:space="0" w:color="auto"/>
            </w:tcBorders>
            <w:hideMark/>
          </w:tcPr>
          <w:p w:rsidR="00000000" w:rsidRDefault="007B69A2">
            <w:pPr>
              <w:spacing w:after="0" w:line="240" w:lineRule="auto"/>
            </w:pPr>
            <w:r>
              <w:rPr>
                <w:b/>
                <w:bCs/>
              </w:rPr>
              <w:t> </w:t>
            </w:r>
            <w:r>
              <w:t>a</w:t>
            </w:r>
            <w:r>
              <w:t> </w:t>
            </w:r>
            <w:hyperlink r:id="rId9" w:history="1">
              <w:r>
                <w:rPr>
                  <w:rStyle w:val="Hyperlink"/>
                  <w:color w:val="auto"/>
                  <w:u w:val="none"/>
                </w:rPr>
                <w:t>plausible</w:t>
              </w:r>
            </w:hyperlink>
            <w:r>
              <w:t> or scientifically acceptable general principle or body of principles offered to explain phenomen</w:t>
            </w:r>
            <w:r>
              <w:t>a</w:t>
            </w:r>
          </w:p>
          <w:p w:rsidR="00000000" w:rsidRDefault="007B69A2">
            <w:pPr>
              <w:spacing w:after="0" w:line="240" w:lineRule="auto"/>
            </w:pPr>
            <w:r>
              <w:t>the wave theory of light</w:t>
            </w:r>
          </w:p>
          <w:p w:rsidR="00000000" w:rsidRDefault="007B69A2">
            <w:pPr>
              <w:spacing w:after="0" w:line="240" w:lineRule="auto"/>
              <w:jc w:val="right"/>
            </w:pPr>
            <w:hyperlink r:id="rId10" w:history="1">
              <w:r>
                <w:rPr>
                  <w:rStyle w:val="Hyperlink"/>
                </w:rPr>
                <w:t>https://www.merriam-webster.com/dictionary/theory</w:t>
              </w:r>
            </w:hyperlink>
            <w:r>
              <w:t xml:space="preserve"> </w:t>
            </w:r>
          </w:p>
        </w:tc>
      </w:tr>
    </w:tbl>
    <w:p w:rsidR="00000000" w:rsidRDefault="007B69A2"/>
    <w:p w:rsidR="00000000" w:rsidRDefault="007B69A2">
      <w:r>
        <w:t xml:space="preserve">Herbert Spenser develops the view that Darwinism justifies the current human condition (and he makes his living from that) and the American sociologist also writes about it.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999"/>
      </w:tblGrid>
      <w:tr w:rsidR="00000000">
        <w:tc>
          <w:tcPr>
            <w:tcW w:w="1792" w:type="dxa"/>
            <w:vMerge w:val="restart"/>
            <w:tcBorders>
              <w:top w:val="single" w:sz="4" w:space="0" w:color="auto"/>
              <w:left w:val="single" w:sz="4" w:space="0" w:color="auto"/>
              <w:bottom w:val="nil"/>
              <w:right w:val="single" w:sz="4" w:space="0" w:color="auto"/>
            </w:tcBorders>
            <w:hideMark/>
          </w:tcPr>
          <w:p w:rsidR="00000000" w:rsidRDefault="007B69A2">
            <w:pPr>
              <w:spacing w:after="0"/>
              <w:rPr>
                <w:sz w:val="20"/>
              </w:rPr>
            </w:pPr>
            <w:r>
              <w:rPr>
                <w:sz w:val="20"/>
              </w:rPr>
              <w:t>Its British creator</w:t>
            </w:r>
          </w:p>
        </w:tc>
        <w:tc>
          <w:tcPr>
            <w:tcW w:w="9008" w:type="dxa"/>
            <w:tcBorders>
              <w:top w:val="single" w:sz="4" w:space="0" w:color="auto"/>
              <w:left w:val="single" w:sz="4" w:space="0" w:color="auto"/>
              <w:bottom w:val="single" w:sz="4" w:space="0" w:color="auto"/>
              <w:right w:val="single" w:sz="4" w:space="0" w:color="auto"/>
            </w:tcBorders>
            <w:hideMark/>
          </w:tcPr>
          <w:p w:rsidR="00000000" w:rsidRDefault="007B69A2">
            <w:pPr>
              <w:pStyle w:val="BodyText2"/>
            </w:pPr>
            <w:r>
              <w:t>We have unmistakable proof that throughout all past time, there has been a ceaseless devouring of the weak by the strong.</w:t>
            </w:r>
          </w:p>
          <w:p w:rsidR="00000000" w:rsidRDefault="007B69A2">
            <w:pPr>
              <w:spacing w:after="0"/>
              <w:jc w:val="right"/>
              <w:rPr>
                <w:i/>
                <w:iCs/>
                <w:sz w:val="20"/>
              </w:rPr>
            </w:pPr>
            <w:r>
              <w:rPr>
                <w:sz w:val="20"/>
              </w:rPr>
              <w:t xml:space="preserve">Herbert Spencer (1820-1903), </w:t>
            </w:r>
            <w:r>
              <w:rPr>
                <w:i/>
                <w:iCs/>
                <w:sz w:val="20"/>
              </w:rPr>
              <w:t>First Principles</w:t>
            </w:r>
          </w:p>
        </w:tc>
      </w:tr>
      <w:tr w:rsidR="00000000">
        <w:tc>
          <w:tcPr>
            <w:tcW w:w="0" w:type="auto"/>
            <w:vMerge/>
            <w:tcBorders>
              <w:top w:val="single" w:sz="4" w:space="0" w:color="auto"/>
              <w:left w:val="single" w:sz="4" w:space="0" w:color="auto"/>
              <w:bottom w:val="nil"/>
              <w:right w:val="single" w:sz="4" w:space="0" w:color="auto"/>
            </w:tcBorders>
            <w:vAlign w:val="center"/>
            <w:hideMark/>
          </w:tcPr>
          <w:p w:rsidR="00000000" w:rsidRDefault="007B69A2">
            <w:pPr>
              <w:spacing w:after="0" w:line="240" w:lineRule="auto"/>
              <w:rPr>
                <w:sz w:val="20"/>
              </w:rPr>
            </w:pPr>
          </w:p>
        </w:tc>
        <w:tc>
          <w:tcPr>
            <w:tcW w:w="9008" w:type="dxa"/>
            <w:tcBorders>
              <w:top w:val="single" w:sz="4" w:space="0" w:color="auto"/>
              <w:left w:val="single" w:sz="4" w:space="0" w:color="auto"/>
              <w:bottom w:val="nil"/>
              <w:right w:val="single" w:sz="4" w:space="0" w:color="auto"/>
            </w:tcBorders>
            <w:hideMark/>
          </w:tcPr>
          <w:p w:rsidR="00000000" w:rsidRDefault="007B69A2">
            <w:pPr>
              <w:spacing w:after="0"/>
              <w:rPr>
                <w:sz w:val="20"/>
              </w:rPr>
            </w:pPr>
            <w:r w:rsidRPr="00197307">
              <w:rPr>
                <w:sz w:val="20"/>
                <w:highlight w:val="yellow"/>
              </w:rPr>
              <w:t>This survival of the fittest.</w:t>
            </w:r>
          </w:p>
          <w:p w:rsidR="00000000" w:rsidRDefault="007B69A2">
            <w:pPr>
              <w:spacing w:after="0"/>
              <w:jc w:val="right"/>
              <w:rPr>
                <w:sz w:val="20"/>
              </w:rPr>
            </w:pPr>
            <w:r>
              <w:rPr>
                <w:sz w:val="20"/>
              </w:rPr>
              <w:t xml:space="preserve">Herbert Spencer (1820-1903), </w:t>
            </w:r>
            <w:r>
              <w:rPr>
                <w:i/>
                <w:iCs/>
                <w:sz w:val="20"/>
              </w:rPr>
              <w:t>Princi</w:t>
            </w:r>
            <w:r>
              <w:rPr>
                <w:i/>
                <w:iCs/>
                <w:sz w:val="20"/>
              </w:rPr>
              <w:t>ples of Biology</w:t>
            </w:r>
            <w:r>
              <w:rPr>
                <w:sz w:val="20"/>
              </w:rPr>
              <w:t xml:space="preserve"> </w:t>
            </w:r>
          </w:p>
          <w:p w:rsidR="00000000" w:rsidRDefault="007B69A2">
            <w:pPr>
              <w:spacing w:after="0"/>
              <w:jc w:val="right"/>
              <w:rPr>
                <w:sz w:val="20"/>
              </w:rPr>
            </w:pPr>
            <w:r>
              <w:rPr>
                <w:sz w:val="20"/>
              </w:rPr>
              <w:t>[1864-1867]. Part III, chap. 12</w:t>
            </w:r>
            <w:r>
              <w:rPr>
                <w:rStyle w:val="FootnoteReference"/>
                <w:i/>
                <w:iCs/>
                <w:sz w:val="20"/>
              </w:rPr>
              <w:footnoteReference w:id="1"/>
            </w:r>
          </w:p>
        </w:tc>
      </w:tr>
      <w:tr w:rsidR="00000000">
        <w:tc>
          <w:tcPr>
            <w:tcW w:w="1792" w:type="dxa"/>
            <w:tcBorders>
              <w:top w:val="nil"/>
              <w:left w:val="single" w:sz="4" w:space="0" w:color="auto"/>
              <w:bottom w:val="single" w:sz="4" w:space="0" w:color="auto"/>
              <w:right w:val="single" w:sz="4" w:space="0" w:color="auto"/>
            </w:tcBorders>
            <w:vAlign w:val="center"/>
          </w:tcPr>
          <w:p w:rsidR="00000000" w:rsidRDefault="007B69A2">
            <w:pPr>
              <w:spacing w:after="0"/>
              <w:rPr>
                <w:sz w:val="20"/>
              </w:rPr>
            </w:pPr>
          </w:p>
        </w:tc>
        <w:tc>
          <w:tcPr>
            <w:tcW w:w="9008" w:type="dxa"/>
            <w:tcBorders>
              <w:top w:val="nil"/>
              <w:left w:val="single" w:sz="4" w:space="0" w:color="auto"/>
              <w:bottom w:val="single" w:sz="4" w:space="0" w:color="auto"/>
              <w:right w:val="single" w:sz="4" w:space="0" w:color="auto"/>
            </w:tcBorders>
          </w:tcPr>
          <w:p w:rsidR="00000000" w:rsidRDefault="007B69A2">
            <w:pPr>
              <w:spacing w:after="0"/>
              <w:rPr>
                <w:sz w:val="20"/>
              </w:rPr>
            </w:pPr>
          </w:p>
        </w:tc>
      </w:tr>
      <w:tr w:rsidR="00000000">
        <w:tc>
          <w:tcPr>
            <w:tcW w:w="1792" w:type="dxa"/>
            <w:tcBorders>
              <w:top w:val="single" w:sz="4" w:space="0" w:color="auto"/>
              <w:left w:val="single" w:sz="4" w:space="0" w:color="auto"/>
              <w:bottom w:val="single" w:sz="4" w:space="0" w:color="auto"/>
              <w:right w:val="single" w:sz="4" w:space="0" w:color="auto"/>
            </w:tcBorders>
            <w:hideMark/>
          </w:tcPr>
          <w:p w:rsidR="00000000" w:rsidRDefault="007B69A2">
            <w:pPr>
              <w:spacing w:after="0"/>
              <w:rPr>
                <w:sz w:val="20"/>
              </w:rPr>
            </w:pPr>
            <w:r>
              <w:rPr>
                <w:sz w:val="20"/>
              </w:rPr>
              <w:t xml:space="preserve">An advocate in the </w:t>
            </w:r>
            <w:smartTag w:uri="urn:schemas-microsoft-com:office:smarttags" w:element="country-region">
              <w:smartTag w:uri="urn:schemas-microsoft-com:office:smarttags" w:element="place">
                <w:r>
                  <w:rPr>
                    <w:sz w:val="20"/>
                  </w:rPr>
                  <w:t>United States</w:t>
                </w:r>
              </w:smartTag>
            </w:smartTag>
          </w:p>
        </w:tc>
        <w:tc>
          <w:tcPr>
            <w:tcW w:w="9008" w:type="dxa"/>
            <w:tcBorders>
              <w:top w:val="single" w:sz="4" w:space="0" w:color="auto"/>
              <w:left w:val="single" w:sz="4" w:space="0" w:color="auto"/>
              <w:bottom w:val="single" w:sz="4" w:space="0" w:color="auto"/>
              <w:right w:val="single" w:sz="4" w:space="0" w:color="auto"/>
            </w:tcBorders>
            <w:hideMark/>
          </w:tcPr>
          <w:p w:rsidR="00000000" w:rsidRDefault="007B69A2">
            <w:pPr>
              <w:spacing w:after="0"/>
              <w:rPr>
                <w:sz w:val="20"/>
              </w:rPr>
            </w:pPr>
            <w:r>
              <w:rPr>
                <w:sz w:val="20"/>
              </w:rPr>
              <w:t xml:space="preserve">The law of survival of the fittest was not made by man and cannot be abrogated by </w:t>
            </w:r>
            <w:r>
              <w:rPr>
                <w:sz w:val="20"/>
              </w:rPr>
              <w:t xml:space="preserve">man. We can only by interfering with it, produce the survival of the </w:t>
            </w:r>
            <w:proofErr w:type="spellStart"/>
            <w:r>
              <w:rPr>
                <w:sz w:val="20"/>
              </w:rPr>
              <w:t>unfittest</w:t>
            </w:r>
            <w:proofErr w:type="spellEnd"/>
            <w:r>
              <w:rPr>
                <w:sz w:val="20"/>
              </w:rPr>
              <w:t xml:space="preserve">…. The sociologist is often asked if he wants to kill off certain classes of troublesome and burdensome persons. No such inference follows…. but it is allowed to be inferred, as </w:t>
            </w:r>
            <w:r>
              <w:rPr>
                <w:sz w:val="20"/>
              </w:rPr>
              <w:t>to a great many persons and classes, that it would have been better for society, and would have involved no pain to them, if they had never been born….</w:t>
            </w:r>
          </w:p>
          <w:p w:rsidR="00000000" w:rsidRDefault="007B69A2">
            <w:pPr>
              <w:spacing w:after="0"/>
              <w:jc w:val="right"/>
              <w:rPr>
                <w:sz w:val="20"/>
              </w:rPr>
            </w:pPr>
            <w:r>
              <w:rPr>
                <w:sz w:val="20"/>
              </w:rPr>
              <w:t>William Graham Sumner (Yale professor), “Sociology” (1881)</w:t>
            </w:r>
            <w:r>
              <w:rPr>
                <w:rStyle w:val="FootnoteReference"/>
                <w:sz w:val="20"/>
              </w:rPr>
              <w:t xml:space="preserve"> </w:t>
            </w:r>
            <w:r>
              <w:rPr>
                <w:rStyle w:val="FootnoteReference"/>
                <w:sz w:val="20"/>
              </w:rPr>
              <w:footnoteReference w:id="2"/>
            </w:r>
            <w:r>
              <w:rPr>
                <w:sz w:val="20"/>
              </w:rPr>
              <w:t xml:space="preserve"> </w:t>
            </w:r>
          </w:p>
        </w:tc>
      </w:tr>
    </w:tbl>
    <w:p w:rsidR="00000000" w:rsidRDefault="007B69A2">
      <w:r>
        <w:t>Video: The Gilded Age   Search Word:  Dar</w:t>
      </w:r>
      <w:r>
        <w:t>win    (also try “circular logic”)</w:t>
      </w:r>
    </w:p>
    <w:p w:rsidR="00000000" w:rsidRDefault="007B69A2">
      <w:pPr>
        <w:pStyle w:val="Heading3"/>
      </w:pPr>
      <w:bookmarkStart w:id="4" w:name="_Toc21064555"/>
      <w:r>
        <w:t>Just to Make Sure You Do Not Assume: a Later Theory That Is Associated with American Thinking</w:t>
      </w:r>
      <w:bookmarkEnd w:id="4"/>
    </w:p>
    <w:p w:rsidR="00000000" w:rsidRDefault="007B69A2">
      <w:r>
        <w:t>William James is an American philosopher and psychologist at Harvard in the 1890s associated with pragmatism. He is really usef</w:t>
      </w:r>
      <w:r>
        <w:t xml:space="preserve">ul for thinking. If you want more on him, click </w:t>
      </w:r>
      <w:hyperlink r:id="rId11" w:history="1">
        <w:r>
          <w:rPr>
            <w:rStyle w:val="Hyperlink"/>
          </w:rPr>
          <w:t>here on the Harvard site.</w:t>
        </w:r>
      </w:hyperlink>
      <w:r>
        <w:t xml:space="preserve"> (URL: Click https://psychology.fas.harvard.edu/people/william-james)</w:t>
      </w:r>
    </w:p>
    <w:tbl>
      <w:tblPr>
        <w:tblStyle w:val="TableGrid"/>
        <w:tblW w:w="0" w:type="auto"/>
        <w:tblInd w:w="0" w:type="dxa"/>
        <w:tblLook w:val="04A0" w:firstRow="1" w:lastRow="0" w:firstColumn="1" w:lastColumn="0" w:noHBand="0" w:noVBand="1"/>
      </w:tblPr>
      <w:tblGrid>
        <w:gridCol w:w="9895"/>
      </w:tblGrid>
      <w:tr w:rsidR="00000000">
        <w:tc>
          <w:tcPr>
            <w:tcW w:w="9895" w:type="dxa"/>
            <w:tcBorders>
              <w:top w:val="single" w:sz="4" w:space="0" w:color="auto"/>
              <w:left w:val="single" w:sz="4" w:space="0" w:color="auto"/>
              <w:bottom w:val="single" w:sz="4" w:space="0" w:color="auto"/>
              <w:right w:val="single" w:sz="4" w:space="0" w:color="auto"/>
            </w:tcBorders>
          </w:tcPr>
          <w:p w:rsidR="00000000" w:rsidRDefault="007B69A2">
            <w:pPr>
              <w:spacing w:after="0" w:line="240" w:lineRule="auto"/>
            </w:pPr>
            <w:r>
              <w:t>an American movement in</w:t>
            </w:r>
            <w:r>
              <w:t> </w:t>
            </w:r>
            <w:hyperlink r:id="rId12" w:history="1">
              <w:r>
                <w:rPr>
                  <w:rStyle w:val="Hyperlink"/>
                  <w:color w:val="auto"/>
                  <w:u w:val="none"/>
                </w:rPr>
                <w:t>philosophy</w:t>
              </w:r>
            </w:hyperlink>
            <w:r>
              <w:t xml:space="preserve"> founded by C. S. Peirce and William James and marked by the doctrines that the meaning of conceptions is to be sought in their practical bearings, that the </w:t>
            </w:r>
            <w:r>
              <w:rPr>
                <w:b/>
              </w:rPr>
              <w:t>function of thought is to guide acti</w:t>
            </w:r>
            <w:r>
              <w:rPr>
                <w:b/>
              </w:rPr>
              <w:t>on</w:t>
            </w:r>
            <w:r>
              <w:t xml:space="preserve">, and that </w:t>
            </w:r>
            <w:r>
              <w:rPr>
                <w:b/>
              </w:rPr>
              <w:t>truth</w:t>
            </w:r>
            <w:r>
              <w:t xml:space="preserve"> is preeminently to be tested by the </w:t>
            </w:r>
            <w:r>
              <w:rPr>
                <w:b/>
              </w:rPr>
              <w:t xml:space="preserve"> practical consequences of belie</w:t>
            </w:r>
            <w:r>
              <w:t>f</w:t>
            </w:r>
            <w:r>
              <w:t xml:space="preserve"> [bold added] </w:t>
            </w:r>
          </w:p>
          <w:p w:rsidR="00000000" w:rsidRDefault="007B69A2">
            <w:pPr>
              <w:spacing w:after="0" w:line="240" w:lineRule="auto"/>
              <w:jc w:val="right"/>
            </w:pPr>
            <w:hyperlink r:id="rId13" w:history="1">
              <w:r>
                <w:rPr>
                  <w:rStyle w:val="Hyperlink"/>
                </w:rPr>
                <w:t>https://www.merriam-webster.com/dictionary/pragmatism</w:t>
              </w:r>
            </w:hyperlink>
          </w:p>
          <w:p w:rsidR="00000000" w:rsidRDefault="007B69A2">
            <w:pPr>
              <w:spacing w:after="0" w:line="240" w:lineRule="auto"/>
              <w:jc w:val="right"/>
            </w:pPr>
          </w:p>
        </w:tc>
      </w:tr>
      <w:tr w:rsidR="00000000">
        <w:tc>
          <w:tcPr>
            <w:tcW w:w="9895" w:type="dxa"/>
            <w:tcBorders>
              <w:top w:val="single" w:sz="4" w:space="0" w:color="auto"/>
              <w:left w:val="single" w:sz="4" w:space="0" w:color="auto"/>
              <w:bottom w:val="single" w:sz="4" w:space="0" w:color="auto"/>
              <w:right w:val="single" w:sz="4" w:space="0" w:color="auto"/>
            </w:tcBorders>
            <w:hideMark/>
          </w:tcPr>
          <w:p w:rsidR="00000000" w:rsidRDefault="007B69A2">
            <w:pPr>
              <w:spacing w:after="0" w:line="240" w:lineRule="auto"/>
            </w:pPr>
            <w:r>
              <w:t>Etymology - Latin </w:t>
            </w:r>
            <w:proofErr w:type="spellStart"/>
            <w:r>
              <w:rPr>
                <w:i/>
                <w:iCs/>
              </w:rPr>
              <w:t>pragmaticus</w:t>
            </w:r>
            <w:proofErr w:type="spellEnd"/>
            <w:r>
              <w:t> skilled in law or business, from Greek </w:t>
            </w:r>
            <w:proofErr w:type="spellStart"/>
            <w:r>
              <w:rPr>
                <w:i/>
                <w:iCs/>
              </w:rPr>
              <w:t>pragmatikos</w:t>
            </w:r>
            <w:proofErr w:type="spellEnd"/>
            <w:r>
              <w:t>, from </w:t>
            </w:r>
            <w:proofErr w:type="spellStart"/>
            <w:r>
              <w:rPr>
                <w:i/>
                <w:iCs/>
              </w:rPr>
              <w:t>pragmat</w:t>
            </w:r>
            <w:proofErr w:type="spellEnd"/>
            <w:r>
              <w:rPr>
                <w:i/>
                <w:iCs/>
              </w:rPr>
              <w:t>-, pragma</w:t>
            </w:r>
            <w:r>
              <w:t> deed, from </w:t>
            </w:r>
            <w:proofErr w:type="spellStart"/>
            <w:r>
              <w:rPr>
                <w:i/>
                <w:iCs/>
              </w:rPr>
              <w:t>prassein</w:t>
            </w:r>
            <w:proofErr w:type="spellEnd"/>
            <w:r>
              <w:t xml:space="preserve"> to do </w:t>
            </w:r>
          </w:p>
          <w:p w:rsidR="00000000" w:rsidRDefault="007B69A2">
            <w:pPr>
              <w:spacing w:after="0" w:line="240" w:lineRule="auto"/>
              <w:ind w:left="4320"/>
              <w:jc w:val="both"/>
            </w:pPr>
            <w:hyperlink r:id="rId14" w:history="1">
              <w:r>
                <w:rPr>
                  <w:rStyle w:val="Hyperlink"/>
                </w:rPr>
                <w:t>https://www.merriam-webster.com/dictionary/pragmatic</w:t>
              </w:r>
            </w:hyperlink>
            <w:r>
              <w:t xml:space="preserve"> </w:t>
            </w:r>
          </w:p>
        </w:tc>
      </w:tr>
    </w:tbl>
    <w:p w:rsidR="00000000" w:rsidRDefault="007B69A2">
      <w:pPr>
        <w:spacing w:after="0" w:line="240" w:lineRule="auto"/>
      </w:pPr>
    </w:p>
    <w:p w:rsidR="00000000" w:rsidRDefault="007B69A2">
      <w:pPr>
        <w:pStyle w:val="Heading2"/>
      </w:pPr>
      <w:bookmarkStart w:id="5" w:name="_Toc21064556"/>
      <w:r>
        <w:t>The Shifts in Immigration and Urbanization by the Late Gilded Age</w:t>
      </w:r>
      <w:bookmarkEnd w:id="5"/>
      <w:r>
        <w:t xml:space="preserve"> </w:t>
      </w:r>
    </w:p>
    <w:p w:rsidR="00000000" w:rsidRDefault="00197307">
      <w:pPr>
        <w:pStyle w:val="Heading3"/>
      </w:pPr>
      <w:bookmarkStart w:id="6" w:name="_Toc21064557"/>
      <w:r>
        <w:t xml:space="preserve">Immigration—Notice the Over 2 Times the Prior Number and </w:t>
      </w:r>
      <w:r w:rsidR="007B69A2">
        <w:t>the Source</w:t>
      </w:r>
      <w:bookmarkEnd w:id="6"/>
      <w:r>
        <w:t xml:space="preserve"> (and Their Religions)</w:t>
      </w:r>
    </w:p>
    <w:p w:rsidR="00000000" w:rsidRDefault="007B69A2">
      <w:r>
        <w:rPr>
          <w:b/>
        </w:rPr>
        <w:t>In 1877-1890</w:t>
      </w:r>
      <w:r>
        <w:t>, 6.3 M immigrants</w:t>
      </w:r>
    </w:p>
    <w:p w:rsidR="00000000" w:rsidRDefault="007B69A2">
      <w:pPr>
        <w:pStyle w:val="ListParagraph"/>
        <w:numPr>
          <w:ilvl w:val="0"/>
          <w:numId w:val="8"/>
        </w:numPr>
      </w:pPr>
      <w:r>
        <w:t>from N and W Europe</w:t>
      </w:r>
    </w:p>
    <w:p w:rsidR="00000000" w:rsidRDefault="007B69A2">
      <w:pPr>
        <w:pStyle w:val="ListParagraph"/>
        <w:numPr>
          <w:ilvl w:val="0"/>
          <w:numId w:val="8"/>
        </w:numPr>
      </w:pPr>
      <w:r>
        <w:t>to NE or Midwest US cities (mainly)</w:t>
      </w:r>
    </w:p>
    <w:p w:rsidR="00000000" w:rsidRDefault="007B69A2">
      <w:r>
        <w:rPr>
          <w:b/>
        </w:rPr>
        <w:t>In 1880-1917</w:t>
      </w:r>
      <w:r>
        <w:t xml:space="preserve"> – 17.9M </w:t>
      </w:r>
      <w:r>
        <w:t xml:space="preserve">immigrants – mainly </w:t>
      </w:r>
      <w:r w:rsidRPr="00197307">
        <w:rPr>
          <w:highlight w:val="yellow"/>
        </w:rPr>
        <w:t>Catholics and Jews and unskilled</w:t>
      </w:r>
      <w:r>
        <w:t xml:space="preserve"> – It brings with it the ris</w:t>
      </w:r>
      <w:r w:rsidR="00197307">
        <w:t>e of nativism. (What’s nativism – as the video notes, nativism shows up during times of “social stress.”</w:t>
      </w:r>
    </w:p>
    <w:p w:rsidR="00000000" w:rsidRDefault="007B69A2">
      <w:pPr>
        <w:pStyle w:val="ListParagraph"/>
        <w:numPr>
          <w:ilvl w:val="0"/>
          <w:numId w:val="10"/>
        </w:numPr>
      </w:pPr>
      <w:r>
        <w:t>20.2% from NW Europe</w:t>
      </w:r>
    </w:p>
    <w:p w:rsidR="00000000" w:rsidRDefault="007B69A2">
      <w:pPr>
        <w:pStyle w:val="ListParagraph"/>
        <w:numPr>
          <w:ilvl w:val="0"/>
          <w:numId w:val="10"/>
        </w:numPr>
      </w:pPr>
      <w:r>
        <w:t>18.5% from E Europe</w:t>
      </w:r>
    </w:p>
    <w:p w:rsidR="00000000" w:rsidRDefault="007B69A2">
      <w:pPr>
        <w:pStyle w:val="ListParagraph"/>
        <w:numPr>
          <w:ilvl w:val="0"/>
          <w:numId w:val="10"/>
        </w:numPr>
      </w:pPr>
      <w:r>
        <w:t>27.1% from Central Europe</w:t>
      </w:r>
    </w:p>
    <w:p w:rsidR="00000000" w:rsidRDefault="007B69A2">
      <w:pPr>
        <w:pStyle w:val="ListParagraph"/>
        <w:numPr>
          <w:ilvl w:val="0"/>
          <w:numId w:val="10"/>
        </w:numPr>
      </w:pPr>
      <w:r>
        <w:t>24.3% from S Europe</w:t>
      </w:r>
    </w:p>
    <w:p w:rsidR="00000000" w:rsidRDefault="007B69A2">
      <w:r>
        <w:t>Video:  Moving to the City     Search Word:  1880</w:t>
      </w:r>
    </w:p>
    <w:p w:rsidR="00000000" w:rsidRDefault="007B69A2">
      <w:pPr>
        <w:pStyle w:val="Heading3"/>
      </w:pPr>
      <w:bookmarkStart w:id="7" w:name="_Toc21064558"/>
      <w:r>
        <w:t>Urbani</w:t>
      </w:r>
      <w:r>
        <w:t>zation and the Immigration Connection</w:t>
      </w:r>
      <w:bookmarkEnd w:id="7"/>
      <w:r w:rsidR="00197307">
        <w:t xml:space="preserve"> – Notice Their Destination</w:t>
      </w:r>
    </w:p>
    <w:p w:rsidR="00000000" w:rsidRDefault="007B69A2">
      <w:r>
        <w:t>Increase in number of cities:</w:t>
      </w:r>
    </w:p>
    <w:p w:rsidR="00000000" w:rsidRDefault="007B69A2">
      <w:pPr>
        <w:pStyle w:val="ListParagraph"/>
        <w:numPr>
          <w:ilvl w:val="0"/>
          <w:numId w:val="12"/>
        </w:numPr>
      </w:pPr>
      <w:r>
        <w:t>1869 – 9 cities 100,000+</w:t>
      </w:r>
    </w:p>
    <w:p w:rsidR="00000000" w:rsidRDefault="007B69A2">
      <w:pPr>
        <w:pStyle w:val="ListParagraph"/>
        <w:numPr>
          <w:ilvl w:val="0"/>
          <w:numId w:val="12"/>
        </w:numPr>
      </w:pPr>
      <w:r>
        <w:t>1890 – 28 cities 100,000+</w:t>
      </w:r>
    </w:p>
    <w:p w:rsidR="00000000" w:rsidRDefault="007B69A2">
      <w:r>
        <w:t>Over 80% of immigrants go to these ports (What’s a port?)</w:t>
      </w:r>
    </w:p>
    <w:p w:rsidR="00000000" w:rsidRDefault="007B69A2">
      <w:pPr>
        <w:pStyle w:val="ListParagraph"/>
        <w:numPr>
          <w:ilvl w:val="0"/>
          <w:numId w:val="12"/>
        </w:numPr>
      </w:pPr>
      <w:r>
        <w:t>Chicago, Illinois</w:t>
      </w:r>
    </w:p>
    <w:p w:rsidR="00000000" w:rsidRDefault="007B69A2">
      <w:pPr>
        <w:pStyle w:val="ListParagraph"/>
        <w:numPr>
          <w:ilvl w:val="0"/>
          <w:numId w:val="12"/>
        </w:numPr>
      </w:pPr>
      <w:r>
        <w:t>Detroit, Michigan</w:t>
      </w:r>
    </w:p>
    <w:p w:rsidR="00000000" w:rsidRDefault="007B69A2">
      <w:pPr>
        <w:pStyle w:val="ListParagraph"/>
        <w:numPr>
          <w:ilvl w:val="0"/>
          <w:numId w:val="12"/>
        </w:numPr>
      </w:pPr>
      <w:r>
        <w:t xml:space="preserve">Milwaukee, Wisconsin </w:t>
      </w:r>
    </w:p>
    <w:p w:rsidR="00000000" w:rsidRDefault="007B69A2">
      <w:pPr>
        <w:pStyle w:val="ListParagraph"/>
        <w:numPr>
          <w:ilvl w:val="0"/>
          <w:numId w:val="12"/>
        </w:numPr>
      </w:pPr>
      <w:r>
        <w:t>New York City, New Yo</w:t>
      </w:r>
      <w:r>
        <w:t>rk</w:t>
      </w:r>
    </w:p>
    <w:p w:rsidR="00000000" w:rsidRDefault="007B69A2">
      <w:pPr>
        <w:ind w:left="360"/>
      </w:pPr>
      <w:r>
        <w:t xml:space="preserve">Video:  Moving to the City     Search Word:  Ellis </w:t>
      </w:r>
    </w:p>
    <w:p w:rsidR="00000000" w:rsidRDefault="00197307">
      <w:pPr>
        <w:pStyle w:val="Heading2"/>
        <w:rPr>
          <w:rFonts w:ascii="Calibri" w:eastAsia="Calibri" w:hAnsi="Calibri" w:cs="Arial"/>
        </w:rPr>
      </w:pPr>
      <w:bookmarkStart w:id="8" w:name="_Toc21064559"/>
      <w:r>
        <w:rPr>
          <w:rFonts w:ascii="Calibri" w:eastAsia="Calibri" w:hAnsi="Calibri" w:cs="Arial"/>
        </w:rPr>
        <w:t xml:space="preserve">Reminders of </w:t>
      </w:r>
      <w:r w:rsidR="007B69A2">
        <w:rPr>
          <w:rFonts w:ascii="Calibri" w:eastAsia="Calibri" w:hAnsi="Calibri" w:cs="Arial"/>
        </w:rPr>
        <w:t>What Had Been Happening to Farmers and What Are They Doing About It?</w:t>
      </w:r>
      <w:bookmarkEnd w:id="8"/>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0"/>
        <w:gridCol w:w="4236"/>
        <w:gridCol w:w="5824"/>
      </w:tblGrid>
      <w:tr w:rsidR="00000000" w:rsidTr="00197307">
        <w:tc>
          <w:tcPr>
            <w:tcW w:w="73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Default="007B69A2">
            <w:pPr>
              <w:spacing w:after="0" w:line="240" w:lineRule="auto"/>
              <w:rPr>
                <w:rFonts w:eastAsia="Times New Roman" w:cs="Times New Roman"/>
                <w:b/>
                <w:bCs/>
              </w:rPr>
            </w:pPr>
            <w:r>
              <w:rPr>
                <w:rFonts w:eastAsia="Times New Roman" w:cs="Times New Roman"/>
                <w:b/>
                <w:bCs/>
              </w:rPr>
              <w:t>Date</w:t>
            </w:r>
          </w:p>
        </w:tc>
        <w:tc>
          <w:tcPr>
            <w:tcW w:w="4236"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Default="007B69A2">
            <w:pPr>
              <w:spacing w:after="0" w:line="240" w:lineRule="auto"/>
              <w:rPr>
                <w:rFonts w:eastAsia="Times New Roman" w:cs="Times New Roman"/>
                <w:b/>
                <w:bCs/>
              </w:rPr>
            </w:pPr>
            <w:r>
              <w:rPr>
                <w:rFonts w:eastAsia="Times New Roman" w:cs="Times New Roman"/>
                <w:b/>
                <w:bCs/>
              </w:rPr>
              <w:t>Situation</w:t>
            </w:r>
          </w:p>
        </w:tc>
        <w:tc>
          <w:tcPr>
            <w:tcW w:w="5824"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Default="007B69A2">
            <w:pPr>
              <w:spacing w:after="0" w:line="240" w:lineRule="auto"/>
              <w:rPr>
                <w:rFonts w:eastAsia="Times New Roman" w:cs="Times New Roman"/>
                <w:b/>
                <w:bCs/>
              </w:rPr>
            </w:pPr>
            <w:r>
              <w:rPr>
                <w:rFonts w:eastAsia="Times New Roman" w:cs="Times New Roman"/>
                <w:b/>
                <w:bCs/>
              </w:rPr>
              <w:t>Farmer Events</w:t>
            </w:r>
          </w:p>
        </w:tc>
      </w:tr>
      <w:tr w:rsidR="00000000">
        <w:tc>
          <w:tcPr>
            <w:tcW w:w="73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rFonts w:eastAsia="Times New Roman" w:cs="Times New Roman"/>
              </w:rPr>
            </w:pPr>
            <w:r>
              <w:rPr>
                <w:rFonts w:eastAsia="Times New Roman" w:cs="Times New Roman"/>
              </w:rPr>
              <w:t>1867-12</w:t>
            </w:r>
          </w:p>
        </w:tc>
        <w:tc>
          <w:tcPr>
            <w:tcW w:w="4236" w:type="dxa"/>
            <w:tcBorders>
              <w:top w:val="single" w:sz="4" w:space="0" w:color="999999"/>
              <w:left w:val="single" w:sz="4" w:space="0" w:color="999999"/>
              <w:bottom w:val="single" w:sz="4" w:space="0" w:color="999999"/>
              <w:right w:val="single" w:sz="4" w:space="0" w:color="999999"/>
            </w:tcBorders>
            <w:hideMark/>
          </w:tcPr>
          <w:p w:rsidR="00000000" w:rsidRDefault="00197307">
            <w:pPr>
              <w:spacing w:after="0" w:line="240" w:lineRule="auto"/>
              <w:rPr>
                <w:rFonts w:eastAsia="Times New Roman" w:cs="Times New Roman"/>
                <w:bCs/>
              </w:rPr>
            </w:pPr>
            <w:r w:rsidRPr="00197307">
              <w:rPr>
                <w:rFonts w:ascii="Calibri" w:eastAsia="Calibri" w:hAnsi="Calibri" w:cs="Arial"/>
                <w:b/>
              </w:rPr>
              <w:t>Reminder</w:t>
            </w:r>
            <w:r w:rsidR="00312DCC">
              <w:rPr>
                <w:rFonts w:ascii="Calibri" w:eastAsia="Calibri" w:hAnsi="Calibri" w:cs="Arial"/>
                <w:b/>
              </w:rPr>
              <w:t>s</w:t>
            </w:r>
            <w:r w:rsidRPr="00197307">
              <w:rPr>
                <w:rFonts w:ascii="Calibri" w:eastAsia="Calibri" w:hAnsi="Calibri" w:cs="Arial"/>
                <w:b/>
              </w:rPr>
              <w:t xml:space="preserve">: </w:t>
            </w:r>
            <w:r w:rsidR="007B69A2">
              <w:rPr>
                <w:rFonts w:eastAsia="Times New Roman" w:cs="Times New Roman"/>
                <w:bCs/>
              </w:rPr>
              <w:t>Farming requires equipment, more land than the Homestead Act</w:t>
            </w:r>
          </w:p>
          <w:p w:rsidR="00000000" w:rsidRDefault="007B69A2">
            <w:pPr>
              <w:spacing w:after="0" w:line="240" w:lineRule="auto"/>
              <w:rPr>
                <w:rFonts w:eastAsia="Times New Roman" w:cs="Times New Roman"/>
                <w:bCs/>
              </w:rPr>
            </w:pPr>
            <w:r>
              <w:rPr>
                <w:rFonts w:eastAsia="Times New Roman" w:cs="Times New Roman"/>
                <w:bCs/>
              </w:rPr>
              <w:t>Problem: 25% interest charged in Mid-West</w:t>
            </w:r>
          </w:p>
        </w:tc>
        <w:tc>
          <w:tcPr>
            <w:tcW w:w="5824"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rFonts w:eastAsia="Times New Roman" w:cs="Times New Roman"/>
                <w:bCs/>
              </w:rPr>
            </w:pPr>
            <w:r>
              <w:rPr>
                <w:rFonts w:eastAsia="Times New Roman" w:cs="Times New Roman"/>
                <w:bCs/>
              </w:rPr>
              <w:t xml:space="preserve">Grangers (a medieval term) or Patrons of </w:t>
            </w:r>
            <w:proofErr w:type="gramStart"/>
            <w:r>
              <w:rPr>
                <w:rFonts w:eastAsia="Times New Roman" w:cs="Times New Roman"/>
                <w:bCs/>
              </w:rPr>
              <w:t>Husbandry  -</w:t>
            </w:r>
            <w:proofErr w:type="gramEnd"/>
            <w:r>
              <w:rPr>
                <w:rFonts w:eastAsia="Times New Roman" w:cs="Times New Roman"/>
                <w:bCs/>
              </w:rPr>
              <w:t xml:space="preserve"> Begins as non-partisan.</w:t>
            </w:r>
          </w:p>
          <w:p w:rsidR="00000000" w:rsidRDefault="007B69A2">
            <w:pPr>
              <w:spacing w:after="0" w:line="240" w:lineRule="auto"/>
              <w:rPr>
                <w:rFonts w:eastAsia="Times New Roman" w:cs="Times New Roman"/>
                <w:bCs/>
              </w:rPr>
            </w:pPr>
            <w:r>
              <w:rPr>
                <w:rFonts w:eastAsia="Times New Roman" w:cs="Times New Roman"/>
                <w:bCs/>
              </w:rPr>
              <w:t>Reality issues:</w:t>
            </w:r>
          </w:p>
          <w:p w:rsidR="00000000" w:rsidRDefault="007B69A2">
            <w:pPr>
              <w:numPr>
                <w:ilvl w:val="0"/>
                <w:numId w:val="14"/>
              </w:numPr>
              <w:spacing w:after="0" w:line="240" w:lineRule="auto"/>
              <w:contextualSpacing/>
              <w:rPr>
                <w:rFonts w:eastAsia="Times New Roman" w:cs="Times New Roman"/>
                <w:bCs/>
              </w:rPr>
            </w:pPr>
            <w:r>
              <w:rPr>
                <w:rFonts w:eastAsia="Times New Roman" w:cs="Times New Roman"/>
                <w:bCs/>
              </w:rPr>
              <w:t>Railroad rates that higher for farmer (short haul/long haul) than for industry</w:t>
            </w:r>
          </w:p>
          <w:p w:rsidR="00000000" w:rsidRDefault="007B69A2">
            <w:pPr>
              <w:numPr>
                <w:ilvl w:val="0"/>
                <w:numId w:val="14"/>
              </w:numPr>
              <w:spacing w:after="0" w:line="240" w:lineRule="auto"/>
              <w:contextualSpacing/>
              <w:rPr>
                <w:rFonts w:eastAsia="Times New Roman" w:cs="Times New Roman"/>
                <w:bCs/>
              </w:rPr>
            </w:pPr>
            <w:r>
              <w:rPr>
                <w:rFonts w:eastAsia="Times New Roman" w:cs="Times New Roman"/>
                <w:bCs/>
              </w:rPr>
              <w:t>Middlemen (where do you put your grain wh</w:t>
            </w:r>
            <w:r>
              <w:rPr>
                <w:rFonts w:eastAsia="Times New Roman" w:cs="Times New Roman"/>
                <w:bCs/>
              </w:rPr>
              <w:t>ile you are waiting for the train)</w:t>
            </w:r>
          </w:p>
          <w:p w:rsidR="00000000" w:rsidRDefault="007B69A2">
            <w:pPr>
              <w:numPr>
                <w:ilvl w:val="0"/>
                <w:numId w:val="14"/>
              </w:numPr>
              <w:spacing w:after="0" w:line="240" w:lineRule="auto"/>
              <w:contextualSpacing/>
              <w:rPr>
                <w:rFonts w:eastAsia="Times New Roman" w:cs="Times New Roman"/>
                <w:bCs/>
              </w:rPr>
            </w:pPr>
            <w:r>
              <w:rPr>
                <w:rFonts w:eastAsia="Times New Roman" w:cs="Times New Roman"/>
                <w:bCs/>
              </w:rPr>
              <w:t xml:space="preserve">Protective tariffs on imported products to keep them out, but the farmers sell in a free market world. </w:t>
            </w:r>
          </w:p>
        </w:tc>
      </w:tr>
      <w:tr w:rsidR="00000000">
        <w:tc>
          <w:tcPr>
            <w:tcW w:w="73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rFonts w:eastAsia="Times New Roman" w:cs="Times New Roman"/>
              </w:rPr>
            </w:pPr>
            <w:r>
              <w:rPr>
                <w:rFonts w:eastAsia="Times New Roman" w:cs="Times New Roman"/>
              </w:rPr>
              <w:t>1874</w:t>
            </w:r>
          </w:p>
        </w:tc>
        <w:tc>
          <w:tcPr>
            <w:tcW w:w="4236"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rFonts w:eastAsia="Times New Roman" w:cs="Times New Roman"/>
                <w:bCs/>
              </w:rPr>
            </w:pPr>
            <w:r>
              <w:rPr>
                <w:rFonts w:eastAsia="Times New Roman" w:cs="Times New Roman"/>
                <w:bCs/>
              </w:rPr>
              <w:t>Continuing problems</w:t>
            </w:r>
          </w:p>
        </w:tc>
        <w:tc>
          <w:tcPr>
            <w:tcW w:w="5824"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rFonts w:eastAsia="Times New Roman" w:cs="Times New Roman"/>
                <w:bCs/>
              </w:rPr>
            </w:pPr>
            <w:r>
              <w:rPr>
                <w:rFonts w:eastAsia="Times New Roman" w:cs="Times New Roman"/>
                <w:bCs/>
              </w:rPr>
              <w:t xml:space="preserve">States - 11 </w:t>
            </w:r>
            <w:r>
              <w:rPr>
                <w:rFonts w:eastAsia="Times New Roman" w:cs="Times New Roman"/>
                <w:bCs/>
                <w:highlight w:val="yellow"/>
              </w:rPr>
              <w:t>farmer parties</w:t>
            </w:r>
            <w:r>
              <w:rPr>
                <w:rFonts w:eastAsia="Times New Roman" w:cs="Times New Roman"/>
                <w:bCs/>
              </w:rPr>
              <w:t xml:space="preserve">, called the Farmers’ Alliance – </w:t>
            </w:r>
            <w:r>
              <w:rPr>
                <w:rFonts w:eastAsia="Times New Roman" w:cs="Times New Roman"/>
                <w:b/>
                <w:bCs/>
              </w:rPr>
              <w:t>Becomes political—successful wit</w:t>
            </w:r>
            <w:r>
              <w:rPr>
                <w:rFonts w:eastAsia="Times New Roman" w:cs="Times New Roman"/>
                <w:b/>
                <w:bCs/>
              </w:rPr>
              <w:t xml:space="preserve">h the </w:t>
            </w:r>
            <w:hyperlink w:anchor="Grangerlaws" w:history="1">
              <w:r>
                <w:rPr>
                  <w:rStyle w:val="Hyperlink"/>
                  <w:rFonts w:eastAsia="Times New Roman" w:cs="Times New Roman"/>
                  <w:b/>
                  <w:bCs/>
                  <w:highlight w:val="yellow"/>
                </w:rPr>
                <w:t>state Grang</w:t>
              </w:r>
              <w:r>
                <w:rPr>
                  <w:rStyle w:val="Hyperlink"/>
                  <w:rFonts w:eastAsia="Times New Roman" w:cs="Times New Roman"/>
                  <w:b/>
                  <w:bCs/>
                  <w:highlight w:val="yellow"/>
                </w:rPr>
                <w:t>e</w:t>
              </w:r>
              <w:r>
                <w:rPr>
                  <w:rStyle w:val="Hyperlink"/>
                  <w:rFonts w:eastAsia="Times New Roman" w:cs="Times New Roman"/>
                  <w:b/>
                  <w:bCs/>
                  <w:highlight w:val="yellow"/>
                </w:rPr>
                <w:t>r laws.</w:t>
              </w:r>
            </w:hyperlink>
          </w:p>
        </w:tc>
      </w:tr>
      <w:tr w:rsidR="00000000">
        <w:tc>
          <w:tcPr>
            <w:tcW w:w="73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rFonts w:eastAsia="Times New Roman" w:cs="Times New Roman"/>
              </w:rPr>
            </w:pPr>
            <w:r>
              <w:rPr>
                <w:rFonts w:eastAsia="Times New Roman" w:cs="Times New Roman"/>
              </w:rPr>
              <w:t>1877</w:t>
            </w:r>
          </w:p>
        </w:tc>
        <w:tc>
          <w:tcPr>
            <w:tcW w:w="4236" w:type="dxa"/>
            <w:tcBorders>
              <w:top w:val="single" w:sz="4" w:space="0" w:color="999999"/>
              <w:left w:val="single" w:sz="4" w:space="0" w:color="999999"/>
              <w:bottom w:val="single" w:sz="4" w:space="0" w:color="999999"/>
              <w:right w:val="single" w:sz="4" w:space="0" w:color="999999"/>
            </w:tcBorders>
            <w:hideMark/>
          </w:tcPr>
          <w:p w:rsidR="00000000" w:rsidRDefault="00197307">
            <w:pPr>
              <w:spacing w:after="0" w:line="240" w:lineRule="auto"/>
              <w:rPr>
                <w:rFonts w:eastAsia="Times New Roman" w:cs="Times New Roman"/>
              </w:rPr>
            </w:pPr>
            <w:r w:rsidRPr="00197307">
              <w:rPr>
                <w:rFonts w:ascii="Calibri" w:eastAsia="Calibri" w:hAnsi="Calibri" w:cs="Arial"/>
                <w:b/>
              </w:rPr>
              <w:t>Reminder</w:t>
            </w:r>
            <w:r w:rsidR="00312DCC">
              <w:rPr>
                <w:rFonts w:ascii="Calibri" w:eastAsia="Calibri" w:hAnsi="Calibri" w:cs="Arial"/>
                <w:b/>
              </w:rPr>
              <w:t>s</w:t>
            </w:r>
            <w:r w:rsidRPr="00197307">
              <w:rPr>
                <w:rFonts w:ascii="Calibri" w:eastAsia="Calibri" w:hAnsi="Calibri" w:cs="Arial"/>
                <w:b/>
              </w:rPr>
              <w:t xml:space="preserve">: </w:t>
            </w:r>
            <w:r w:rsidR="007B69A2">
              <w:rPr>
                <w:rFonts w:eastAsia="Times New Roman" w:cs="Times New Roman"/>
              </w:rPr>
              <w:t>South out of Reconstruction</w:t>
            </w:r>
          </w:p>
          <w:p w:rsidR="00000000" w:rsidRDefault="007B69A2">
            <w:pPr>
              <w:numPr>
                <w:ilvl w:val="0"/>
                <w:numId w:val="16"/>
              </w:numPr>
              <w:spacing w:after="0" w:line="240" w:lineRule="auto"/>
              <w:rPr>
                <w:rFonts w:eastAsia="Times New Roman" w:cs="Times New Roman"/>
              </w:rPr>
            </w:pPr>
            <w:r>
              <w:rPr>
                <w:rFonts w:eastAsia="Times New Roman" w:cs="Times New Roman"/>
              </w:rPr>
              <w:t>Crop-lien system</w:t>
            </w:r>
          </w:p>
          <w:p w:rsidR="00000000" w:rsidRDefault="007B69A2">
            <w:pPr>
              <w:numPr>
                <w:ilvl w:val="0"/>
                <w:numId w:val="16"/>
              </w:numPr>
              <w:spacing w:after="0" w:line="240" w:lineRule="auto"/>
              <w:rPr>
                <w:rFonts w:eastAsia="Times New Roman" w:cs="Times New Roman"/>
              </w:rPr>
            </w:pPr>
            <w:r>
              <w:rPr>
                <w:rFonts w:eastAsia="Times New Roman" w:cs="Times New Roman"/>
              </w:rPr>
              <w:t>Cotton up in quantity, down in price</w:t>
            </w:r>
          </w:p>
          <w:p w:rsidR="00000000" w:rsidRDefault="007B69A2">
            <w:pPr>
              <w:numPr>
                <w:ilvl w:val="0"/>
                <w:numId w:val="16"/>
              </w:numPr>
              <w:spacing w:after="0" w:line="240" w:lineRule="auto"/>
              <w:rPr>
                <w:rFonts w:eastAsia="Times New Roman" w:cs="Times New Roman"/>
              </w:rPr>
            </w:pPr>
            <w:r>
              <w:rPr>
                <w:rFonts w:eastAsia="Times New Roman" w:cs="Times New Roman"/>
              </w:rPr>
              <w:t>Cash poor; trend is to sharecropping and tenant farming</w:t>
            </w:r>
          </w:p>
          <w:p w:rsidR="00000000" w:rsidRDefault="007B69A2">
            <w:pPr>
              <w:numPr>
                <w:ilvl w:val="0"/>
                <w:numId w:val="16"/>
              </w:numPr>
              <w:spacing w:after="0" w:line="240" w:lineRule="auto"/>
              <w:rPr>
                <w:rFonts w:eastAsia="Times New Roman" w:cs="Times New Roman"/>
              </w:rPr>
            </w:pPr>
            <w:r>
              <w:rPr>
                <w:rFonts w:eastAsia="Times New Roman" w:cs="Times New Roman"/>
                <w:b/>
              </w:rPr>
              <w:t>50%</w:t>
            </w:r>
            <w:r>
              <w:rPr>
                <w:rFonts w:eastAsia="Times New Roman" w:cs="Times New Roman"/>
              </w:rPr>
              <w:t xml:space="preserve"> interest in South </w:t>
            </w:r>
            <w:r>
              <w:rPr>
                <w:rFonts w:eastAsia="Times New Roman" w:cs="Times New Roman"/>
                <w:highlight w:val="cyan"/>
              </w:rPr>
              <w:t>Tip</w:t>
            </w:r>
            <w:r>
              <w:rPr>
                <w:rFonts w:eastAsia="Times New Roman" w:cs="Times New Roman"/>
              </w:rPr>
              <w:t xml:space="preserve">: </w:t>
            </w:r>
            <w:r>
              <w:rPr>
                <w:rFonts w:eastAsia="Times New Roman" w:cs="Times New Roman"/>
              </w:rPr>
              <w:t>See above the lower interest rate in the Mid-West. Why that difference? Ask if you don’t know. Compare that interest rate for loans (or a credit card) today. What does that tell you?</w:t>
            </w:r>
          </w:p>
        </w:tc>
        <w:tc>
          <w:tcPr>
            <w:tcW w:w="5824"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rFonts w:eastAsia="Times New Roman" w:cs="Times New Roman"/>
              </w:rPr>
            </w:pPr>
            <w:r>
              <w:rPr>
                <w:rFonts w:eastAsia="Times New Roman" w:cs="Times New Roman"/>
              </w:rPr>
              <w:t>-</w:t>
            </w:r>
          </w:p>
        </w:tc>
      </w:tr>
      <w:tr w:rsidR="00000000">
        <w:tc>
          <w:tcPr>
            <w:tcW w:w="73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rFonts w:eastAsia="Times New Roman" w:cs="Times New Roman"/>
              </w:rPr>
            </w:pPr>
            <w:r>
              <w:rPr>
                <w:rFonts w:eastAsia="Times New Roman" w:cs="Times New Roman"/>
              </w:rPr>
              <w:t>1886</w:t>
            </w:r>
          </w:p>
        </w:tc>
        <w:tc>
          <w:tcPr>
            <w:tcW w:w="4236"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rFonts w:eastAsia="Times New Roman" w:cs="Times New Roman"/>
              </w:rPr>
            </w:pPr>
            <w:r>
              <w:rPr>
                <w:rFonts w:eastAsia="Times New Roman" w:cs="Times New Roman"/>
              </w:rPr>
              <w:t>Southern situation harder for blacks</w:t>
            </w:r>
          </w:p>
        </w:tc>
        <w:tc>
          <w:tcPr>
            <w:tcW w:w="5824"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rFonts w:eastAsia="Times New Roman" w:cs="Times New Roman"/>
              </w:rPr>
            </w:pPr>
            <w:r>
              <w:rPr>
                <w:rFonts w:eastAsia="Times New Roman" w:cs="Times New Roman"/>
                <w:b/>
              </w:rPr>
              <w:t xml:space="preserve">Colored </w:t>
            </w:r>
            <w:r>
              <w:rPr>
                <w:rFonts w:eastAsia="Times New Roman" w:cs="Times New Roman"/>
              </w:rPr>
              <w:t>Farmers National All</w:t>
            </w:r>
            <w:r>
              <w:rPr>
                <w:rFonts w:eastAsia="Times New Roman" w:cs="Times New Roman"/>
              </w:rPr>
              <w:t xml:space="preserve">iance founded – Click </w:t>
            </w:r>
            <w:hyperlink w:anchor="lynchingcoloredalliance" w:history="1">
              <w:r>
                <w:rPr>
                  <w:rStyle w:val="Hyperlink"/>
                  <w:rFonts w:eastAsia="Times New Roman" w:cs="Times New Roman"/>
                </w:rPr>
                <w:t>here for what Southerners do about them by 1891.</w:t>
              </w:r>
            </w:hyperlink>
          </w:p>
        </w:tc>
      </w:tr>
      <w:tr w:rsidR="00000000">
        <w:tc>
          <w:tcPr>
            <w:tcW w:w="73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rFonts w:eastAsia="Times New Roman" w:cs="Times New Roman"/>
              </w:rPr>
            </w:pPr>
            <w:r>
              <w:rPr>
                <w:rFonts w:eastAsia="Times New Roman" w:cs="Times New Roman"/>
              </w:rPr>
              <w:t>1890-11</w:t>
            </w:r>
          </w:p>
        </w:tc>
        <w:tc>
          <w:tcPr>
            <w:tcW w:w="4236"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rFonts w:eastAsia="Times New Roman" w:cs="Times New Roman"/>
              </w:rPr>
            </w:pPr>
            <w:r>
              <w:rPr>
                <w:rFonts w:eastAsia="Times New Roman" w:cs="Times New Roman"/>
              </w:rPr>
              <w:t>Mid-term Elections: Republican losses</w:t>
            </w:r>
          </w:p>
        </w:tc>
        <w:tc>
          <w:tcPr>
            <w:tcW w:w="5824" w:type="dxa"/>
            <w:tcBorders>
              <w:top w:val="single" w:sz="4" w:space="0" w:color="999999"/>
              <w:left w:val="single" w:sz="4" w:space="0" w:color="999999"/>
              <w:bottom w:val="single" w:sz="4" w:space="0" w:color="999999"/>
              <w:right w:val="single" w:sz="4" w:space="0" w:color="999999"/>
            </w:tcBorders>
            <w:hideMark/>
          </w:tcPr>
          <w:p w:rsidR="00000000" w:rsidRDefault="007B69A2" w:rsidP="00197307">
            <w:pPr>
              <w:spacing w:after="0" w:line="240" w:lineRule="auto"/>
              <w:rPr>
                <w:rFonts w:eastAsia="Times New Roman" w:cs="Times New Roman"/>
              </w:rPr>
            </w:pPr>
            <w:r>
              <w:rPr>
                <w:rFonts w:eastAsia="Times New Roman" w:cs="Times New Roman"/>
              </w:rPr>
              <w:t xml:space="preserve">Farmers’ Alliance victories - </w:t>
            </w:r>
            <w:r>
              <w:rPr>
                <w:rFonts w:eastAsia="Times New Roman" w:cs="Times New Roman"/>
                <w:b/>
              </w:rPr>
              <w:t>National move looks promising.</w:t>
            </w:r>
            <w:r>
              <w:rPr>
                <w:rFonts w:eastAsia="Times New Roman" w:cs="Times New Roman"/>
              </w:rPr>
              <w:t xml:space="preserve"> </w:t>
            </w:r>
          </w:p>
        </w:tc>
      </w:tr>
    </w:tbl>
    <w:p w:rsidR="00000000" w:rsidRDefault="007B69A2">
      <w:pPr>
        <w:pStyle w:val="Heading2"/>
        <w:rPr>
          <w:rFonts w:ascii="Calibri" w:eastAsia="Calibri" w:hAnsi="Calibri" w:cs="Arial"/>
          <w:sz w:val="2"/>
          <w:szCs w:val="2"/>
        </w:rPr>
      </w:pPr>
    </w:p>
    <w:p w:rsidR="00000000" w:rsidRDefault="007B69A2">
      <w:pPr>
        <w:spacing w:after="0" w:line="240" w:lineRule="auto"/>
        <w:rPr>
          <w:bCs/>
        </w:rPr>
      </w:pPr>
      <w:bookmarkStart w:id="9" w:name="_Toc21064560"/>
    </w:p>
    <w:p w:rsidR="00000000" w:rsidRDefault="007B69A2">
      <w:pPr>
        <w:pStyle w:val="Heading2"/>
        <w:rPr>
          <w:rFonts w:ascii="Calibri" w:eastAsia="Calibri" w:hAnsi="Calibri" w:cs="Arial"/>
        </w:rPr>
      </w:pPr>
      <w:r>
        <w:rPr>
          <w:rFonts w:ascii="Calibri" w:eastAsia="Calibri" w:hAnsi="Calibri" w:cs="Arial"/>
        </w:rPr>
        <w:t xml:space="preserve">1883-1890 Actions </w:t>
      </w:r>
      <w:r>
        <w:t>Forced</w:t>
      </w:r>
      <w:r>
        <w:rPr>
          <w:rFonts w:ascii="Calibri" w:eastAsia="Calibri" w:hAnsi="Calibri" w:cs="Arial"/>
        </w:rPr>
        <w:t xml:space="preserve"> on Congress or </w:t>
      </w:r>
      <w:r w:rsidR="00312DCC">
        <w:rPr>
          <w:rFonts w:ascii="Calibri" w:eastAsia="Calibri" w:hAnsi="Calibri" w:cs="Arial"/>
        </w:rPr>
        <w:t xml:space="preserve">by </w:t>
      </w:r>
      <w:r>
        <w:rPr>
          <w:rFonts w:ascii="Calibri" w:eastAsia="Calibri" w:hAnsi="Calibri" w:cs="Arial"/>
        </w:rPr>
        <w:t xml:space="preserve">Congress </w:t>
      </w:r>
      <w:r w:rsidR="00312DCC">
        <w:rPr>
          <w:rFonts w:ascii="Calibri" w:eastAsia="Calibri" w:hAnsi="Calibri" w:cs="Arial"/>
        </w:rPr>
        <w:t xml:space="preserve">to </w:t>
      </w:r>
      <w:r>
        <w:rPr>
          <w:rFonts w:ascii="Calibri" w:eastAsia="Calibri" w:hAnsi="Calibri" w:cs="Arial"/>
        </w:rPr>
        <w:t>Try to Get Voters</w:t>
      </w:r>
      <w:bookmarkEnd w:id="9"/>
      <w:r>
        <w:rPr>
          <w:rFonts w:ascii="Calibri" w:eastAsia="Calibri" w:hAnsi="Calibri" w:cs="Arial"/>
        </w:rPr>
        <w:t xml:space="preserve"> </w:t>
      </w:r>
    </w:p>
    <w:p w:rsidR="00000000" w:rsidRDefault="007B69A2">
      <w:r w:rsidRPr="00312DCC">
        <w:rPr>
          <w:b/>
        </w:rPr>
        <w:t xml:space="preserve">Reminders </w:t>
      </w:r>
      <w:r>
        <w:t xml:space="preserve">from Lesson 1 and 2. The Gilded Age is troubled, </w:t>
      </w:r>
      <w:r>
        <w:t>but Congress does not see the problems.</w:t>
      </w:r>
      <w:r w:rsidR="00312DCC">
        <w:br/>
      </w:r>
      <w:r>
        <w:rPr>
          <w:b/>
          <w:bCs/>
        </w:rPr>
        <w:t>* In the Public</w:t>
      </w:r>
      <w:r w:rsidR="00312DCC">
        <w:rPr>
          <w:b/>
          <w:bCs/>
        </w:rPr>
        <w:t>’s</w:t>
      </w:r>
      <w:r>
        <w:rPr>
          <w:b/>
          <w:bCs/>
        </w:rPr>
        <w:t xml:space="preserve"> Issue column </w:t>
      </w:r>
      <w:r>
        <w:t>= Indicates it had been issue since the time of a group of reform Republicans in the 1870s.</w:t>
      </w:r>
    </w:p>
    <w:tbl>
      <w:tblPr>
        <w:tblW w:w="1094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05"/>
        <w:gridCol w:w="1260"/>
        <w:gridCol w:w="1620"/>
        <w:gridCol w:w="1530"/>
        <w:gridCol w:w="5729"/>
      </w:tblGrid>
      <w:tr w:rsidR="00000000" w:rsidTr="00197307">
        <w:trPr>
          <w:tblHeader/>
        </w:trPr>
        <w:tc>
          <w:tcPr>
            <w:tcW w:w="80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Pr="00197307" w:rsidRDefault="007B69A2">
            <w:pPr>
              <w:spacing w:after="0" w:line="240" w:lineRule="auto"/>
              <w:rPr>
                <w:rFonts w:eastAsia="Times New Roman" w:cs="Times New Roman"/>
                <w:b/>
                <w:bCs/>
              </w:rPr>
            </w:pPr>
            <w:r w:rsidRPr="00197307">
              <w:rPr>
                <w:rFonts w:eastAsia="Times New Roman" w:cs="Times New Roman"/>
                <w:b/>
                <w:bCs/>
              </w:rPr>
              <w:t>Date</w:t>
            </w:r>
          </w:p>
        </w:tc>
        <w:tc>
          <w:tcPr>
            <w:tcW w:w="12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Pr="00197307" w:rsidRDefault="007B69A2">
            <w:pPr>
              <w:spacing w:after="0" w:line="240" w:lineRule="auto"/>
              <w:rPr>
                <w:rFonts w:eastAsia="Times New Roman" w:cs="Times New Roman"/>
                <w:b/>
                <w:bCs/>
              </w:rPr>
            </w:pPr>
            <w:r w:rsidRPr="00197307">
              <w:rPr>
                <w:rFonts w:eastAsia="Times New Roman" w:cs="Times New Roman"/>
                <w:b/>
                <w:bCs/>
              </w:rPr>
              <w:t>President</w:t>
            </w:r>
          </w:p>
        </w:tc>
        <w:tc>
          <w:tcPr>
            <w:tcW w:w="162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Pr="00197307" w:rsidRDefault="007B69A2">
            <w:pPr>
              <w:spacing w:after="0" w:line="240" w:lineRule="auto"/>
              <w:rPr>
                <w:rFonts w:eastAsia="Times New Roman" w:cs="Times New Roman"/>
                <w:b/>
                <w:bCs/>
              </w:rPr>
            </w:pPr>
            <w:r w:rsidRPr="00197307">
              <w:rPr>
                <w:rFonts w:eastAsia="Times New Roman" w:cs="Times New Roman"/>
                <w:b/>
                <w:bCs/>
              </w:rPr>
              <w:t>Election Issue</w:t>
            </w:r>
          </w:p>
        </w:tc>
        <w:tc>
          <w:tcPr>
            <w:tcW w:w="153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Pr="00197307" w:rsidRDefault="007B69A2">
            <w:pPr>
              <w:spacing w:after="0" w:line="240" w:lineRule="auto"/>
              <w:rPr>
                <w:rFonts w:eastAsia="Times New Roman" w:cs="Times New Roman"/>
                <w:b/>
                <w:bCs/>
              </w:rPr>
            </w:pPr>
            <w:r w:rsidRPr="00197307">
              <w:rPr>
                <w:rFonts w:eastAsia="Times New Roman" w:cs="Times New Roman"/>
                <w:b/>
                <w:bCs/>
              </w:rPr>
              <w:t>Public</w:t>
            </w:r>
            <w:r w:rsidR="00312DCC">
              <w:rPr>
                <w:rFonts w:eastAsia="Times New Roman" w:cs="Times New Roman"/>
                <w:b/>
                <w:bCs/>
              </w:rPr>
              <w:t>’s</w:t>
            </w:r>
            <w:r w:rsidRPr="00197307">
              <w:rPr>
                <w:rFonts w:eastAsia="Times New Roman" w:cs="Times New Roman"/>
                <w:b/>
                <w:bCs/>
              </w:rPr>
              <w:t xml:space="preserve"> Issue </w:t>
            </w:r>
          </w:p>
        </w:tc>
        <w:tc>
          <w:tcPr>
            <w:tcW w:w="5729"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Pr="00197307" w:rsidRDefault="007B69A2">
            <w:pPr>
              <w:spacing w:after="0" w:line="240" w:lineRule="auto"/>
              <w:rPr>
                <w:rFonts w:eastAsia="Times New Roman" w:cs="Times New Roman"/>
                <w:b/>
                <w:bCs/>
              </w:rPr>
            </w:pPr>
            <w:r w:rsidRPr="00197307">
              <w:rPr>
                <w:rFonts w:eastAsia="Times New Roman" w:cs="Times New Roman"/>
                <w:b/>
                <w:bCs/>
              </w:rPr>
              <w:t>Resolution</w:t>
            </w:r>
            <w:r w:rsidRPr="00197307">
              <w:rPr>
                <w:rFonts w:eastAsia="Times New Roman" w:cs="Times New Roman"/>
                <w:b/>
                <w:bCs/>
              </w:rPr>
              <w:sym w:font="Symbol" w:char="F0BE"/>
            </w:r>
            <w:r w:rsidRPr="00197307">
              <w:rPr>
                <w:rFonts w:eastAsia="Times New Roman" w:cs="Times New Roman"/>
                <w:b/>
                <w:bCs/>
              </w:rPr>
              <w:t>and Ripples</w:t>
            </w:r>
          </w:p>
        </w:tc>
      </w:tr>
      <w:tr w:rsidR="00000000">
        <w:tc>
          <w:tcPr>
            <w:tcW w:w="805"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sz w:val="28"/>
              </w:rPr>
            </w:pPr>
            <w:r>
              <w:t>1883</w:t>
            </w:r>
          </w:p>
        </w:tc>
        <w:tc>
          <w:tcPr>
            <w:tcW w:w="126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sz w:val="28"/>
              </w:rPr>
            </w:pPr>
            <w:r>
              <w:t>Arthur</w:t>
            </w:r>
          </w:p>
        </w:tc>
        <w:tc>
          <w:tcPr>
            <w:tcW w:w="1620" w:type="dxa"/>
            <w:tcBorders>
              <w:top w:val="single" w:sz="4" w:space="0" w:color="999999"/>
              <w:left w:val="single" w:sz="4" w:space="0" w:color="999999"/>
              <w:bottom w:val="single" w:sz="4" w:space="0" w:color="999999"/>
              <w:right w:val="single" w:sz="4" w:space="0" w:color="999999"/>
            </w:tcBorders>
            <w:hideMark/>
          </w:tcPr>
          <w:p w:rsidR="00000000" w:rsidRDefault="007B69A2">
            <w:pPr>
              <w:pStyle w:val="TOC1"/>
            </w:pPr>
            <w:r>
              <w:rPr>
                <w:highlight w:val="yellow"/>
              </w:rPr>
              <w:t xml:space="preserve">Assassination </w:t>
            </w:r>
            <w:r>
              <w:rPr>
                <w:highlight w:val="yellow"/>
              </w:rPr>
              <w:t xml:space="preserve">of </w:t>
            </w:r>
            <w:smartTag w:uri="urn:schemas-microsoft-com:office:smarttags" w:element="City">
              <w:smartTag w:uri="urn:schemas-microsoft-com:office:smarttags" w:element="place">
                <w:r>
                  <w:rPr>
                    <w:highlight w:val="yellow"/>
                  </w:rPr>
                  <w:t>Garfield</w:t>
                </w:r>
              </w:smartTag>
            </w:smartTag>
            <w:r>
              <w:t xml:space="preserve"> + 1882 Democratic victories</w:t>
            </w:r>
          </w:p>
        </w:tc>
        <w:tc>
          <w:tcPr>
            <w:tcW w:w="153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sz w:val="28"/>
              </w:rPr>
            </w:pPr>
            <w:r>
              <w:rPr>
                <w:b/>
              </w:rPr>
              <w:t>*</w:t>
            </w:r>
            <w:r>
              <w:t xml:space="preserve"> </w:t>
            </w:r>
            <w:r>
              <w:rPr>
                <w:highlight w:val="yellow"/>
              </w:rPr>
              <w:t>Civil service</w:t>
            </w:r>
          </w:p>
        </w:tc>
        <w:tc>
          <w:tcPr>
            <w:tcW w:w="5729" w:type="dxa"/>
            <w:tcBorders>
              <w:top w:val="single" w:sz="4" w:space="0" w:color="999999"/>
              <w:left w:val="single" w:sz="4" w:space="0" w:color="999999"/>
              <w:bottom w:val="single" w:sz="4" w:space="0" w:color="999999"/>
              <w:right w:val="single" w:sz="4" w:space="0" w:color="999999"/>
            </w:tcBorders>
          </w:tcPr>
          <w:p w:rsidR="00000000" w:rsidRDefault="007B69A2">
            <w:pPr>
              <w:spacing w:after="0" w:line="240" w:lineRule="auto"/>
            </w:pPr>
            <w:r>
              <w:rPr>
                <w:highlight w:val="yellow"/>
              </w:rPr>
              <w:t>Pendleton Act</w:t>
            </w:r>
            <w:r>
              <w:t xml:space="preserve"> – Provides competitive exams, no forced political contributions</w:t>
            </w:r>
          </w:p>
          <w:p w:rsidR="00000000" w:rsidRDefault="007B69A2">
            <w:pPr>
              <w:spacing w:after="0" w:line="240" w:lineRule="auto"/>
            </w:pPr>
          </w:p>
          <w:p w:rsidR="00000000" w:rsidRDefault="007B69A2">
            <w:pPr>
              <w:spacing w:after="0" w:line="240" w:lineRule="auto"/>
              <w:rPr>
                <w:sz w:val="28"/>
              </w:rPr>
            </w:pPr>
            <w:r>
              <w:t xml:space="preserve">Had been supported by the Civil Service Reform Association, one of the many associations popping up at this time.  </w:t>
            </w:r>
          </w:p>
        </w:tc>
      </w:tr>
      <w:tr w:rsidR="00000000">
        <w:tc>
          <w:tcPr>
            <w:tcW w:w="805"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sz w:val="28"/>
              </w:rPr>
            </w:pPr>
            <w:r>
              <w:t>1887</w:t>
            </w:r>
          </w:p>
        </w:tc>
        <w:tc>
          <w:tcPr>
            <w:tcW w:w="126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sz w:val="28"/>
              </w:rPr>
            </w:pPr>
            <w:smartTag w:uri="urn:schemas-microsoft-com:office:smarttags" w:element="City">
              <w:smartTag w:uri="urn:schemas-microsoft-com:office:smarttags" w:element="place">
                <w:r>
                  <w:t>Cleveland</w:t>
                </w:r>
              </w:smartTag>
            </w:smartTag>
          </w:p>
        </w:tc>
        <w:tc>
          <w:tcPr>
            <w:tcW w:w="162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pPr>
            <w:bookmarkStart w:id="10" w:name="Grangerlaws"/>
            <w:r>
              <w:t>Grangers + court cases</w:t>
            </w:r>
            <w:bookmarkEnd w:id="10"/>
          </w:p>
        </w:tc>
        <w:tc>
          <w:tcPr>
            <w:tcW w:w="153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sz w:val="28"/>
              </w:rPr>
            </w:pPr>
            <w:r>
              <w:t>Railroad practices</w:t>
            </w:r>
          </w:p>
        </w:tc>
        <w:tc>
          <w:tcPr>
            <w:tcW w:w="5729"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pPr>
            <w:r>
              <w:rPr>
                <w:highlight w:val="yellow"/>
              </w:rPr>
              <w:t xml:space="preserve">Interstate Commerce </w:t>
            </w:r>
            <w:hyperlink w:anchor="_What_Is_a" w:history="1">
              <w:r>
                <w:rPr>
                  <w:rStyle w:val="Hyperlink"/>
                  <w:highlight w:val="yellow"/>
                </w:rPr>
                <w:t>Commission</w:t>
              </w:r>
            </w:hyperlink>
            <w:r>
              <w:t xml:space="preserve"> </w:t>
            </w:r>
            <w:r>
              <w:sym w:font="Symbol" w:char="F02D"/>
            </w:r>
            <w:r>
              <w:t xml:space="preserve"> Ended rebates, pooling</w:t>
            </w:r>
          </w:p>
          <w:p w:rsidR="00000000" w:rsidRDefault="007B69A2">
            <w:pPr>
              <w:spacing w:after="0" w:line="240" w:lineRule="auto"/>
              <w:rPr>
                <w:sz w:val="28"/>
              </w:rPr>
            </w:pPr>
            <w:r>
              <w:t xml:space="preserve">Uses the commission form—this is </w:t>
            </w:r>
            <w:r w:rsidRPr="00312DCC">
              <w:rPr>
                <w:b/>
              </w:rPr>
              <w:t>new then, but it is your life today.</w:t>
            </w:r>
          </w:p>
        </w:tc>
      </w:tr>
      <w:tr w:rsidR="00000000">
        <w:tc>
          <w:tcPr>
            <w:tcW w:w="805"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sz w:val="28"/>
              </w:rPr>
            </w:pPr>
            <w:r>
              <w:t>1887</w:t>
            </w:r>
          </w:p>
        </w:tc>
        <w:tc>
          <w:tcPr>
            <w:tcW w:w="126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sz w:val="28"/>
              </w:rPr>
            </w:pPr>
            <w:r>
              <w:t>Cleveland</w:t>
            </w:r>
          </w:p>
        </w:tc>
        <w:tc>
          <w:tcPr>
            <w:tcW w:w="162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pPr>
            <w:r>
              <w:t>-</w:t>
            </w:r>
          </w:p>
        </w:tc>
        <w:tc>
          <w:tcPr>
            <w:tcW w:w="153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sz w:val="28"/>
              </w:rPr>
            </w:pPr>
            <w:r>
              <w:t>Western expansion, Indians</w:t>
            </w:r>
          </w:p>
        </w:tc>
        <w:tc>
          <w:tcPr>
            <w:tcW w:w="5729" w:type="dxa"/>
            <w:tcBorders>
              <w:top w:val="single" w:sz="4" w:space="0" w:color="999999"/>
              <w:left w:val="single" w:sz="4" w:space="0" w:color="999999"/>
              <w:bottom w:val="single" w:sz="4" w:space="0" w:color="999999"/>
              <w:right w:val="single" w:sz="4" w:space="0" w:color="999999"/>
            </w:tcBorders>
            <w:hideMark/>
          </w:tcPr>
          <w:p w:rsidR="00000000" w:rsidRDefault="00197307">
            <w:pPr>
              <w:spacing w:after="0" w:line="240" w:lineRule="auto"/>
            </w:pPr>
            <w:r w:rsidRPr="00197307">
              <w:rPr>
                <w:rFonts w:ascii="Calibri" w:eastAsia="Calibri" w:hAnsi="Calibri" w:cs="Arial"/>
                <w:b/>
              </w:rPr>
              <w:t xml:space="preserve">Reminder: </w:t>
            </w:r>
            <w:r w:rsidR="007B69A2">
              <w:rPr>
                <w:highlight w:val="yellow"/>
              </w:rPr>
              <w:t>Dawes Severalty Act</w:t>
            </w:r>
            <w:r w:rsidR="007B69A2">
              <w:t xml:space="preserve"> (An act covered in an earlier Lesson.) – Forces the Indians to own land individually with the theory among reformers that this will make the Indians act white. </w:t>
            </w:r>
          </w:p>
          <w:p w:rsidR="00000000" w:rsidRDefault="007B69A2">
            <w:pPr>
              <w:spacing w:after="0" w:line="240" w:lineRule="auto"/>
              <w:rPr>
                <w:sz w:val="28"/>
              </w:rPr>
            </w:pPr>
            <w:r>
              <w:t>Result: loss of 62% of Indians’ land to the whites</w:t>
            </w:r>
          </w:p>
        </w:tc>
      </w:tr>
      <w:tr w:rsidR="00000000">
        <w:tc>
          <w:tcPr>
            <w:tcW w:w="805"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sz w:val="28"/>
              </w:rPr>
            </w:pPr>
            <w:r>
              <w:rPr>
                <w:bCs/>
              </w:rPr>
              <w:t>1890</w:t>
            </w:r>
          </w:p>
        </w:tc>
        <w:tc>
          <w:tcPr>
            <w:tcW w:w="126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sz w:val="28"/>
              </w:rPr>
            </w:pPr>
            <w:smartTag w:uri="urn:schemas-microsoft-com:office:smarttags" w:element="place">
              <w:r>
                <w:rPr>
                  <w:bCs/>
                </w:rPr>
                <w:t>Harriso</w:t>
              </w:r>
              <w:r>
                <w:rPr>
                  <w:bCs/>
                </w:rPr>
                <w:t>n</w:t>
              </w:r>
            </w:smartTag>
          </w:p>
        </w:tc>
        <w:tc>
          <w:tcPr>
            <w:tcW w:w="162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pPr>
            <w:r>
              <w:t>Pre-election year</w:t>
            </w:r>
          </w:p>
        </w:tc>
        <w:tc>
          <w:tcPr>
            <w:tcW w:w="153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sz w:val="28"/>
              </w:rPr>
            </w:pPr>
            <w:r>
              <w:rPr>
                <w:b/>
                <w:bCs/>
              </w:rPr>
              <w:t>*</w:t>
            </w:r>
            <w:r>
              <w:rPr>
                <w:bCs/>
              </w:rPr>
              <w:t xml:space="preserve"> </w:t>
            </w:r>
            <w:r>
              <w:rPr>
                <w:highlight w:val="yellow"/>
              </w:rPr>
              <w:t>Gold/silver</w:t>
            </w:r>
          </w:p>
        </w:tc>
        <w:tc>
          <w:tcPr>
            <w:tcW w:w="5729"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smartTag w:uri="urn:schemas-microsoft-com:office:smarttags" w:element="City">
              <w:smartTag w:uri="urn:schemas-microsoft-com:office:smarttags" w:element="place">
                <w:r>
                  <w:rPr>
                    <w:highlight w:val="yellow"/>
                  </w:rPr>
                  <w:t>Sherman</w:t>
                </w:r>
              </w:smartTag>
            </w:smartTag>
            <w:r>
              <w:rPr>
                <w:highlight w:val="yellow"/>
              </w:rPr>
              <w:t xml:space="preserve"> Silver Purchase</w:t>
            </w:r>
            <w:r>
              <w:rPr>
                <w:bCs/>
              </w:rPr>
              <w:t xml:space="preserve"> Act – Required purchase 4.5M oz. of </w:t>
            </w:r>
            <w:r>
              <w:rPr>
                <w:rStyle w:val="Strong"/>
              </w:rPr>
              <w:t>silver</w:t>
            </w:r>
            <w:r>
              <w:rPr>
                <w:bCs/>
              </w:rPr>
              <w:t>/month and issuing of paper money</w:t>
            </w:r>
          </w:p>
          <w:p w:rsidR="00000000" w:rsidRDefault="007B69A2">
            <w:pPr>
              <w:spacing w:after="0" w:line="240" w:lineRule="auto"/>
              <w:rPr>
                <w:bCs/>
                <w:sz w:val="28"/>
              </w:rPr>
            </w:pPr>
            <w:r>
              <w:rPr>
                <w:bCs/>
              </w:rPr>
              <w:t>Objective: Forced inflation, desired by western miners and by farmers</w:t>
            </w:r>
          </w:p>
        </w:tc>
      </w:tr>
      <w:tr w:rsidR="00000000">
        <w:tc>
          <w:tcPr>
            <w:tcW w:w="805"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r>
              <w:rPr>
                <w:bCs/>
              </w:rPr>
              <w:t>1890</w:t>
            </w:r>
          </w:p>
        </w:tc>
        <w:tc>
          <w:tcPr>
            <w:tcW w:w="126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r>
              <w:rPr>
                <w:bCs/>
              </w:rPr>
              <w:t>Harrison</w:t>
            </w:r>
          </w:p>
        </w:tc>
        <w:tc>
          <w:tcPr>
            <w:tcW w:w="162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r>
              <w:t>Pre-election year</w:t>
            </w:r>
          </w:p>
        </w:tc>
        <w:tc>
          <w:tcPr>
            <w:tcW w:w="153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r>
              <w:rPr>
                <w:b/>
                <w:bCs/>
              </w:rPr>
              <w:t>*</w:t>
            </w:r>
            <w:r>
              <w:rPr>
                <w:bCs/>
              </w:rPr>
              <w:t xml:space="preserve"> </w:t>
            </w:r>
            <w:r>
              <w:t>Protective tariff</w:t>
            </w:r>
          </w:p>
        </w:tc>
        <w:tc>
          <w:tcPr>
            <w:tcW w:w="5729"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r>
              <w:rPr>
                <w:bCs/>
              </w:rPr>
              <w:t xml:space="preserve">McKinley Tariff – </w:t>
            </w:r>
            <w:r>
              <w:rPr>
                <w:bCs/>
                <w:highlight w:val="yellow"/>
              </w:rPr>
              <w:t>Also notice:</w:t>
            </w:r>
            <w:r>
              <w:rPr>
                <w:bCs/>
              </w:rPr>
              <w:t xml:space="preserve"> </w:t>
            </w:r>
            <w:r>
              <w:rPr>
                <w:bCs/>
                <w:highlight w:val="yellow"/>
              </w:rPr>
              <w:t>raised protective tariff level to 49.5%</w:t>
            </w:r>
          </w:p>
          <w:p w:rsidR="00000000" w:rsidRDefault="007B69A2">
            <w:pPr>
              <w:spacing w:after="0" w:line="240" w:lineRule="auto"/>
              <w:rPr>
                <w:bCs/>
              </w:rPr>
            </w:pPr>
            <w:r>
              <w:rPr>
                <w:bCs/>
              </w:rPr>
              <w:t>Objective: Desired by manufacturing interests (Who does that hurt?)</w:t>
            </w:r>
          </w:p>
        </w:tc>
      </w:tr>
      <w:tr w:rsidR="00000000">
        <w:tc>
          <w:tcPr>
            <w:tcW w:w="805"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r>
              <w:rPr>
                <w:bCs/>
              </w:rPr>
              <w:t>1890</w:t>
            </w:r>
          </w:p>
        </w:tc>
        <w:tc>
          <w:tcPr>
            <w:tcW w:w="126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r>
              <w:rPr>
                <w:bCs/>
              </w:rPr>
              <w:t>Harrison</w:t>
            </w:r>
          </w:p>
        </w:tc>
        <w:tc>
          <w:tcPr>
            <w:tcW w:w="162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r>
              <w:t>Pre-election year</w:t>
            </w:r>
          </w:p>
        </w:tc>
        <w:tc>
          <w:tcPr>
            <w:tcW w:w="153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r>
              <w:rPr>
                <w:bCs/>
                <w:highlight w:val="yellow"/>
              </w:rPr>
              <w:t>Trusts</w:t>
            </w:r>
          </w:p>
        </w:tc>
        <w:tc>
          <w:tcPr>
            <w:tcW w:w="5729"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smartTag w:uri="urn:schemas-microsoft-com:office:smarttags" w:element="City">
              <w:smartTag w:uri="urn:schemas-microsoft-com:office:smarttags" w:element="place">
                <w:r>
                  <w:rPr>
                    <w:bCs/>
                    <w:highlight w:val="yellow"/>
                  </w:rPr>
                  <w:t>Sherman</w:t>
                </w:r>
              </w:smartTag>
            </w:smartTag>
            <w:r>
              <w:rPr>
                <w:bCs/>
                <w:highlight w:val="yellow"/>
              </w:rPr>
              <w:t xml:space="preserve"> Anti-Trust Act</w:t>
            </w:r>
            <w:r>
              <w:rPr>
                <w:bCs/>
              </w:rPr>
              <w:t xml:space="preserve"> – Trial in federal circuit courts, but see </w:t>
            </w:r>
            <w:hyperlink w:anchor="knight" w:history="1">
              <w:r>
                <w:rPr>
                  <w:rStyle w:val="Hyperlink"/>
                  <w:bCs/>
                </w:rPr>
                <w:t>1895 Knight case</w:t>
              </w:r>
            </w:hyperlink>
            <w:r>
              <w:rPr>
                <w:bCs/>
              </w:rPr>
              <w:t xml:space="preserve"> </w:t>
            </w:r>
          </w:p>
          <w:p w:rsidR="00000000" w:rsidRDefault="007B69A2">
            <w:pPr>
              <w:spacing w:after="0" w:line="240" w:lineRule="auto"/>
              <w:rPr>
                <w:bCs/>
              </w:rPr>
            </w:pPr>
            <w:r>
              <w:rPr>
                <w:bCs/>
              </w:rPr>
              <w:t>Objective: Desired by West and South</w:t>
            </w:r>
          </w:p>
        </w:tc>
      </w:tr>
    </w:tbl>
    <w:p w:rsidR="00000000" w:rsidRDefault="007B69A2">
      <w:pPr>
        <w:spacing w:after="0" w:line="240" w:lineRule="auto"/>
        <w:rPr>
          <w:bCs/>
        </w:rPr>
      </w:pPr>
      <w:bookmarkStart w:id="11" w:name="_Election_of_1892,"/>
      <w:bookmarkStart w:id="12" w:name="_Toc21064561"/>
      <w:bookmarkEnd w:id="11"/>
    </w:p>
    <w:p w:rsidR="00000000" w:rsidRDefault="007B69A2">
      <w:pPr>
        <w:pStyle w:val="Heading2"/>
      </w:pPr>
      <w:r>
        <w:t xml:space="preserve">The Populist Plan for 1892 </w:t>
      </w:r>
      <w:bookmarkEnd w:id="12"/>
    </w:p>
    <w:tbl>
      <w:tblPr>
        <w:tblW w:w="107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8"/>
        <w:gridCol w:w="9957"/>
      </w:tblGrid>
      <w:tr w:rsidR="00000000">
        <w:trPr>
          <w:trHeight w:val="70"/>
        </w:trPr>
        <w:tc>
          <w:tcPr>
            <w:tcW w:w="838" w:type="dxa"/>
            <w:tcBorders>
              <w:top w:val="single" w:sz="4" w:space="0" w:color="999999"/>
              <w:left w:val="single" w:sz="4" w:space="0" w:color="999999"/>
              <w:bottom w:val="single" w:sz="4" w:space="0" w:color="999999"/>
              <w:right w:val="single" w:sz="4" w:space="0" w:color="999999"/>
            </w:tcBorders>
            <w:hideMark/>
          </w:tcPr>
          <w:p w:rsidR="00000000" w:rsidRDefault="007A0DBB" w:rsidP="007A0DBB">
            <w:pPr>
              <w:rPr>
                <w:sz w:val="28"/>
              </w:rPr>
            </w:pPr>
            <w:r>
              <w:t>1892</w:t>
            </w:r>
          </w:p>
        </w:tc>
        <w:tc>
          <w:tcPr>
            <w:tcW w:w="9957" w:type="dxa"/>
            <w:tcBorders>
              <w:top w:val="single" w:sz="4" w:space="0" w:color="999999"/>
              <w:left w:val="single" w:sz="4" w:space="0" w:color="999999"/>
              <w:bottom w:val="single" w:sz="4" w:space="0" w:color="999999"/>
              <w:right w:val="single" w:sz="4" w:space="0" w:color="999999"/>
            </w:tcBorders>
          </w:tcPr>
          <w:p w:rsidR="00767E80" w:rsidRDefault="007A0DBB">
            <w:pPr>
              <w:spacing w:after="0" w:line="240" w:lineRule="auto"/>
            </w:pPr>
            <w:r>
              <w:t>Omaha</w:t>
            </w:r>
            <w:r w:rsidR="007B69A2">
              <w:t xml:space="preserve"> </w:t>
            </w:r>
            <w:r w:rsidR="00767E80">
              <w:t xml:space="preserve">meeting – </w:t>
            </w:r>
            <w:r w:rsidR="00767E80" w:rsidRPr="00312DCC">
              <w:rPr>
                <w:b/>
              </w:rPr>
              <w:t xml:space="preserve">reminders </w:t>
            </w:r>
            <w:r w:rsidR="00767E80">
              <w:t xml:space="preserve">of </w:t>
            </w:r>
            <w:r w:rsidR="00F53EAD">
              <w:t xml:space="preserve">possible </w:t>
            </w:r>
            <w:r w:rsidR="00312DCC">
              <w:t>and hoped for s</w:t>
            </w:r>
            <w:r w:rsidR="00F53EAD">
              <w:t>upporters</w:t>
            </w:r>
            <w:r w:rsidR="00767E80">
              <w:t>:</w:t>
            </w:r>
          </w:p>
          <w:p w:rsidR="00767E80" w:rsidRDefault="00F53EAD" w:rsidP="002E5842">
            <w:pPr>
              <w:pStyle w:val="ListParagraph"/>
              <w:numPr>
                <w:ilvl w:val="0"/>
                <w:numId w:val="33"/>
              </w:numPr>
              <w:spacing w:after="0" w:line="240" w:lineRule="auto"/>
            </w:pPr>
            <w:r>
              <w:t>L</w:t>
            </w:r>
            <w:r w:rsidR="00767E80">
              <w:t>abor (Carnegie Homestead strike</w:t>
            </w:r>
            <w:r w:rsidR="002E5842">
              <w:t>s</w:t>
            </w:r>
            <w:r w:rsidR="00767E80">
              <w:t>)</w:t>
            </w:r>
          </w:p>
          <w:p w:rsidR="00767E80" w:rsidRDefault="00767E80" w:rsidP="002E5842">
            <w:pPr>
              <w:pStyle w:val="ListParagraph"/>
              <w:numPr>
                <w:ilvl w:val="0"/>
                <w:numId w:val="33"/>
              </w:numPr>
              <w:spacing w:after="0" w:line="240" w:lineRule="auto"/>
            </w:pPr>
            <w:r>
              <w:t>Farmers’ Alliance in South and West</w:t>
            </w:r>
          </w:p>
          <w:p w:rsidR="00767E80" w:rsidRDefault="007B69A2" w:rsidP="002E5842">
            <w:pPr>
              <w:pStyle w:val="ListParagraph"/>
              <w:numPr>
                <w:ilvl w:val="0"/>
                <w:numId w:val="33"/>
              </w:numPr>
              <w:spacing w:after="0" w:line="240" w:lineRule="auto"/>
            </w:pPr>
            <w:r>
              <w:t>Colored Farmers’ Alliance</w:t>
            </w:r>
            <w:r w:rsidR="00F53EAD">
              <w:t xml:space="preserve"> – </w:t>
            </w:r>
            <w:r w:rsidR="00F53EAD" w:rsidRPr="000B61EC">
              <w:rPr>
                <w:b/>
              </w:rPr>
              <w:t>but</w:t>
            </w:r>
            <w:r w:rsidR="00F53EAD">
              <w:t xml:space="preserve"> </w:t>
            </w:r>
            <w:r w:rsidR="00767E80">
              <w:t>the South uses racism to counter the Populists</w:t>
            </w:r>
            <w:r w:rsidR="00F53EAD">
              <w:t xml:space="preserve"> and then later (after 1896) the Populists in the South became racist (p. 381)</w:t>
            </w:r>
          </w:p>
          <w:p w:rsidR="00F53EAD" w:rsidRDefault="00F53EAD">
            <w:pPr>
              <w:spacing w:after="0" w:line="240" w:lineRule="auto"/>
            </w:pPr>
          </w:p>
          <w:p w:rsidR="00000000" w:rsidRDefault="007A0DBB" w:rsidP="002E5842">
            <w:pPr>
              <w:tabs>
                <w:tab w:val="left" w:pos="5760"/>
              </w:tabs>
              <w:spacing w:after="0" w:line="240" w:lineRule="auto"/>
            </w:pPr>
            <w:r>
              <w:t xml:space="preserve">Advocate </w:t>
            </w:r>
            <w:r w:rsidR="00767E80">
              <w:t>e</w:t>
            </w:r>
            <w:r w:rsidR="007B69A2">
              <w:t>conomic changes</w:t>
            </w:r>
            <w:r w:rsidR="00F53EAD">
              <w:t xml:space="preserve"> that require changes in laws</w:t>
            </w:r>
            <w:r w:rsidR="007B69A2">
              <w:t>:</w:t>
            </w:r>
            <w:r w:rsidR="00767E80">
              <w:tab/>
            </w:r>
          </w:p>
          <w:p w:rsidR="000B61EC" w:rsidRDefault="000B61EC" w:rsidP="00F53EAD">
            <w:pPr>
              <w:numPr>
                <w:ilvl w:val="0"/>
                <w:numId w:val="16"/>
              </w:numPr>
              <w:spacing w:after="0" w:line="240" w:lineRule="auto"/>
            </w:pPr>
            <w:r>
              <w:t>8 hour workday</w:t>
            </w:r>
          </w:p>
          <w:p w:rsidR="00000000" w:rsidRDefault="00F53EAD" w:rsidP="00F53EAD">
            <w:pPr>
              <w:numPr>
                <w:ilvl w:val="0"/>
                <w:numId w:val="16"/>
              </w:numPr>
              <w:spacing w:after="0" w:line="240" w:lineRule="auto"/>
            </w:pPr>
            <w:r>
              <w:t>The</w:t>
            </w:r>
            <w:r w:rsidR="007B69A2">
              <w:t xml:space="preserve"> </w:t>
            </w:r>
            <w:proofErr w:type="spellStart"/>
            <w:r w:rsidR="007B69A2">
              <w:t>subtreasury</w:t>
            </w:r>
            <w:proofErr w:type="spellEnd"/>
            <w:r w:rsidR="007B69A2">
              <w:t xml:space="preserve"> plan – </w:t>
            </w:r>
            <w:r w:rsidR="007B69A2" w:rsidRPr="00767E80">
              <w:t>An overly complex idea</w:t>
            </w:r>
            <w:r w:rsidR="007B69A2">
              <w:t>.</w:t>
            </w:r>
          </w:p>
          <w:p w:rsidR="00000000" w:rsidRDefault="00F53EAD" w:rsidP="00F53EAD">
            <w:pPr>
              <w:numPr>
                <w:ilvl w:val="0"/>
                <w:numId w:val="16"/>
              </w:numPr>
              <w:spacing w:after="0" w:line="240" w:lineRule="auto"/>
            </w:pPr>
            <w:r w:rsidRPr="00F53EAD">
              <w:t>Government ownership of railroads, telephone, and telegraph</w:t>
            </w:r>
          </w:p>
          <w:p w:rsidR="00000000" w:rsidRDefault="007B69A2" w:rsidP="00F53EAD">
            <w:pPr>
              <w:numPr>
                <w:ilvl w:val="0"/>
                <w:numId w:val="16"/>
              </w:numPr>
              <w:spacing w:after="0" w:line="240" w:lineRule="auto"/>
              <w:rPr>
                <w:highlight w:val="yellow"/>
              </w:rPr>
            </w:pPr>
            <w:r>
              <w:rPr>
                <w:highlight w:val="yellow"/>
              </w:rPr>
              <w:t>Unlimited/free coinage of silver   - Why?</w:t>
            </w:r>
          </w:p>
          <w:p w:rsidR="002E5842" w:rsidRDefault="002E5842" w:rsidP="002E5842">
            <w:pPr>
              <w:spacing w:after="0" w:line="240" w:lineRule="auto"/>
              <w:ind w:left="648"/>
              <w:rPr>
                <w:highlight w:val="yellow"/>
              </w:rPr>
            </w:pPr>
          </w:p>
          <w:p w:rsidR="00000000" w:rsidRDefault="00F53EAD" w:rsidP="002E5842">
            <w:pPr>
              <w:tabs>
                <w:tab w:val="left" w:pos="5760"/>
              </w:tabs>
              <w:spacing w:after="0" w:line="240" w:lineRule="auto"/>
            </w:pPr>
            <w:r>
              <w:t xml:space="preserve">Advocate Constitutional </w:t>
            </w:r>
            <w:r w:rsidR="007B69A2">
              <w:t>changes:</w:t>
            </w:r>
          </w:p>
          <w:p w:rsidR="00F53EAD" w:rsidRDefault="00767E80" w:rsidP="00F53EAD">
            <w:pPr>
              <w:numPr>
                <w:ilvl w:val="0"/>
                <w:numId w:val="16"/>
              </w:numPr>
              <w:spacing w:after="0" w:line="240" w:lineRule="auto"/>
            </w:pPr>
            <w:r>
              <w:rPr>
                <w:highlight w:val="yellow"/>
              </w:rPr>
              <w:t>Direct election of Senators</w:t>
            </w:r>
            <w:r>
              <w:t xml:space="preserve"> </w:t>
            </w:r>
            <w:r w:rsidR="00F53EAD">
              <w:rPr>
                <w:highlight w:val="yellow"/>
              </w:rPr>
              <w:t>- Why</w:t>
            </w:r>
            <w:proofErr w:type="gramStart"/>
            <w:r w:rsidR="00F53EAD">
              <w:rPr>
                <w:highlight w:val="yellow"/>
              </w:rPr>
              <w:t>?</w:t>
            </w:r>
            <w:r>
              <w:t>–</w:t>
            </w:r>
            <w:proofErr w:type="gramEnd"/>
            <w:r>
              <w:t xml:space="preserve"> See the cartoon with Lesson 3</w:t>
            </w:r>
            <w:r w:rsidR="00F53EAD">
              <w:t xml:space="preserve"> for a clue</w:t>
            </w:r>
            <w:r>
              <w:t xml:space="preserve">. </w:t>
            </w:r>
          </w:p>
          <w:p w:rsidR="00767E80" w:rsidRDefault="00767E80" w:rsidP="00F53EAD">
            <w:pPr>
              <w:numPr>
                <w:ilvl w:val="0"/>
                <w:numId w:val="16"/>
              </w:numPr>
              <w:spacing w:after="0" w:line="240" w:lineRule="auto"/>
            </w:pPr>
            <w:r>
              <w:rPr>
                <w:highlight w:val="yellow"/>
              </w:rPr>
              <w:t>Graduated Income tax        - Why?</w:t>
            </w:r>
          </w:p>
        </w:tc>
      </w:tr>
      <w:tr w:rsidR="00000000">
        <w:tc>
          <w:tcPr>
            <w:tcW w:w="838" w:type="dxa"/>
            <w:tcBorders>
              <w:top w:val="single" w:sz="4" w:space="0" w:color="999999"/>
              <w:left w:val="single" w:sz="4" w:space="0" w:color="999999"/>
              <w:bottom w:val="single" w:sz="4" w:space="0" w:color="999999"/>
              <w:right w:val="single" w:sz="4" w:space="0" w:color="999999"/>
            </w:tcBorders>
          </w:tcPr>
          <w:p w:rsidR="00000000" w:rsidRDefault="007B69A2"/>
        </w:tc>
        <w:tc>
          <w:tcPr>
            <w:tcW w:w="9957" w:type="dxa"/>
            <w:tcBorders>
              <w:top w:val="single" w:sz="4" w:space="0" w:color="999999"/>
              <w:left w:val="single" w:sz="4" w:space="0" w:color="999999"/>
              <w:bottom w:val="single" w:sz="4" w:space="0" w:color="999999"/>
              <w:right w:val="single" w:sz="4" w:space="0" w:color="999999"/>
            </w:tcBorders>
            <w:hideMark/>
          </w:tcPr>
          <w:p w:rsidR="00000000" w:rsidRDefault="007B69A2">
            <w:pPr>
              <w:rPr>
                <w:b/>
              </w:rPr>
            </w:pPr>
            <w:bookmarkStart w:id="13" w:name="lynchingcoloredalliance"/>
            <w:r>
              <w:t xml:space="preserve">1891 – strike – Colored Alliance </w:t>
            </w:r>
            <w:bookmarkEnd w:id="13"/>
            <w:r>
              <w:t xml:space="preserve">– </w:t>
            </w:r>
            <w:r>
              <w:rPr>
                <w:b/>
                <w:highlight w:val="yellow"/>
              </w:rPr>
              <w:t>15 lynched</w:t>
            </w:r>
          </w:p>
        </w:tc>
      </w:tr>
    </w:tbl>
    <w:p w:rsidR="00000000" w:rsidRDefault="007B69A2">
      <w:pPr>
        <w:spacing w:after="0" w:line="240" w:lineRule="auto"/>
        <w:rPr>
          <w:bCs/>
        </w:rPr>
      </w:pPr>
      <w:bookmarkStart w:id="14" w:name="_Toc21064562"/>
    </w:p>
    <w:p w:rsidR="00000000" w:rsidRDefault="007B69A2">
      <w:pPr>
        <w:pStyle w:val="Heading2"/>
      </w:pPr>
      <w:r>
        <w:t>Election of 1892, the Parties, the Candidates, the Popular Vote, and the Electoral College</w:t>
      </w:r>
      <w:bookmarkEnd w:id="14"/>
    </w:p>
    <w:p w:rsidR="00000000" w:rsidRDefault="007B69A2">
      <w:pPr>
        <w:spacing w:after="0" w:line="240" w:lineRule="auto"/>
        <w:rPr>
          <w:bCs/>
        </w:rPr>
      </w:pPr>
      <w:r>
        <w:rPr>
          <w:bCs/>
        </w:rPr>
        <w:t>The candidates:</w:t>
      </w:r>
    </w:p>
    <w:p w:rsidR="00000000" w:rsidRDefault="007B69A2">
      <w:pPr>
        <w:pStyle w:val="ListParagraph"/>
        <w:numPr>
          <w:ilvl w:val="0"/>
          <w:numId w:val="20"/>
        </w:numPr>
        <w:rPr>
          <w:bCs/>
        </w:rPr>
      </w:pPr>
      <w:r>
        <w:rPr>
          <w:bCs/>
        </w:rPr>
        <w:t>Republican Benjamin Harrison - 5,109,802    - 145  - Their bill-writing efforts to attract angry voters failed.</w:t>
      </w:r>
    </w:p>
    <w:p w:rsidR="00000000" w:rsidRDefault="007B69A2">
      <w:pPr>
        <w:pStyle w:val="ListParagraph"/>
        <w:numPr>
          <w:ilvl w:val="0"/>
          <w:numId w:val="20"/>
        </w:numPr>
        <w:rPr>
          <w:bCs/>
        </w:rPr>
      </w:pPr>
      <w:r>
        <w:rPr>
          <w:bCs/>
        </w:rPr>
        <w:t>Democrat  Grover</w:t>
      </w:r>
      <w:r>
        <w:rPr>
          <w:bCs/>
        </w:rPr>
        <w:t xml:space="preserve"> </w:t>
      </w:r>
      <w:r>
        <w:rPr>
          <w:bCs/>
        </w:rPr>
        <w:t>Clevela</w:t>
      </w:r>
      <w:r>
        <w:rPr>
          <w:bCs/>
        </w:rPr>
        <w:t>n</w:t>
      </w:r>
      <w:r>
        <w:rPr>
          <w:bCs/>
        </w:rPr>
        <w:t>d</w:t>
      </w:r>
      <w:r>
        <w:rPr>
          <w:bCs/>
        </w:rPr>
        <w:t xml:space="preserve">    - 5,554,414     - 277</w:t>
      </w:r>
    </w:p>
    <w:p w:rsidR="00000000" w:rsidRDefault="007B69A2">
      <w:pPr>
        <w:pStyle w:val="ListParagraph"/>
        <w:numPr>
          <w:ilvl w:val="0"/>
          <w:numId w:val="20"/>
        </w:numPr>
        <w:rPr>
          <w:bCs/>
        </w:rPr>
      </w:pPr>
      <w:r>
        <w:rPr>
          <w:bCs/>
        </w:rPr>
        <w:t xml:space="preserve">Populist James B. Weaver         - </w:t>
      </w:r>
      <w:r>
        <w:rPr>
          <w:bCs/>
          <w:shd w:val="clear" w:color="auto" w:fill="FFC000"/>
        </w:rPr>
        <w:t>1,027,329</w:t>
      </w:r>
      <w:r>
        <w:rPr>
          <w:bCs/>
        </w:rPr>
        <w:t xml:space="preserve">      - 22 – This was an amazing number for a 1</w:t>
      </w:r>
      <w:r>
        <w:rPr>
          <w:bCs/>
          <w:vertAlign w:val="superscript"/>
        </w:rPr>
        <w:t>st</w:t>
      </w:r>
      <w:r>
        <w:rPr>
          <w:bCs/>
        </w:rPr>
        <w:t xml:space="preserve"> time party.</w:t>
      </w:r>
    </w:p>
    <w:p w:rsidR="00000000" w:rsidRDefault="007B69A2">
      <w:pPr>
        <w:pStyle w:val="Heading2"/>
      </w:pPr>
      <w:bookmarkStart w:id="15" w:name="_Toc21064563"/>
      <w:r>
        <w:t>The Panic of 1893- Called the Great Depression until the one beginning in 1929 started.</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75"/>
      </w:tblGrid>
      <w:tr w:rsidR="00000000" w:rsidTr="000B61EC">
        <w:tc>
          <w:tcPr>
            <w:tcW w:w="3415" w:type="dxa"/>
            <w:tcBorders>
              <w:top w:val="single" w:sz="4" w:space="0" w:color="auto"/>
              <w:left w:val="single" w:sz="4" w:space="0" w:color="auto"/>
              <w:bottom w:val="single" w:sz="4" w:space="0" w:color="auto"/>
              <w:right w:val="single" w:sz="4" w:space="0" w:color="auto"/>
            </w:tcBorders>
            <w:hideMark/>
          </w:tcPr>
          <w:p w:rsidR="00000000" w:rsidRDefault="007B69A2">
            <w:pPr>
              <w:pStyle w:val="Heading7"/>
            </w:pPr>
            <w:r>
              <w:t>Quantities and the Panic of 1893:</w:t>
            </w:r>
          </w:p>
          <w:p w:rsidR="00000000" w:rsidRDefault="007B69A2">
            <w:pPr>
              <w:pStyle w:val="ListParagraph"/>
              <w:numPr>
                <w:ilvl w:val="0"/>
                <w:numId w:val="22"/>
              </w:numPr>
            </w:pPr>
            <w:r w:rsidRPr="00312DCC">
              <w:rPr>
                <w:b/>
              </w:rPr>
              <w:t>17-19%</w:t>
            </w:r>
            <w:r>
              <w:t xml:space="preserve"> unemployed (In 1893 what helps a worker who has no work and his/her family?)</w:t>
            </w:r>
          </w:p>
          <w:p w:rsidR="00000000" w:rsidRDefault="007B69A2">
            <w:pPr>
              <w:pStyle w:val="ListParagraph"/>
              <w:numPr>
                <w:ilvl w:val="0"/>
                <w:numId w:val="22"/>
              </w:numPr>
            </w:pPr>
            <w:r>
              <w:t>600 banks fail</w:t>
            </w:r>
          </w:p>
          <w:p w:rsidR="00000000" w:rsidRDefault="007B69A2">
            <w:pPr>
              <w:pStyle w:val="ListParagraph"/>
              <w:numPr>
                <w:ilvl w:val="0"/>
                <w:numId w:val="22"/>
              </w:numPr>
            </w:pPr>
            <w:r>
              <w:t>119 railroads bankrupt</w:t>
            </w:r>
          </w:p>
          <w:p w:rsidR="00000000" w:rsidRDefault="007B69A2">
            <w:pPr>
              <w:pStyle w:val="ListParagraph"/>
              <w:numPr>
                <w:ilvl w:val="0"/>
                <w:numId w:val="22"/>
              </w:numPr>
            </w:pPr>
            <w:r>
              <w:t>15,000 business closed (8,000 in the 1</w:t>
            </w:r>
            <w:r>
              <w:rPr>
                <w:vertAlign w:val="superscript"/>
              </w:rPr>
              <w:t>st</w:t>
            </w:r>
            <w:r>
              <w:t xml:space="preserve"> 6 months of the Panic)</w:t>
            </w:r>
          </w:p>
          <w:p w:rsidR="00000000" w:rsidRDefault="007B69A2">
            <w:pPr>
              <w:pStyle w:val="ListParagraph"/>
              <w:numPr>
                <w:ilvl w:val="0"/>
                <w:numId w:val="22"/>
              </w:numPr>
            </w:pPr>
            <w:r>
              <w:rPr>
                <w:b/>
              </w:rPr>
              <w:t>5/1893</w:t>
            </w:r>
            <w:r>
              <w:t xml:space="preserve"> 100s of millions – losses in stock market </w:t>
            </w:r>
          </w:p>
        </w:tc>
        <w:tc>
          <w:tcPr>
            <w:tcW w:w="7375" w:type="dxa"/>
            <w:tcBorders>
              <w:top w:val="single" w:sz="4" w:space="0" w:color="auto"/>
              <w:left w:val="single" w:sz="4" w:space="0" w:color="auto"/>
              <w:bottom w:val="single" w:sz="4" w:space="0" w:color="auto"/>
              <w:right w:val="single" w:sz="4" w:space="0" w:color="auto"/>
            </w:tcBorders>
            <w:hideMark/>
          </w:tcPr>
          <w:p w:rsidR="00000000" w:rsidRDefault="007B69A2">
            <w:pPr>
              <w:pStyle w:val="Heading7"/>
            </w:pPr>
            <w:r>
              <w:t xml:space="preserve">Causes of the Panic </w:t>
            </w:r>
            <w:r>
              <w:t>of 1893</w:t>
            </w:r>
            <w:r w:rsidR="00312DCC">
              <w:t xml:space="preserve"> and why it lasts so long</w:t>
            </w:r>
          </w:p>
          <w:p w:rsidR="00000000" w:rsidRDefault="007B69A2" w:rsidP="00197307">
            <w:pPr>
              <w:numPr>
                <w:ilvl w:val="0"/>
                <w:numId w:val="24"/>
              </w:numPr>
              <w:tabs>
                <w:tab w:val="clear" w:pos="360"/>
                <w:tab w:val="num" w:pos="720"/>
              </w:tabs>
              <w:spacing w:after="0" w:line="240" w:lineRule="auto"/>
            </w:pPr>
            <w:r>
              <w:t>1890-McKinley Tariff (too high to buy—thus lower revenues for the government)</w:t>
            </w:r>
          </w:p>
          <w:p w:rsidR="00000000" w:rsidRDefault="007B69A2" w:rsidP="00197307">
            <w:pPr>
              <w:numPr>
                <w:ilvl w:val="0"/>
                <w:numId w:val="26"/>
              </w:numPr>
              <w:tabs>
                <w:tab w:val="clear" w:pos="360"/>
                <w:tab w:val="num" w:pos="720"/>
              </w:tabs>
              <w:spacing w:after="0" w:line="240" w:lineRule="auto"/>
            </w:pPr>
            <w:r>
              <w:rPr>
                <w:b/>
              </w:rPr>
              <w:t>11/1890</w:t>
            </w:r>
            <w:r>
              <w:t>-British bank failures (</w:t>
            </w:r>
            <w:proofErr w:type="spellStart"/>
            <w:r>
              <w:t>Britishers</w:t>
            </w:r>
            <w:proofErr w:type="spellEnd"/>
            <w:r>
              <w:t xml:space="preserve"> need their cash—thus sell their American investments and take gold, not paper dollars) </w:t>
            </w:r>
          </w:p>
          <w:p w:rsidR="00000000" w:rsidRDefault="007B69A2" w:rsidP="00197307">
            <w:pPr>
              <w:numPr>
                <w:ilvl w:val="0"/>
                <w:numId w:val="26"/>
              </w:numPr>
              <w:tabs>
                <w:tab w:val="clear" w:pos="360"/>
                <w:tab w:val="num" w:pos="720"/>
              </w:tabs>
              <w:spacing w:after="0" w:line="240" w:lineRule="auto"/>
            </w:pPr>
            <w:r>
              <w:t>Given the coinage of free silver and cha</w:t>
            </w:r>
            <w:r>
              <w:t>nges to the money supply, European banks did not want to carry loans they had made to Americans. Think of it this way, if a loan is due, they will not want to give more time.</w:t>
            </w:r>
          </w:p>
          <w:p w:rsidR="00000000" w:rsidRDefault="007B69A2" w:rsidP="00197307">
            <w:pPr>
              <w:numPr>
                <w:ilvl w:val="0"/>
                <w:numId w:val="26"/>
              </w:numPr>
              <w:tabs>
                <w:tab w:val="clear" w:pos="360"/>
                <w:tab w:val="num" w:pos="720"/>
              </w:tabs>
              <w:spacing w:after="0" w:line="240" w:lineRule="auto"/>
            </w:pPr>
            <w:r>
              <w:t>Given the economy, Americans redeemed their paper dollars in gold.</w:t>
            </w:r>
          </w:p>
          <w:p w:rsidR="00000000" w:rsidRDefault="007B69A2" w:rsidP="00197307">
            <w:pPr>
              <w:numPr>
                <w:ilvl w:val="0"/>
                <w:numId w:val="26"/>
              </w:numPr>
              <w:tabs>
                <w:tab w:val="clear" w:pos="360"/>
                <w:tab w:val="num" w:pos="720"/>
              </w:tabs>
              <w:spacing w:after="0" w:line="240" w:lineRule="auto"/>
            </w:pPr>
            <w:r>
              <w:t xml:space="preserve">Government pensions for veterans (too many given out by Harrison) </w:t>
            </w:r>
          </w:p>
          <w:p w:rsidR="00000000" w:rsidRDefault="007B69A2" w:rsidP="00197307">
            <w:pPr>
              <w:numPr>
                <w:ilvl w:val="0"/>
                <w:numId w:val="26"/>
              </w:numPr>
              <w:tabs>
                <w:tab w:val="clear" w:pos="360"/>
                <w:tab w:val="num" w:pos="720"/>
              </w:tabs>
              <w:spacing w:after="0" w:line="240" w:lineRule="auto"/>
            </w:pPr>
            <w:r>
              <w:rPr>
                <w:b/>
              </w:rPr>
              <w:t>4/1893</w:t>
            </w:r>
            <w:r>
              <w:t>-Gold below $100 million, then 12/1893- $80 million (perceived</w:t>
            </w:r>
            <w:r>
              <w:rPr>
                <w:b/>
                <w:bCs/>
              </w:rPr>
              <w:t xml:space="preserve"> </w:t>
            </w:r>
            <w:r>
              <w:t>as too little—thus too much fear)</w:t>
            </w:r>
            <w:r>
              <w:br/>
            </w:r>
            <w:r>
              <w:rPr>
                <w:b/>
              </w:rPr>
              <w:t>2/1894</w:t>
            </w:r>
            <w:r>
              <w:t>, gold below $41 million</w:t>
            </w:r>
          </w:p>
        </w:tc>
      </w:tr>
    </w:tbl>
    <w:p w:rsidR="00000000" w:rsidRDefault="007B69A2">
      <w:r>
        <w:t xml:space="preserve">Cleveland (below), however, focuses on only </w:t>
      </w:r>
      <w:r>
        <w:rPr>
          <w:b/>
        </w:rPr>
        <w:t>one</w:t>
      </w:r>
      <w:r>
        <w:t xml:space="preserve"> cause:</w:t>
      </w:r>
      <w:r>
        <w:t xml:space="preserve"> The Sherman Silver Purchase Act of 1890. He is wrong. Repeal of the act does not stop the depression. What stops this depression is J.P. Morgan (below). (Think how people who wanted to avoid panics like this might change the government.)</w:t>
      </w:r>
    </w:p>
    <w:p w:rsidR="00312DCC" w:rsidRDefault="00312DCC">
      <w:r>
        <w:t xml:space="preserve">Video: The Populist Challenge Search Word:  1893 </w:t>
      </w:r>
    </w:p>
    <w:p w:rsidR="00312DCC" w:rsidRDefault="00312DCC"/>
    <w:p w:rsidR="00000000" w:rsidRDefault="007B69A2">
      <w:pPr>
        <w:pStyle w:val="Heading2"/>
      </w:pPr>
      <w:bookmarkStart w:id="16" w:name="_Toc21064564"/>
      <w:r>
        <w:t xml:space="preserve">Government </w:t>
      </w:r>
      <w:proofErr w:type="gramStart"/>
      <w:r>
        <w:t>After</w:t>
      </w:r>
      <w:proofErr w:type="gramEnd"/>
      <w:r>
        <w:t xml:space="preserve"> </w:t>
      </w:r>
      <w:r>
        <w:t>the Election of 1892 and the Panic of 1893</w:t>
      </w:r>
      <w:bookmarkEnd w:id="16"/>
    </w:p>
    <w:tbl>
      <w:tblPr>
        <w:tblW w:w="1094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30"/>
        <w:gridCol w:w="1155"/>
        <w:gridCol w:w="1890"/>
        <w:gridCol w:w="1440"/>
        <w:gridCol w:w="5729"/>
      </w:tblGrid>
      <w:tr w:rsidR="00000000" w:rsidTr="000B61EC">
        <w:tc>
          <w:tcPr>
            <w:tcW w:w="73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Pr="000B61EC" w:rsidRDefault="007B69A2">
            <w:pPr>
              <w:spacing w:after="0" w:line="240" w:lineRule="auto"/>
              <w:rPr>
                <w:b/>
                <w:bCs/>
              </w:rPr>
            </w:pPr>
            <w:r w:rsidRPr="000B61EC">
              <w:rPr>
                <w:b/>
                <w:bCs/>
              </w:rPr>
              <w:t>Date</w:t>
            </w:r>
          </w:p>
        </w:tc>
        <w:tc>
          <w:tcPr>
            <w:tcW w:w="115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Pr="000B61EC" w:rsidRDefault="007B69A2">
            <w:pPr>
              <w:spacing w:after="0" w:line="240" w:lineRule="auto"/>
              <w:rPr>
                <w:b/>
                <w:bCs/>
              </w:rPr>
            </w:pPr>
            <w:r w:rsidRPr="000B61EC">
              <w:rPr>
                <w:b/>
                <w:bCs/>
              </w:rPr>
              <w:t>President</w:t>
            </w:r>
          </w:p>
        </w:tc>
        <w:tc>
          <w:tcPr>
            <w:tcW w:w="189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Pr="000B61EC" w:rsidRDefault="007B69A2">
            <w:pPr>
              <w:spacing w:after="0" w:line="240" w:lineRule="auto"/>
              <w:rPr>
                <w:b/>
                <w:bCs/>
              </w:rPr>
            </w:pPr>
            <w:r w:rsidRPr="000B61EC">
              <w:rPr>
                <w:b/>
                <w:bCs/>
              </w:rPr>
              <w:t>Election Issue</w:t>
            </w: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Pr="000B61EC" w:rsidRDefault="007B69A2">
            <w:pPr>
              <w:spacing w:after="0" w:line="240" w:lineRule="auto"/>
              <w:rPr>
                <w:b/>
                <w:bCs/>
              </w:rPr>
            </w:pPr>
            <w:r w:rsidRPr="000B61EC">
              <w:rPr>
                <w:b/>
                <w:bCs/>
              </w:rPr>
              <w:t xml:space="preserve">Public Issue </w:t>
            </w:r>
          </w:p>
        </w:tc>
        <w:tc>
          <w:tcPr>
            <w:tcW w:w="5729"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Pr="000B61EC" w:rsidRDefault="007B69A2">
            <w:pPr>
              <w:spacing w:after="0" w:line="240" w:lineRule="auto"/>
              <w:rPr>
                <w:b/>
                <w:highlight w:val="yellow"/>
              </w:rPr>
            </w:pPr>
            <w:r w:rsidRPr="000B61EC">
              <w:rPr>
                <w:b/>
                <w:bCs/>
              </w:rPr>
              <w:t>Resolution</w:t>
            </w:r>
            <w:r w:rsidRPr="000B61EC">
              <w:rPr>
                <w:b/>
                <w:bCs/>
              </w:rPr>
              <w:sym w:font="Symbol" w:char="F0BE"/>
            </w:r>
            <w:r w:rsidRPr="000B61EC">
              <w:rPr>
                <w:b/>
                <w:bCs/>
              </w:rPr>
              <w:t>and Ripples</w:t>
            </w:r>
          </w:p>
        </w:tc>
      </w:tr>
      <w:tr w:rsidR="00000000">
        <w:tc>
          <w:tcPr>
            <w:tcW w:w="73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r>
              <w:rPr>
                <w:bCs/>
              </w:rPr>
              <w:t>1893-11</w:t>
            </w:r>
          </w:p>
        </w:tc>
        <w:tc>
          <w:tcPr>
            <w:tcW w:w="1155"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smartTag w:uri="urn:schemas-microsoft-com:office:smarttags" w:element="City">
              <w:smartTag w:uri="urn:schemas-microsoft-com:office:smarttags" w:element="place">
                <w:r>
                  <w:rPr>
                    <w:bCs/>
                  </w:rPr>
                  <w:t>Cleveland</w:t>
                </w:r>
              </w:smartTag>
            </w:smartTag>
          </w:p>
        </w:tc>
        <w:tc>
          <w:tcPr>
            <w:tcW w:w="189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r>
              <w:rPr>
                <w:bCs/>
              </w:rPr>
              <w:t xml:space="preserve">Disastrous economy of the Panic of 1893 </w:t>
            </w:r>
          </w:p>
        </w:tc>
        <w:tc>
          <w:tcPr>
            <w:tcW w:w="144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r>
              <w:rPr>
                <w:b/>
                <w:bCs/>
              </w:rPr>
              <w:t>*</w:t>
            </w:r>
            <w:r>
              <w:rPr>
                <w:bCs/>
              </w:rPr>
              <w:t xml:space="preserve"> </w:t>
            </w:r>
            <w:r>
              <w:rPr>
                <w:bCs/>
                <w:highlight w:val="yellow"/>
              </w:rPr>
              <w:t>Gold/silver</w:t>
            </w:r>
          </w:p>
        </w:tc>
        <w:tc>
          <w:tcPr>
            <w:tcW w:w="5729"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smartTag w:uri="urn:schemas-microsoft-com:office:smarttags" w:element="City">
              <w:smartTag w:uri="urn:schemas-microsoft-com:office:smarttags" w:element="place">
                <w:r>
                  <w:rPr>
                    <w:highlight w:val="yellow"/>
                  </w:rPr>
                  <w:t>Sherman</w:t>
                </w:r>
              </w:smartTag>
            </w:smartTag>
            <w:r>
              <w:rPr>
                <w:highlight w:val="yellow"/>
              </w:rPr>
              <w:t xml:space="preserve"> Silver Purchase</w:t>
            </w:r>
            <w:r>
              <w:rPr>
                <w:bCs/>
              </w:rPr>
              <w:t xml:space="preserve"> Act – REPEAL in special session.</w:t>
            </w:r>
          </w:p>
          <w:p w:rsidR="00000000" w:rsidRDefault="007B69A2">
            <w:pPr>
              <w:spacing w:after="0" w:line="240" w:lineRule="auto"/>
              <w:rPr>
                <w:bCs/>
              </w:rPr>
            </w:pPr>
            <w:r>
              <w:rPr>
                <w:bCs/>
              </w:rPr>
              <w:t xml:space="preserve">Objective: </w:t>
            </w:r>
            <w:smartTag w:uri="urn:schemas-microsoft-com:office:smarttags" w:element="City">
              <w:smartTag w:uri="urn:schemas-microsoft-com:office:smarttags" w:element="place">
                <w:r>
                  <w:rPr>
                    <w:bCs/>
                  </w:rPr>
                  <w:t>Cleveland</w:t>
                </w:r>
              </w:smartTag>
            </w:smartTag>
            <w:r>
              <w:rPr>
                <w:bCs/>
              </w:rPr>
              <w:t xml:space="preserve"> accepted the </w:t>
            </w:r>
            <w:r>
              <w:rPr>
                <w:b/>
                <w:bCs/>
              </w:rPr>
              <w:t>faith that the gold standard</w:t>
            </w:r>
            <w:r>
              <w:rPr>
                <w:bCs/>
              </w:rPr>
              <w:t xml:space="preserve"> people held. He was wrong: it did not solve the problem.</w:t>
            </w:r>
          </w:p>
        </w:tc>
      </w:tr>
      <w:tr w:rsidR="00000000">
        <w:tc>
          <w:tcPr>
            <w:tcW w:w="73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r>
              <w:rPr>
                <w:bCs/>
              </w:rPr>
              <w:t>1894</w:t>
            </w:r>
          </w:p>
        </w:tc>
        <w:tc>
          <w:tcPr>
            <w:tcW w:w="1155"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r>
              <w:rPr>
                <w:bCs/>
              </w:rPr>
              <w:t>-</w:t>
            </w:r>
          </w:p>
        </w:tc>
        <w:tc>
          <w:tcPr>
            <w:tcW w:w="189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r>
              <w:t>Pre-election year</w:t>
            </w:r>
          </w:p>
        </w:tc>
        <w:tc>
          <w:tcPr>
            <w:tcW w:w="1440"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r>
              <w:rPr>
                <w:b/>
                <w:bCs/>
              </w:rPr>
              <w:t>*</w:t>
            </w:r>
            <w:r>
              <w:rPr>
                <w:bCs/>
              </w:rPr>
              <w:t xml:space="preserve"> Protective tariff</w:t>
            </w:r>
          </w:p>
        </w:tc>
        <w:tc>
          <w:tcPr>
            <w:tcW w:w="5729" w:type="dxa"/>
            <w:tcBorders>
              <w:top w:val="single" w:sz="4" w:space="0" w:color="999999"/>
              <w:left w:val="single" w:sz="4" w:space="0" w:color="999999"/>
              <w:bottom w:val="single" w:sz="4" w:space="0" w:color="999999"/>
              <w:right w:val="single" w:sz="4" w:space="0" w:color="999999"/>
            </w:tcBorders>
          </w:tcPr>
          <w:p w:rsidR="00000000" w:rsidRDefault="007B69A2">
            <w:pPr>
              <w:spacing w:after="0" w:line="240" w:lineRule="auto"/>
              <w:rPr>
                <w:bCs/>
              </w:rPr>
            </w:pPr>
            <w:r>
              <w:rPr>
                <w:bCs/>
              </w:rPr>
              <w:t xml:space="preserve">Wilson-Gorman Tariff Act – Democratic promise to lower tariff. Was signed over </w:t>
            </w:r>
            <w:smartTag w:uri="urn:schemas-microsoft-com:office:smarttags" w:element="City">
              <w:smartTag w:uri="urn:schemas-microsoft-com:office:smarttags" w:element="place">
                <w:r>
                  <w:rPr>
                    <w:bCs/>
                  </w:rPr>
                  <w:t>Cleveland</w:t>
                </w:r>
              </w:smartTag>
            </w:smartTag>
            <w:r>
              <w:rPr>
                <w:bCs/>
              </w:rPr>
              <w:t>’s veto.</w:t>
            </w:r>
          </w:p>
          <w:p w:rsidR="00000000" w:rsidRDefault="007B69A2">
            <w:pPr>
              <w:spacing w:after="0" w:line="240" w:lineRule="auto"/>
              <w:rPr>
                <w:bCs/>
              </w:rPr>
            </w:pPr>
          </w:p>
          <w:p w:rsidR="00000000" w:rsidRDefault="007B69A2">
            <w:pPr>
              <w:spacing w:after="0" w:line="240" w:lineRule="auto"/>
              <w:rPr>
                <w:bCs/>
              </w:rPr>
            </w:pPr>
            <w:r>
              <w:rPr>
                <w:bCs/>
              </w:rPr>
              <w:t xml:space="preserve">Personal income tax – Used to compensate for lost tariff funds; later declared unconstitutional. </w:t>
            </w:r>
          </w:p>
        </w:tc>
      </w:tr>
      <w:tr w:rsidR="00000000">
        <w:tc>
          <w:tcPr>
            <w:tcW w:w="730" w:type="dxa"/>
            <w:tcBorders>
              <w:top w:val="single" w:sz="4" w:space="0" w:color="999999"/>
              <w:left w:val="single" w:sz="4" w:space="0" w:color="999999"/>
              <w:bottom w:val="single" w:sz="2" w:space="0" w:color="auto"/>
              <w:right w:val="single" w:sz="4" w:space="0" w:color="999999"/>
            </w:tcBorders>
            <w:hideMark/>
          </w:tcPr>
          <w:p w:rsidR="00000000" w:rsidRDefault="007B69A2">
            <w:pPr>
              <w:spacing w:after="0" w:line="240" w:lineRule="auto"/>
              <w:rPr>
                <w:bCs/>
              </w:rPr>
            </w:pPr>
            <w:r>
              <w:rPr>
                <w:bCs/>
              </w:rPr>
              <w:t>1895</w:t>
            </w:r>
          </w:p>
        </w:tc>
        <w:tc>
          <w:tcPr>
            <w:tcW w:w="1155" w:type="dxa"/>
            <w:tcBorders>
              <w:top w:val="single" w:sz="4" w:space="0" w:color="999999"/>
              <w:left w:val="single" w:sz="4" w:space="0" w:color="999999"/>
              <w:bottom w:val="single" w:sz="2" w:space="0" w:color="auto"/>
              <w:right w:val="single" w:sz="4" w:space="0" w:color="999999"/>
            </w:tcBorders>
            <w:hideMark/>
          </w:tcPr>
          <w:p w:rsidR="00000000" w:rsidRDefault="007B69A2">
            <w:pPr>
              <w:spacing w:after="0" w:line="240" w:lineRule="auto"/>
              <w:rPr>
                <w:bCs/>
              </w:rPr>
            </w:pPr>
            <w:r>
              <w:rPr>
                <w:bCs/>
              </w:rPr>
              <w:t>-</w:t>
            </w:r>
          </w:p>
        </w:tc>
        <w:tc>
          <w:tcPr>
            <w:tcW w:w="1890" w:type="dxa"/>
            <w:tcBorders>
              <w:top w:val="single" w:sz="4" w:space="0" w:color="999999"/>
              <w:left w:val="single" w:sz="4" w:space="0" w:color="999999"/>
              <w:bottom w:val="single" w:sz="2" w:space="0" w:color="auto"/>
              <w:right w:val="single" w:sz="4" w:space="0" w:color="999999"/>
            </w:tcBorders>
            <w:hideMark/>
          </w:tcPr>
          <w:p w:rsidR="00000000" w:rsidRDefault="007B69A2">
            <w:pPr>
              <w:spacing w:after="0" w:line="240" w:lineRule="auto"/>
              <w:rPr>
                <w:bCs/>
              </w:rPr>
            </w:pPr>
            <w:r>
              <w:rPr>
                <w:bCs/>
              </w:rPr>
              <w:t>Continued economic problems</w:t>
            </w:r>
          </w:p>
        </w:tc>
        <w:tc>
          <w:tcPr>
            <w:tcW w:w="1440" w:type="dxa"/>
            <w:tcBorders>
              <w:top w:val="single" w:sz="4" w:space="0" w:color="999999"/>
              <w:left w:val="single" w:sz="4" w:space="0" w:color="999999"/>
              <w:bottom w:val="single" w:sz="2" w:space="0" w:color="auto"/>
              <w:right w:val="single" w:sz="4" w:space="0" w:color="999999"/>
            </w:tcBorders>
            <w:hideMark/>
          </w:tcPr>
          <w:p w:rsidR="00000000" w:rsidRDefault="007B69A2">
            <w:pPr>
              <w:spacing w:after="0" w:line="240" w:lineRule="auto"/>
              <w:rPr>
                <w:bCs/>
              </w:rPr>
            </w:pPr>
            <w:r>
              <w:rPr>
                <w:bCs/>
              </w:rPr>
              <w:t>-</w:t>
            </w:r>
          </w:p>
        </w:tc>
        <w:tc>
          <w:tcPr>
            <w:tcW w:w="5729"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r>
              <w:rPr>
                <w:bCs/>
              </w:rPr>
              <w:t>2/1985-</w:t>
            </w:r>
            <w:smartTag w:uri="urn:schemas-microsoft-com:office:smarttags" w:element="country-region">
              <w:smartTag w:uri="urn:schemas-microsoft-com:office:smarttags" w:element="place">
                <w:r>
                  <w:rPr>
                    <w:bCs/>
                  </w:rPr>
                  <w:t>US</w:t>
                </w:r>
              </w:smartTag>
            </w:smartTag>
            <w:r>
              <w:rPr>
                <w:bCs/>
              </w:rPr>
              <w:t xml:space="preserve"> Bond sale – handled by J.P. Morgan</w:t>
            </w:r>
          </w:p>
          <w:p w:rsidR="00000000" w:rsidRDefault="007B69A2">
            <w:pPr>
              <w:spacing w:after="0" w:line="240" w:lineRule="auto"/>
              <w:rPr>
                <w:bCs/>
              </w:rPr>
            </w:pPr>
            <w:r>
              <w:rPr>
                <w:bCs/>
              </w:rPr>
              <w:t xml:space="preserve">Clarification: A </w:t>
            </w:r>
            <w:r>
              <w:rPr>
                <w:b/>
              </w:rPr>
              <w:t>private</w:t>
            </w:r>
            <w:r>
              <w:rPr>
                <w:bCs/>
              </w:rPr>
              <w:t xml:space="preserve"> banker had to be brought in to reassure the public</w:t>
            </w:r>
            <w:r>
              <w:rPr>
                <w:bCs/>
              </w:rPr>
              <w:t xml:space="preserve"> about </w:t>
            </w:r>
            <w:smartTag w:uri="urn:schemas-microsoft-com:office:smarttags" w:element="country-region">
              <w:smartTag w:uri="urn:schemas-microsoft-com:office:smarttags" w:element="place">
                <w:r>
                  <w:rPr>
                    <w:bCs/>
                  </w:rPr>
                  <w:t>US</w:t>
                </w:r>
              </w:smartTag>
            </w:smartTag>
            <w:r>
              <w:rPr>
                <w:bCs/>
              </w:rPr>
              <w:t xml:space="preserve"> solvency – And he made money of course.</w:t>
            </w:r>
          </w:p>
        </w:tc>
      </w:tr>
      <w:tr w:rsidR="00000000">
        <w:tc>
          <w:tcPr>
            <w:tcW w:w="730" w:type="dxa"/>
            <w:tcBorders>
              <w:top w:val="single" w:sz="2" w:space="0" w:color="auto"/>
              <w:left w:val="single" w:sz="4" w:space="0" w:color="999999"/>
              <w:bottom w:val="single" w:sz="4" w:space="0" w:color="999999"/>
              <w:right w:val="single" w:sz="4" w:space="0" w:color="999999"/>
            </w:tcBorders>
          </w:tcPr>
          <w:p w:rsidR="00000000" w:rsidRDefault="007B69A2">
            <w:pPr>
              <w:spacing w:after="0" w:line="240" w:lineRule="auto"/>
              <w:rPr>
                <w:bCs/>
              </w:rPr>
            </w:pPr>
          </w:p>
        </w:tc>
        <w:tc>
          <w:tcPr>
            <w:tcW w:w="1155" w:type="dxa"/>
            <w:tcBorders>
              <w:top w:val="single" w:sz="2" w:space="0" w:color="auto"/>
              <w:left w:val="single" w:sz="4" w:space="0" w:color="999999"/>
              <w:bottom w:val="single" w:sz="4" w:space="0" w:color="999999"/>
              <w:right w:val="single" w:sz="4" w:space="0" w:color="999999"/>
            </w:tcBorders>
            <w:hideMark/>
          </w:tcPr>
          <w:p w:rsidR="00000000" w:rsidRDefault="007B69A2">
            <w:pPr>
              <w:spacing w:after="0" w:line="240" w:lineRule="auto"/>
              <w:rPr>
                <w:bCs/>
              </w:rPr>
            </w:pPr>
            <w:r>
              <w:rPr>
                <w:bCs/>
              </w:rPr>
              <w:t>-</w:t>
            </w:r>
          </w:p>
        </w:tc>
        <w:tc>
          <w:tcPr>
            <w:tcW w:w="1890" w:type="dxa"/>
            <w:tcBorders>
              <w:top w:val="single" w:sz="2" w:space="0" w:color="auto"/>
              <w:left w:val="single" w:sz="4" w:space="0" w:color="999999"/>
              <w:bottom w:val="single" w:sz="4" w:space="0" w:color="999999"/>
              <w:right w:val="single" w:sz="4" w:space="0" w:color="999999"/>
            </w:tcBorders>
            <w:hideMark/>
          </w:tcPr>
          <w:p w:rsidR="00000000" w:rsidRDefault="007B69A2">
            <w:pPr>
              <w:spacing w:after="0" w:line="240" w:lineRule="auto"/>
              <w:rPr>
                <w:bCs/>
              </w:rPr>
            </w:pPr>
            <w:r>
              <w:rPr>
                <w:bCs/>
              </w:rPr>
              <w:t>-</w:t>
            </w:r>
          </w:p>
        </w:tc>
        <w:tc>
          <w:tcPr>
            <w:tcW w:w="1440" w:type="dxa"/>
            <w:tcBorders>
              <w:top w:val="single" w:sz="2" w:space="0" w:color="auto"/>
              <w:left w:val="single" w:sz="4" w:space="0" w:color="999999"/>
              <w:bottom w:val="single" w:sz="4" w:space="0" w:color="999999"/>
              <w:right w:val="single" w:sz="4" w:space="0" w:color="999999"/>
            </w:tcBorders>
            <w:hideMark/>
          </w:tcPr>
          <w:p w:rsidR="00000000" w:rsidRDefault="007B69A2">
            <w:pPr>
              <w:spacing w:after="0" w:line="240" w:lineRule="auto"/>
              <w:rPr>
                <w:bCs/>
              </w:rPr>
            </w:pPr>
            <w:r>
              <w:rPr>
                <w:bCs/>
              </w:rPr>
              <w:t>-</w:t>
            </w:r>
          </w:p>
        </w:tc>
        <w:tc>
          <w:tcPr>
            <w:tcW w:w="5729" w:type="dxa"/>
            <w:tcBorders>
              <w:top w:val="single" w:sz="4" w:space="0" w:color="999999"/>
              <w:left w:val="single" w:sz="4" w:space="0" w:color="999999"/>
              <w:bottom w:val="single" w:sz="4" w:space="0" w:color="999999"/>
              <w:right w:val="single" w:sz="4" w:space="0" w:color="999999"/>
            </w:tcBorders>
            <w:hideMark/>
          </w:tcPr>
          <w:p w:rsidR="00000000" w:rsidRDefault="007B69A2">
            <w:pPr>
              <w:spacing w:after="0" w:line="240" w:lineRule="auto"/>
              <w:rPr>
                <w:bCs/>
              </w:rPr>
            </w:pPr>
            <w:bookmarkStart w:id="17" w:name="knight"/>
            <w:r>
              <w:rPr>
                <w:bCs/>
              </w:rPr>
              <w:t>Knight case – Sherman Anti-Trust can’t apply to manufacturing</w:t>
            </w:r>
            <w:bookmarkEnd w:id="17"/>
            <w:r>
              <w:rPr>
                <w:bCs/>
              </w:rPr>
              <w:t>, a severe blow. (But the Supreme Court does use it against labor in the Pullman Strike.)</w:t>
            </w:r>
          </w:p>
        </w:tc>
      </w:tr>
    </w:tbl>
    <w:p w:rsidR="002E5842" w:rsidRDefault="002E5842" w:rsidP="002E5842">
      <w:pPr>
        <w:spacing w:after="0" w:line="240" w:lineRule="auto"/>
        <w:rPr>
          <w:bCs/>
        </w:rPr>
      </w:pPr>
      <w:bookmarkStart w:id="18" w:name="_Panic_of_1893"/>
      <w:bookmarkStart w:id="19" w:name="_Toc21064565"/>
      <w:bookmarkEnd w:id="18"/>
    </w:p>
    <w:p w:rsidR="00000000" w:rsidRDefault="007B69A2">
      <w:pPr>
        <w:pStyle w:val="Heading2"/>
      </w:pPr>
      <w:r>
        <w:t xml:space="preserve">How the Populist Lost Their Candidate for the </w:t>
      </w:r>
      <w:r>
        <w:t>Election of 1896</w:t>
      </w:r>
      <w:bookmarkEnd w:id="19"/>
    </w:p>
    <w:p w:rsidR="00000000" w:rsidRDefault="007B69A2">
      <w:r>
        <w:rPr>
          <w:rStyle w:val="Strong"/>
        </w:rPr>
        <w:t>First,</w:t>
      </w:r>
      <w:r>
        <w:t xml:space="preserve"> Populists did not understand the danger of a </w:t>
      </w:r>
      <w:r>
        <w:rPr>
          <w:b/>
        </w:rPr>
        <w:t>later</w:t>
      </w:r>
      <w:r>
        <w:t xml:space="preserve"> Presidential convention. The Democratic Convention and William Jennings Bryan and his “Cross of Gold” speech takes the Populists’ most dramatic issue—free silver—rom the Populists.</w:t>
      </w:r>
    </w:p>
    <w:p w:rsidR="00312DCC" w:rsidRDefault="00312DCC">
      <w:r>
        <w:t xml:space="preserve">Video: The Populist Challenge Search Word:  </w:t>
      </w:r>
      <w:proofErr w:type="gramStart"/>
      <w:r w:rsidR="00391242">
        <w:t>Cross  (</w:t>
      </w:r>
      <w:proofErr w:type="gramEnd"/>
      <w:r w:rsidR="00391242">
        <w:t>Just to hear his slogan)</w:t>
      </w:r>
    </w:p>
    <w:p w:rsidR="00000000" w:rsidRDefault="007B69A2">
      <w:pPr>
        <w:spacing w:after="0" w:line="240" w:lineRule="auto"/>
      </w:pPr>
      <w:r>
        <w:rPr>
          <w:rStyle w:val="Strong"/>
        </w:rPr>
        <w:t>Second</w:t>
      </w:r>
      <w:r>
        <w:t xml:space="preserve">, all of the groups that Populists in the west tried to appeal to in </w:t>
      </w:r>
      <w:r w:rsidR="002E5842">
        <w:t xml:space="preserve">the early </w:t>
      </w:r>
      <w:r>
        <w:t>1890</w:t>
      </w:r>
      <w:r w:rsidR="002E5842">
        <w:t>s</w:t>
      </w:r>
      <w:r>
        <w:t>did not match them:</w:t>
      </w:r>
    </w:p>
    <w:p w:rsidR="00000000" w:rsidRDefault="007B69A2">
      <w:pPr>
        <w:pStyle w:val="ListParagraph"/>
        <w:numPr>
          <w:ilvl w:val="0"/>
          <w:numId w:val="28"/>
        </w:numPr>
        <w:spacing w:after="0" w:line="240" w:lineRule="auto"/>
      </w:pPr>
      <w:r>
        <w:t>Laborers (factory workers)</w:t>
      </w:r>
    </w:p>
    <w:p w:rsidR="00000000" w:rsidRDefault="007B69A2">
      <w:pPr>
        <w:spacing w:after="0" w:line="240" w:lineRule="auto"/>
        <w:ind w:left="720"/>
      </w:pPr>
      <w:r>
        <w:t>Problems with that theory:</w:t>
      </w:r>
    </w:p>
    <w:p w:rsidR="00000000" w:rsidRDefault="007B69A2">
      <w:pPr>
        <w:pStyle w:val="ListParagraph"/>
        <w:numPr>
          <w:ilvl w:val="1"/>
          <w:numId w:val="28"/>
        </w:numPr>
        <w:spacing w:after="0" w:line="240" w:lineRule="auto"/>
      </w:pPr>
      <w:r>
        <w:t xml:space="preserve">Threat by some Republican businessmen that </w:t>
      </w:r>
      <w:r>
        <w:t>workers would not have jobs/would have less pay if Bryan won</w:t>
      </w:r>
    </w:p>
    <w:p w:rsidR="00000000" w:rsidRDefault="007B69A2">
      <w:pPr>
        <w:pStyle w:val="ListParagraph"/>
        <w:numPr>
          <w:ilvl w:val="1"/>
          <w:numId w:val="28"/>
        </w:numPr>
        <w:spacing w:after="0" w:line="240" w:lineRule="auto"/>
      </w:pPr>
      <w:r>
        <w:t xml:space="preserve">Inflation (that silver-coinage policy) would help debtors like </w:t>
      </w:r>
      <w:r>
        <w:rPr>
          <w:b/>
        </w:rPr>
        <w:t xml:space="preserve">some </w:t>
      </w:r>
      <w:r>
        <w:t>farmers (but not all).On the other hand, what would inflation do to laborers whose pay was at best staying the same and at wors</w:t>
      </w:r>
      <w:r>
        <w:t>t becoming less? Think about it.</w:t>
      </w:r>
    </w:p>
    <w:p w:rsidR="00000000" w:rsidRDefault="007B69A2">
      <w:pPr>
        <w:pStyle w:val="ListParagraph"/>
        <w:numPr>
          <w:ilvl w:val="0"/>
          <w:numId w:val="28"/>
        </w:numPr>
        <w:spacing w:after="0" w:line="240" w:lineRule="auto"/>
      </w:pPr>
      <w:r>
        <w:t>Farmers in the South, including the Colored Farmers’ Alliance</w:t>
      </w:r>
    </w:p>
    <w:p w:rsidR="00000000" w:rsidRDefault="007B69A2">
      <w:pPr>
        <w:spacing w:after="0" w:line="240" w:lineRule="auto"/>
        <w:ind w:left="720"/>
      </w:pPr>
      <w:r>
        <w:t>Problems with that theory:</w:t>
      </w:r>
    </w:p>
    <w:p w:rsidR="00000000" w:rsidRDefault="007B69A2">
      <w:pPr>
        <w:pStyle w:val="ListParagraph"/>
        <w:numPr>
          <w:ilvl w:val="1"/>
          <w:numId w:val="28"/>
        </w:numPr>
        <w:spacing w:after="0" w:line="240" w:lineRule="auto"/>
      </w:pPr>
      <w:r>
        <w:t>In the beginning, looked promising because white and black poor farmers both suffered from the same causes</w:t>
      </w:r>
    </w:p>
    <w:p w:rsidR="00000000" w:rsidRDefault="007B69A2">
      <w:pPr>
        <w:pStyle w:val="ListParagraph"/>
        <w:numPr>
          <w:ilvl w:val="1"/>
          <w:numId w:val="28"/>
        </w:numPr>
        <w:spacing w:after="0" w:line="240" w:lineRule="auto"/>
      </w:pPr>
      <w:r>
        <w:t>As Populists succeeded, the</w:t>
      </w:r>
      <w:r>
        <w:t xml:space="preserve"> Democratic Party in the South used racism to weaken the Populists at the ballot box </w:t>
      </w:r>
      <w:r>
        <w:br/>
        <w:t>(Also remember the lynching of members of the Colored Farmers Alliance)</w:t>
      </w:r>
    </w:p>
    <w:p w:rsidR="00000000" w:rsidRDefault="007B69A2"/>
    <w:p w:rsidR="00000000" w:rsidRDefault="007B69A2">
      <w:r>
        <w:rPr>
          <w:rStyle w:val="Strong"/>
        </w:rPr>
        <w:t>Third,</w:t>
      </w:r>
      <w:r>
        <w:t xml:space="preserve"> the Republicans are very efficient and well-funded at this moment. William McKinley ran a </w:t>
      </w:r>
      <w:r>
        <w:t>front-porch campaign, but a dominant Republican supporter, Mark Hanna, handled the campaign management and funding</w:t>
      </w:r>
    </w:p>
    <w:p w:rsidR="00000000" w:rsidRDefault="000B61EC">
      <w:pPr>
        <w:pStyle w:val="ListParagraph"/>
        <w:numPr>
          <w:ilvl w:val="0"/>
          <w:numId w:val="30"/>
        </w:numPr>
        <w:spacing w:after="0" w:line="240" w:lineRule="auto"/>
      </w:pPr>
      <w:r>
        <w:t>18,000 p</w:t>
      </w:r>
      <w:r w:rsidR="007B69A2">
        <w:t>aid speakers through the countryside</w:t>
      </w:r>
    </w:p>
    <w:p w:rsidR="00000000" w:rsidRDefault="007B69A2">
      <w:pPr>
        <w:pStyle w:val="ListParagraph"/>
        <w:numPr>
          <w:ilvl w:val="0"/>
          <w:numId w:val="30"/>
        </w:numPr>
        <w:spacing w:after="0" w:line="240" w:lineRule="auto"/>
      </w:pPr>
      <w:r>
        <w:t>Funding of this campaign to convince voters of $3.5-$4M</w:t>
      </w:r>
    </w:p>
    <w:p w:rsidR="000B61EC" w:rsidRDefault="000B61EC" w:rsidP="000B61EC">
      <w:pPr>
        <w:spacing w:after="0" w:line="240" w:lineRule="auto"/>
      </w:pPr>
    </w:p>
    <w:p w:rsidR="000B61EC" w:rsidRDefault="000B61EC" w:rsidP="000B61EC">
      <w:pPr>
        <w:spacing w:after="0" w:line="240" w:lineRule="auto"/>
      </w:pPr>
      <w:r>
        <w:t xml:space="preserve">Video: The Populist Challenge   Search Word: Hanna </w:t>
      </w:r>
    </w:p>
    <w:p w:rsidR="00000000" w:rsidRDefault="007B69A2">
      <w:pPr>
        <w:pStyle w:val="ListParagraph"/>
        <w:spacing w:after="0" w:line="240" w:lineRule="auto"/>
      </w:pPr>
    </w:p>
    <w:p w:rsidR="00000000" w:rsidRDefault="007B69A2">
      <w:pPr>
        <w:pStyle w:val="Heading2"/>
      </w:pPr>
      <w:bookmarkStart w:id="20" w:name="_Toc21064566"/>
      <w:r>
        <w:t>Election of 1896, the Parties, the Candidates,</w:t>
      </w:r>
      <w:r>
        <w:t xml:space="preserve"> the Popular Vote, and the Electoral College</w:t>
      </w:r>
      <w:bookmarkEnd w:id="20"/>
    </w:p>
    <w:p w:rsidR="00000000" w:rsidRDefault="007B69A2">
      <w:pPr>
        <w:spacing w:after="0" w:line="240" w:lineRule="auto"/>
        <w:rPr>
          <w:bCs/>
        </w:rPr>
      </w:pPr>
      <w:r>
        <w:rPr>
          <w:bCs/>
        </w:rPr>
        <w:t>The candidates:</w:t>
      </w:r>
    </w:p>
    <w:p w:rsidR="00000000" w:rsidRDefault="007B69A2">
      <w:pPr>
        <w:pStyle w:val="ListParagraph"/>
        <w:numPr>
          <w:ilvl w:val="0"/>
          <w:numId w:val="20"/>
        </w:numPr>
        <w:rPr>
          <w:bCs/>
        </w:rPr>
      </w:pPr>
      <w:r>
        <w:rPr>
          <w:bCs/>
        </w:rPr>
        <w:t>Republican William McKinley                                                                 - 7,035,638    - 271 .</w:t>
      </w:r>
    </w:p>
    <w:p w:rsidR="00000000" w:rsidRDefault="007B69A2">
      <w:pPr>
        <w:pStyle w:val="ListParagraph"/>
        <w:numPr>
          <w:ilvl w:val="0"/>
          <w:numId w:val="20"/>
        </w:numPr>
        <w:rPr>
          <w:bCs/>
        </w:rPr>
      </w:pPr>
      <w:r>
        <w:rPr>
          <w:bCs/>
        </w:rPr>
        <w:t>Democrat (and endorsed by Populists) –William Jennings Bryan    - 6,467,946    -</w:t>
      </w:r>
      <w:r>
        <w:rPr>
          <w:bCs/>
        </w:rPr>
        <w:t xml:space="preserve"> 176</w:t>
      </w:r>
    </w:p>
    <w:p w:rsidR="00000000" w:rsidRDefault="007B69A2">
      <w:pPr>
        <w:pStyle w:val="Heading2"/>
      </w:pPr>
      <w:bookmarkStart w:id="21" w:name="_Toc21064567"/>
      <w:r>
        <w:t>Background Information Available as Links Above</w:t>
      </w:r>
      <w:bookmarkEnd w:id="21"/>
    </w:p>
    <w:p w:rsidR="00000000" w:rsidRDefault="007B69A2">
      <w:pPr>
        <w:pStyle w:val="Heading3"/>
      </w:pPr>
      <w:bookmarkStart w:id="22" w:name="_What_Is_a"/>
      <w:bookmarkStart w:id="23" w:name="_Toc21064568"/>
      <w:bookmarkEnd w:id="22"/>
      <w:r>
        <w:t>What Is a Commission?</w:t>
      </w:r>
      <w:bookmarkEnd w:id="23"/>
    </w:p>
    <w:p w:rsidR="00000000" w:rsidRDefault="007B69A2">
      <w:r>
        <w:t>These traits may help you understand the commission form of government:</w:t>
      </w:r>
    </w:p>
    <w:p w:rsidR="00000000" w:rsidRDefault="007B69A2">
      <w:pPr>
        <w:pStyle w:val="ListParagraph"/>
        <w:numPr>
          <w:ilvl w:val="0"/>
          <w:numId w:val="32"/>
        </w:numPr>
        <w:spacing w:after="0" w:line="240" w:lineRule="auto"/>
      </w:pPr>
      <w:r>
        <w:t>Begins at the state level with the attempt to stop the power of the railroads through the Granger laws. For e</w:t>
      </w:r>
      <w:r>
        <w:t xml:space="preserve">xample, the railroads were monopolies in the western regions and treated farmers accordingly. </w:t>
      </w:r>
    </w:p>
    <w:p w:rsidR="00000000" w:rsidRDefault="007B69A2">
      <w:pPr>
        <w:pStyle w:val="ListParagraph"/>
        <w:numPr>
          <w:ilvl w:val="0"/>
          <w:numId w:val="32"/>
        </w:numPr>
        <w:spacing w:after="0" w:line="240" w:lineRule="auto"/>
      </w:pPr>
      <w:r>
        <w:t xml:space="preserve">Is a response to the complexity of the new industrial institutions and monopolies of the Gilded Age and those monopolies’ use of experts  and therefore the </w:t>
      </w:r>
      <w:r>
        <w:t>commissions also rely on having their own experts and scientists. (Watch for this in the post 1901 era, particularly with the scientists in the Department of Agriculture</w:t>
      </w:r>
    </w:p>
    <w:p w:rsidR="00000000" w:rsidRDefault="007B69A2">
      <w:pPr>
        <w:pStyle w:val="ListParagraph"/>
        <w:numPr>
          <w:ilvl w:val="0"/>
          <w:numId w:val="32"/>
        </w:numPr>
        <w:spacing w:after="0" w:line="240" w:lineRule="auto"/>
      </w:pPr>
      <w:r>
        <w:t xml:space="preserve">Is a response to such business practices as rebates and pooling. </w:t>
      </w:r>
      <w:r>
        <w:br/>
        <w:t xml:space="preserve">Caution: the word </w:t>
      </w:r>
      <w:r>
        <w:rPr>
          <w:i/>
        </w:rPr>
        <w:t>re</w:t>
      </w:r>
      <w:r>
        <w:rPr>
          <w:i/>
        </w:rPr>
        <w:t>bate</w:t>
      </w:r>
      <w:r>
        <w:t xml:space="preserve"> did</w:t>
      </w:r>
      <w:r>
        <w:rPr>
          <w:b/>
        </w:rPr>
        <w:t xml:space="preserve"> not</w:t>
      </w:r>
      <w:r>
        <w:t xml:space="preserve"> mean what it does today. The closest meaning is kickback—a large corporation paid the official rate for railroad shipping but received part of that back.</w:t>
      </w:r>
    </w:p>
    <w:p w:rsidR="00000000" w:rsidRDefault="007B69A2">
      <w:pPr>
        <w:pStyle w:val="ListParagraph"/>
        <w:numPr>
          <w:ilvl w:val="0"/>
          <w:numId w:val="32"/>
        </w:numPr>
        <w:spacing w:after="0" w:line="240" w:lineRule="auto"/>
      </w:pPr>
      <w:r>
        <w:t>Is a creator of regulations (something thought of traditionally as a legislative function</w:t>
      </w:r>
      <w:r>
        <w:t>) but it is under the executive branch.</w:t>
      </w:r>
    </w:p>
    <w:p w:rsidR="00000000" w:rsidRDefault="007B69A2">
      <w:pPr>
        <w:pStyle w:val="ListParagraph"/>
        <w:numPr>
          <w:ilvl w:val="0"/>
          <w:numId w:val="32"/>
        </w:numPr>
        <w:spacing w:after="0" w:line="240" w:lineRule="auto"/>
      </w:pPr>
      <w:r>
        <w:t>Starts with the Interstate Commerce Commission but takes off in the Progressive Era (post 1901) with multiple organizations created to regulate big business, including the FDA and the power of the Department of Agric</w:t>
      </w:r>
      <w:r>
        <w:t>ulture to regulate meat packing.</w:t>
      </w:r>
    </w:p>
    <w:p w:rsidR="00000000" w:rsidRDefault="007B69A2">
      <w:pPr>
        <w:pStyle w:val="Heading3"/>
      </w:pPr>
      <w:bookmarkStart w:id="24" w:name="_Background_on_Getting"/>
      <w:bookmarkStart w:id="25" w:name="_Toc21064569"/>
      <w:bookmarkEnd w:id="24"/>
      <w:r>
        <w:t>Getting Crops to Market and a new form of government</w:t>
      </w:r>
      <w:bookmarkEnd w:id="25"/>
    </w:p>
    <w:p w:rsidR="00000000" w:rsidRDefault="007B69A2">
      <w:pPr>
        <w:pStyle w:val="ListParagraph"/>
        <w:ind w:left="0"/>
      </w:pPr>
      <w:r>
        <w:t>Ask yourself how do farmers get heavy crops to market at a price where they can make a profit:</w:t>
      </w:r>
    </w:p>
    <w:p w:rsidR="00000000" w:rsidRDefault="007B69A2">
      <w:pPr>
        <w:pStyle w:val="ListParagraph"/>
        <w:numPr>
          <w:ilvl w:val="0"/>
          <w:numId w:val="32"/>
        </w:numPr>
        <w:spacing w:after="0" w:line="240" w:lineRule="auto"/>
      </w:pPr>
      <w:r>
        <w:t>How did farmers get their crops to market in the colonial era? The rivers t</w:t>
      </w:r>
      <w:r>
        <w:t>o the sea. What did farmers deeper inland do? They distilled grain into whiskey so they could ship it overland. Roads, even the later development of turnpikes, could not carry these crops.</w:t>
      </w:r>
    </w:p>
    <w:p w:rsidR="00000000" w:rsidRDefault="007B69A2">
      <w:pPr>
        <w:pStyle w:val="ListParagraph"/>
        <w:numPr>
          <w:ilvl w:val="0"/>
          <w:numId w:val="32"/>
        </w:numPr>
        <w:spacing w:after="0" w:line="240" w:lineRule="auto"/>
      </w:pPr>
      <w:r>
        <w:t>How did they get crops to market in the 1820s to 1860? In the North</w:t>
      </w:r>
      <w:r>
        <w:t xml:space="preserve">west and Northeast, canals. In the Southwest and Southeast, primarily rivers to the sea. With all regions, bit by bit with railroads. </w:t>
      </w:r>
    </w:p>
    <w:p w:rsidR="00000000" w:rsidRDefault="007B69A2">
      <w:pPr>
        <w:pStyle w:val="ListParagraph"/>
        <w:numPr>
          <w:ilvl w:val="0"/>
          <w:numId w:val="32"/>
        </w:numPr>
        <w:spacing w:after="0" w:line="240" w:lineRule="auto"/>
      </w:pPr>
      <w:r>
        <w:t>Envision the Great Plains. Do you see any rivers to the sea or canals there? A crop you can’t get to market is just somet</w:t>
      </w:r>
      <w:r>
        <w:t>hing that will rot.</w:t>
      </w:r>
    </w:p>
    <w:p w:rsidR="00000000" w:rsidRDefault="007B69A2">
      <w:pPr>
        <w:pStyle w:val="ListParagraph"/>
      </w:pPr>
    </w:p>
    <w:p w:rsidR="00000000" w:rsidRDefault="007B69A2">
      <w:pPr>
        <w:pStyle w:val="ListParagraph"/>
        <w:ind w:left="0"/>
      </w:pPr>
      <w:r>
        <w:t xml:space="preserve">They are in the hands of railroad and middleman and so they work at the state level with a new form of government and that new form of government because national. </w:t>
      </w:r>
    </w:p>
    <w:p w:rsidR="00000000" w:rsidRDefault="007B69A2">
      <w:pPr>
        <w:pStyle w:val="ListParagraph"/>
        <w:ind w:left="0"/>
      </w:pPr>
      <w:bookmarkStart w:id="26" w:name="_Panic_of_1893_1"/>
      <w:bookmarkEnd w:id="26"/>
    </w:p>
    <w:tbl>
      <w:tblPr>
        <w:tblW w:w="0" w:type="auto"/>
        <w:tblLook w:val="04A0" w:firstRow="1" w:lastRow="0" w:firstColumn="1" w:lastColumn="0" w:noHBand="0" w:noVBand="1"/>
      </w:tblPr>
      <w:tblGrid>
        <w:gridCol w:w="288"/>
        <w:gridCol w:w="2034"/>
        <w:gridCol w:w="6534"/>
        <w:gridCol w:w="720"/>
      </w:tblGrid>
      <w:tr w:rsidR="00000000">
        <w:trPr>
          <w:gridBefore w:val="1"/>
          <w:wBefore w:w="288" w:type="dxa"/>
        </w:trPr>
        <w:tc>
          <w:tcPr>
            <w:tcW w:w="9288" w:type="dxa"/>
            <w:gridSpan w:val="3"/>
          </w:tcPr>
          <w:p w:rsidR="00000000" w:rsidRDefault="007B69A2">
            <w:pPr>
              <w:spacing w:before="100" w:beforeAutospacing="1" w:after="100" w:afterAutospacing="1" w:line="240" w:lineRule="auto"/>
              <w:jc w:val="center"/>
              <w:rPr>
                <w:rFonts w:ascii="Times New Roman" w:eastAsia="Times New Roman" w:hAnsi="Times New Roman" w:cs="Times New Roman"/>
                <w:sz w:val="16"/>
                <w:szCs w:val="24"/>
              </w:rPr>
            </w:pPr>
          </w:p>
          <w:p w:rsidR="00000000" w:rsidRDefault="007B69A2">
            <w:pPr>
              <w:spacing w:before="100" w:beforeAutospacing="1" w:after="100" w:afterAutospacing="1" w:line="240" w:lineRule="auto"/>
              <w:jc w:val="center"/>
              <w:rPr>
                <w:rFonts w:ascii="Times New Roman" w:eastAsia="Times New Roman" w:hAnsi="Times New Roman" w:cs="Times New Roman"/>
                <w:sz w:val="16"/>
                <w:szCs w:val="24"/>
              </w:rPr>
            </w:pPr>
          </w:p>
          <w:p w:rsidR="00000000" w:rsidRDefault="007B69A2">
            <w:pPr>
              <w:spacing w:before="100" w:beforeAutospacing="1" w:after="100" w:afterAutospacing="1"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Copyright C. J. Bibus, Ed.D. 2019</w:t>
            </w:r>
          </w:p>
        </w:tc>
      </w:tr>
      <w:tr w:rsidR="00000000">
        <w:trPr>
          <w:gridAfter w:val="1"/>
          <w:wAfter w:w="720" w:type="dxa"/>
        </w:trPr>
        <w:tc>
          <w:tcPr>
            <w:tcW w:w="2322" w:type="dxa"/>
            <w:gridSpan w:val="2"/>
          </w:tcPr>
          <w:p w:rsidR="00000000" w:rsidRDefault="007B69A2">
            <w:pPr>
              <w:spacing w:before="100" w:beforeAutospacing="1" w:after="100" w:afterAutospacing="1" w:line="240" w:lineRule="auto"/>
              <w:rPr>
                <w:rFonts w:ascii="Times New Roman" w:eastAsia="Times New Roman" w:hAnsi="Times New Roman" w:cs="Times New Roman"/>
                <w:b/>
                <w:bCs/>
                <w:sz w:val="20"/>
                <w:szCs w:val="24"/>
              </w:rPr>
            </w:pPr>
          </w:p>
        </w:tc>
        <w:tc>
          <w:tcPr>
            <w:tcW w:w="6534" w:type="dxa"/>
          </w:tcPr>
          <w:p w:rsidR="00000000" w:rsidRDefault="007B69A2">
            <w:pPr>
              <w:spacing w:before="100" w:beforeAutospacing="1" w:after="100" w:afterAutospacing="1" w:line="240" w:lineRule="auto"/>
              <w:rPr>
                <w:rFonts w:ascii="Times New Roman" w:eastAsia="Times New Roman" w:hAnsi="Times New Roman" w:cs="Times New Roman"/>
                <w:sz w:val="20"/>
                <w:szCs w:val="24"/>
              </w:rPr>
            </w:pPr>
          </w:p>
        </w:tc>
      </w:tr>
      <w:tr w:rsidR="00000000">
        <w:trPr>
          <w:gridAfter w:val="1"/>
          <w:wAfter w:w="720" w:type="dxa"/>
        </w:trPr>
        <w:tc>
          <w:tcPr>
            <w:tcW w:w="2322" w:type="dxa"/>
            <w:gridSpan w:val="2"/>
            <w:hideMark/>
          </w:tcPr>
          <w:p w:rsidR="00000000" w:rsidRDefault="007B69A2">
            <w:pPr>
              <w:spacing w:before="100" w:beforeAutospacing="1" w:after="100" w:afterAutospacing="1"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WCJC Department:</w:t>
            </w:r>
          </w:p>
        </w:tc>
        <w:tc>
          <w:tcPr>
            <w:tcW w:w="6534" w:type="dxa"/>
            <w:hideMark/>
          </w:tcPr>
          <w:p w:rsidR="00000000" w:rsidRDefault="007B69A2">
            <w:pPr>
              <w:spacing w:before="100" w:beforeAutospacing="1" w:after="100" w:afterAutospacing="1"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History – Dr. Bibus</w:t>
            </w:r>
          </w:p>
        </w:tc>
      </w:tr>
      <w:tr w:rsidR="00000000">
        <w:trPr>
          <w:gridAfter w:val="1"/>
          <w:wAfter w:w="720" w:type="dxa"/>
        </w:trPr>
        <w:tc>
          <w:tcPr>
            <w:tcW w:w="2322" w:type="dxa"/>
            <w:gridSpan w:val="2"/>
            <w:hideMark/>
          </w:tcPr>
          <w:p w:rsidR="00000000" w:rsidRDefault="007B69A2">
            <w:pPr>
              <w:spacing w:before="100" w:beforeAutospacing="1" w:after="100" w:afterAutospacing="1"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Contact Information:</w:t>
            </w:r>
          </w:p>
        </w:tc>
        <w:tc>
          <w:tcPr>
            <w:tcW w:w="6534" w:type="dxa"/>
            <w:hideMark/>
          </w:tcPr>
          <w:p w:rsidR="00000000" w:rsidRDefault="007B69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4"/>
              </w:rPr>
              <w:t xml:space="preserve">281.239.1577 or </w:t>
            </w:r>
            <w:hyperlink r:id="rId15" w:history="1">
              <w:r>
                <w:rPr>
                  <w:rStyle w:val="Hyperlink"/>
                  <w:rFonts w:ascii="Times New Roman" w:eastAsia="Times New Roman" w:hAnsi="Times New Roman" w:cs="Times New Roman"/>
                  <w:sz w:val="20"/>
                  <w:szCs w:val="24"/>
                </w:rPr>
                <w:t>bibusc@wcjc</w:t>
              </w:r>
              <w:r>
                <w:rPr>
                  <w:rStyle w:val="Hyperlink"/>
                </w:rPr>
                <w:t>.edu</w:t>
              </w:r>
            </w:hyperlink>
            <w:r>
              <w:t xml:space="preserve"> </w:t>
            </w:r>
          </w:p>
        </w:tc>
      </w:tr>
    </w:tbl>
    <w:p w:rsidR="00000000" w:rsidRDefault="007B69A2">
      <w:pPr>
        <w:rPr>
          <w:sz w:val="24"/>
          <w:szCs w:val="32"/>
        </w:rPr>
      </w:pPr>
    </w:p>
    <w:p w:rsidR="007B69A2" w:rsidRDefault="007B69A2">
      <w:pPr>
        <w:rPr>
          <w:sz w:val="24"/>
          <w:szCs w:val="32"/>
        </w:rPr>
      </w:pPr>
    </w:p>
    <w:sectPr w:rsidR="007B69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9A2" w:rsidRDefault="007B69A2">
      <w:pPr>
        <w:spacing w:after="0" w:line="240" w:lineRule="auto"/>
      </w:pPr>
      <w:r>
        <w:separator/>
      </w:r>
    </w:p>
  </w:endnote>
  <w:endnote w:type="continuationSeparator" w:id="0">
    <w:p w:rsidR="007B69A2" w:rsidRDefault="007B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9A2" w:rsidRDefault="007B69A2">
      <w:pPr>
        <w:spacing w:after="0" w:line="240" w:lineRule="auto"/>
      </w:pPr>
      <w:r>
        <w:separator/>
      </w:r>
    </w:p>
  </w:footnote>
  <w:footnote w:type="continuationSeparator" w:id="0">
    <w:p w:rsidR="007B69A2" w:rsidRDefault="007B69A2">
      <w:pPr>
        <w:spacing w:after="0" w:line="240" w:lineRule="auto"/>
      </w:pPr>
      <w:r>
        <w:continuationSeparator/>
      </w:r>
    </w:p>
  </w:footnote>
  <w:footnote w:id="1">
    <w:p w:rsidR="00000000" w:rsidRDefault="007B69A2">
      <w:pPr>
        <w:pStyle w:val="FootnoteText"/>
      </w:pPr>
      <w:r>
        <w:rPr>
          <w:rStyle w:val="FootnoteReference"/>
        </w:rPr>
        <w:footnoteRef/>
      </w:r>
      <w:r>
        <w:t xml:space="preserve"> Both quotations from Spencer are from </w:t>
      </w:r>
      <w:smartTag w:uri="urn:schemas-microsoft-com:office:smarttags" w:element="City">
        <w:smartTag w:uri="urn:schemas-microsoft-com:office:smarttags" w:element="place">
          <w:r>
            <w:t>Bartlett</w:t>
          </w:r>
        </w:smartTag>
      </w:smartTag>
      <w:r>
        <w:t xml:space="preserve">’s </w:t>
      </w:r>
      <w:r>
        <w:rPr>
          <w:i/>
          <w:iCs/>
        </w:rPr>
        <w:t>Familiar Quotations.</w:t>
      </w:r>
    </w:p>
  </w:footnote>
  <w:footnote w:id="2">
    <w:p w:rsidR="00000000" w:rsidRDefault="007B69A2">
      <w:pPr>
        <w:pStyle w:val="FootnoteText"/>
      </w:pPr>
      <w:r>
        <w:rPr>
          <w:rStyle w:val="FootnoteReference"/>
        </w:rPr>
        <w:footnoteRef/>
      </w:r>
      <w:r>
        <w:t xml:space="preserve"> </w:t>
      </w:r>
      <w:r>
        <w:rPr>
          <w:i/>
          <w:iCs/>
        </w:rPr>
        <w:t>American Thought: Civil War to World War I,</w:t>
      </w:r>
      <w:r>
        <w:t xml:space="preserve"> </w:t>
      </w:r>
      <w:r>
        <w:t>ed. by Perry Miller, p. 80, 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170"/>
    <w:multiLevelType w:val="hybridMultilevel"/>
    <w:tmpl w:val="5052AFFE"/>
    <w:lvl w:ilvl="0" w:tplc="FEB04A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9070B"/>
    <w:multiLevelType w:val="hybridMultilevel"/>
    <w:tmpl w:val="BB9CF60E"/>
    <w:lvl w:ilvl="0" w:tplc="FEB04A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DF77BC"/>
    <w:multiLevelType w:val="hybridMultilevel"/>
    <w:tmpl w:val="60E80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5151FC"/>
    <w:multiLevelType w:val="hybridMultilevel"/>
    <w:tmpl w:val="09EE6F26"/>
    <w:lvl w:ilvl="0" w:tplc="FEB04A1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2630E29"/>
    <w:multiLevelType w:val="hybridMultilevel"/>
    <w:tmpl w:val="DDA213E2"/>
    <w:lvl w:ilvl="0" w:tplc="FEB04A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7B2C2F"/>
    <w:multiLevelType w:val="hybridMultilevel"/>
    <w:tmpl w:val="A9049DEA"/>
    <w:lvl w:ilvl="0" w:tplc="BDD08972">
      <w:numFmt w:val="bullet"/>
      <w:lvlText w:val="-"/>
      <w:lvlJc w:val="left"/>
      <w:pPr>
        <w:tabs>
          <w:tab w:val="num" w:pos="360"/>
        </w:tabs>
        <w:ind w:left="360" w:hanging="360"/>
      </w:pPr>
      <w:rPr>
        <w:rFonts w:ascii="Arial" w:eastAsia="Times New Roman" w:hAnsi="Arial" w:cs="Aria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1A561E6F"/>
    <w:multiLevelType w:val="hybridMultilevel"/>
    <w:tmpl w:val="6E08871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3955FB"/>
    <w:multiLevelType w:val="hybridMultilevel"/>
    <w:tmpl w:val="705635B4"/>
    <w:lvl w:ilvl="0" w:tplc="EA148C96">
      <w:numFmt w:val="bullet"/>
      <w:lvlText w:val="-"/>
      <w:lvlJc w:val="left"/>
      <w:pPr>
        <w:ind w:left="720" w:hanging="360"/>
      </w:pPr>
      <w:rPr>
        <w:rFonts w:ascii="Arial" w:eastAsia="Times New Roman" w:hAnsi="Arial" w:cs="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E44266"/>
    <w:multiLevelType w:val="hybridMultilevel"/>
    <w:tmpl w:val="F016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C0240"/>
    <w:multiLevelType w:val="hybridMultilevel"/>
    <w:tmpl w:val="B6D6E214"/>
    <w:lvl w:ilvl="0" w:tplc="FEB04A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E60DAC"/>
    <w:multiLevelType w:val="hybridMultilevel"/>
    <w:tmpl w:val="20E67272"/>
    <w:lvl w:ilvl="0" w:tplc="5AB4FFE8">
      <w:start w:val="17"/>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6B557A5"/>
    <w:multiLevelType w:val="hybridMultilevel"/>
    <w:tmpl w:val="29980002"/>
    <w:lvl w:ilvl="0" w:tplc="4FDAE27A">
      <w:start w:val="1"/>
      <w:numFmt w:val="bullet"/>
      <w:lvlText w:val=""/>
      <w:lvlJc w:val="left"/>
      <w:pPr>
        <w:tabs>
          <w:tab w:val="num" w:pos="648"/>
        </w:tabs>
        <w:ind w:left="64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D492D25"/>
    <w:multiLevelType w:val="hybridMultilevel"/>
    <w:tmpl w:val="338039B4"/>
    <w:lvl w:ilvl="0" w:tplc="BDD08972">
      <w:numFmt w:val="bullet"/>
      <w:lvlText w:val="-"/>
      <w:lvlJc w:val="left"/>
      <w:pPr>
        <w:tabs>
          <w:tab w:val="num" w:pos="360"/>
        </w:tabs>
        <w:ind w:left="360" w:hanging="360"/>
      </w:pPr>
      <w:rPr>
        <w:rFonts w:ascii="Arial" w:eastAsia="Times New Roman" w:hAnsi="Arial" w:cs="Aria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15:restartNumberingAfterBreak="0">
    <w:nsid w:val="59154B06"/>
    <w:multiLevelType w:val="hybridMultilevel"/>
    <w:tmpl w:val="D93C4A54"/>
    <w:lvl w:ilvl="0" w:tplc="4FDAE27A">
      <w:start w:val="1"/>
      <w:numFmt w:val="bullet"/>
      <w:lvlText w:val=""/>
      <w:lvlJc w:val="left"/>
      <w:pPr>
        <w:tabs>
          <w:tab w:val="num" w:pos="648"/>
        </w:tabs>
        <w:ind w:left="64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2A05428"/>
    <w:multiLevelType w:val="hybridMultilevel"/>
    <w:tmpl w:val="9D1830F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A6C79C4"/>
    <w:multiLevelType w:val="hybridMultilevel"/>
    <w:tmpl w:val="5CC68840"/>
    <w:lvl w:ilvl="0" w:tplc="0E9CD3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58246DD"/>
    <w:multiLevelType w:val="hybridMultilevel"/>
    <w:tmpl w:val="00A29834"/>
    <w:lvl w:ilvl="0" w:tplc="FEB04A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9"/>
  </w:num>
  <w:num w:numId="8">
    <w:abstractNumId w:val="9"/>
    <w:lvlOverride w:ilvl="0"/>
    <w:lvlOverride w:ilvl="1"/>
    <w:lvlOverride w:ilvl="2"/>
    <w:lvlOverride w:ilvl="3"/>
    <w:lvlOverride w:ilvl="4"/>
    <w:lvlOverride w:ilvl="5"/>
    <w:lvlOverride w:ilvl="6"/>
    <w:lvlOverride w:ilvl="7"/>
    <w:lvlOverride w:ilvl="8"/>
  </w:num>
  <w:num w:numId="9">
    <w:abstractNumId w:val="16"/>
  </w:num>
  <w:num w:numId="10">
    <w:abstractNumId w:val="16"/>
    <w:lvlOverride w:ilvl="0"/>
    <w:lvlOverride w:ilvl="1"/>
    <w:lvlOverride w:ilvl="2"/>
    <w:lvlOverride w:ilvl="3"/>
    <w:lvlOverride w:ilvl="4"/>
    <w:lvlOverride w:ilvl="5"/>
    <w:lvlOverride w:ilvl="6"/>
    <w:lvlOverride w:ilvl="7"/>
    <w:lvlOverride w:ilvl="8"/>
  </w:num>
  <w:num w:numId="11">
    <w:abstractNumId w:val="4"/>
  </w:num>
  <w:num w:numId="12">
    <w:abstractNumId w:val="4"/>
    <w:lvlOverride w:ilvl="0"/>
    <w:lvlOverride w:ilvl="1"/>
    <w:lvlOverride w:ilvl="2"/>
    <w:lvlOverride w:ilvl="3"/>
    <w:lvlOverride w:ilvl="4"/>
    <w:lvlOverride w:ilvl="5"/>
    <w:lvlOverride w:ilvl="6"/>
    <w:lvlOverride w:ilvl="7"/>
    <w:lvlOverride w:ilvl="8"/>
  </w:num>
  <w:num w:numId="13">
    <w:abstractNumId w:val="7"/>
  </w:num>
  <w:num w:numId="14">
    <w:abstractNumId w:val="7"/>
    <w:lvlOverride w:ilvl="0"/>
    <w:lvlOverride w:ilvl="1"/>
    <w:lvlOverride w:ilvl="2"/>
    <w:lvlOverride w:ilvl="3"/>
    <w:lvlOverride w:ilvl="4"/>
    <w:lvlOverride w:ilvl="5"/>
    <w:lvlOverride w:ilvl="6"/>
    <w:lvlOverride w:ilvl="7"/>
    <w:lvlOverride w:ilvl="8"/>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lvlOverride w:ilvl="1"/>
    <w:lvlOverride w:ilvl="2"/>
    <w:lvlOverride w:ilvl="3"/>
    <w:lvlOverride w:ilvl="4"/>
    <w:lvlOverride w:ilvl="5"/>
    <w:lvlOverride w:ilvl="6"/>
    <w:lvlOverride w:ilvl="7"/>
    <w:lvlOverride w:ilvl="8"/>
  </w:num>
  <w:num w:numId="21">
    <w:abstractNumId w:val="3"/>
  </w:num>
  <w:num w:numId="22">
    <w:abstractNumId w:val="3"/>
    <w:lvlOverride w:ilvl="0"/>
    <w:lvlOverride w:ilvl="1"/>
    <w:lvlOverride w:ilvl="2"/>
    <w:lvlOverride w:ilvl="3"/>
    <w:lvlOverride w:ilvl="4"/>
    <w:lvlOverride w:ilvl="5"/>
    <w:lvlOverride w:ilvl="6"/>
    <w:lvlOverride w:ilvl="7"/>
    <w:lvlOverride w:ilvl="8"/>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lvlOverride w:ilvl="1"/>
    <w:lvlOverride w:ilvl="2"/>
    <w:lvlOverride w:ilvl="3"/>
    <w:lvlOverride w:ilvl="4"/>
    <w:lvlOverride w:ilvl="5"/>
    <w:lvlOverride w:ilvl="6"/>
    <w:lvlOverride w:ilvl="7"/>
    <w:lvlOverride w:ilvl="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BB"/>
    <w:rsid w:val="000B61EC"/>
    <w:rsid w:val="00197307"/>
    <w:rsid w:val="002C36BD"/>
    <w:rsid w:val="002E5842"/>
    <w:rsid w:val="00312DCC"/>
    <w:rsid w:val="00391242"/>
    <w:rsid w:val="00767E80"/>
    <w:rsid w:val="007A0DBB"/>
    <w:rsid w:val="007B69A2"/>
    <w:rsid w:val="0097059E"/>
    <w:rsid w:val="00BC2258"/>
    <w:rsid w:val="00DD7323"/>
    <w:rsid w:val="00F5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21C3B59-2D76-4E59-ACF1-2201397A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243F60" w:themeColor="accent1" w:themeShade="7F"/>
      <w:sz w:val="22"/>
      <w:szCs w:val="22"/>
    </w:r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TOC1">
    <w:name w:val="toc 1"/>
    <w:basedOn w:val="Normal"/>
    <w:next w:val="Normal"/>
    <w:autoRedefine/>
    <w:semiHidden/>
    <w:unhideWhenUsed/>
    <w:pPr>
      <w:spacing w:after="0" w:line="240" w:lineRule="auto"/>
    </w:pPr>
    <w:rPr>
      <w:rFonts w:ascii="Arial" w:eastAsia="Times New Roman" w:hAnsi="Arial" w:cs="Times New Roman"/>
      <w:sz w:val="20"/>
      <w:szCs w:val="24"/>
    </w:r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FootnoteText">
    <w:name w:val="footnote text"/>
    <w:basedOn w:val="Normal"/>
    <w:link w:val="FootnoteTextChar"/>
    <w:semiHidden/>
    <w:unhideWhenUsed/>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semiHidden/>
    <w:locked/>
    <w:rPr>
      <w:rFonts w:ascii="Arial" w:eastAsia="Times New Roman" w:hAnsi="Arial" w:cs="Times New Roman" w:hint="default"/>
      <w:sz w:val="18"/>
    </w:rPr>
  </w:style>
  <w:style w:type="paragraph" w:styleId="BodyText2">
    <w:name w:val="Body Text 2"/>
    <w:basedOn w:val="Normal"/>
    <w:link w:val="BodyText2Char"/>
    <w:semiHidden/>
    <w:unhideWhenUsed/>
    <w:pPr>
      <w:spacing w:after="0" w:line="240" w:lineRule="auto"/>
    </w:pPr>
    <w:rPr>
      <w:rFonts w:ascii="Arial" w:eastAsia="Times New Roman" w:hAnsi="Arial" w:cs="Times New Roman"/>
      <w:sz w:val="20"/>
      <w:szCs w:val="24"/>
    </w:rPr>
  </w:style>
  <w:style w:type="character" w:customStyle="1" w:styleId="BodyText2Char">
    <w:name w:val="Body Text 2 Char"/>
    <w:basedOn w:val="DefaultParagraphFont"/>
    <w:link w:val="BodyText2"/>
    <w:semiHidden/>
    <w:locked/>
    <w:rPr>
      <w:rFonts w:ascii="Arial" w:eastAsia="Times New Roman" w:hAnsi="Arial" w:cs="Times New Roman" w:hint="default"/>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semiHidden/>
    <w:unhideWhenUsed/>
    <w:rPr>
      <w:vertAlign w:val="superscript"/>
    </w:rPr>
  </w:style>
  <w:style w:type="character" w:customStyle="1" w:styleId="ex-sent">
    <w:name w:val="ex-sent"/>
    <w:basedOn w:val="DefaultParagraphFont"/>
  </w:style>
  <w:style w:type="character" w:customStyle="1" w:styleId="mwtwi">
    <w:name w:val="mw_t_wi"/>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 TargetMode="External"/><Relationship Id="rId13" Type="http://schemas.openxmlformats.org/officeDocument/2006/relationships/hyperlink" Target="https://www.merriam-webster.com/dictionary/pragmati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philosoph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hology.fas.harvard.edu/people/william-james" TargetMode="External"/><Relationship Id="rId5" Type="http://schemas.openxmlformats.org/officeDocument/2006/relationships/webSettings" Target="webSettings.xml"/><Relationship Id="rId15" Type="http://schemas.openxmlformats.org/officeDocument/2006/relationships/hyperlink" Target="mailto:bibusc@wcjc.edu" TargetMode="External"/><Relationship Id="rId10" Type="http://schemas.openxmlformats.org/officeDocument/2006/relationships/hyperlink" Target="https://www.merriam-webster.com/dictionary/theory" TargetMode="External"/><Relationship Id="rId4" Type="http://schemas.openxmlformats.org/officeDocument/2006/relationships/settings" Target="settings.xml"/><Relationship Id="rId9" Type="http://schemas.openxmlformats.org/officeDocument/2006/relationships/hyperlink" Target="https://www.merriam-webster.com/dictionary/plausible" TargetMode="External"/><Relationship Id="rId14" Type="http://schemas.openxmlformats.org/officeDocument/2006/relationships/hyperlink" Target="https://www.merriam-webster.com/dictionary/pragmat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69598-1F9C-4447-A1A3-E0347EA6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2872</Words>
  <Characters>16377</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The Gilded Age Society &amp; Politics &amp; the Attempt to Reform &amp; the Elections of 189</vt:lpstr>
      <vt:lpstr>    Views of How the World Works (or Should Work)</vt:lpstr>
      <vt:lpstr>        Social Gospel – Letting Them Speak for Themselves</vt:lpstr>
      <vt:lpstr>        Social Darwinism – Letting Them Speak for Themselves</vt:lpstr>
      <vt:lpstr>        Just to Make Sure You Do Not Assume: a Later Theory That Is Associated with Amer</vt:lpstr>
      <vt:lpstr>    The Shifts in Immigration and Urbanization by the Late Gilded Age </vt:lpstr>
      <vt:lpstr>        Immigration—Notice the Over 2 Times the Prior Number and the Source (and Their R</vt:lpstr>
      <vt:lpstr>        Urbanization and the Immigration Connection – Notice Their Destination</vt:lpstr>
      <vt:lpstr>    Reminders of What Had Been Happening to Farmers and What Are They Doing About It</vt:lpstr>
      <vt:lpstr>    </vt:lpstr>
      <vt:lpstr>    1883-1890 Actions Forced on Congress or by Congress to Try to Get Voters </vt:lpstr>
      <vt:lpstr>    The Populist Plan for 1892 </vt:lpstr>
      <vt:lpstr>    Election of 1892, the Parties, the Candidates, the Popular Vote, and the Elector</vt:lpstr>
      <vt:lpstr>    The Panic of 1893- Called the Great Depression until the one beginning in 1929 s</vt:lpstr>
      <vt:lpstr>    Government After the Election of 1892 and the Panic of 1893</vt:lpstr>
      <vt:lpstr>    How the Populist Lost Their Candidate for the Election of 1896</vt:lpstr>
      <vt:lpstr>    Election of 1896, the Parties, the Candidates, the Popular Vote, and the Elector</vt:lpstr>
      <vt:lpstr>    Background Information Available as Links Above</vt:lpstr>
      <vt:lpstr>        What Is a Commission?</vt:lpstr>
      <vt:lpstr>        Getting Crops to Market and a new form of government</vt:lpstr>
    </vt:vector>
  </TitlesOfParts>
  <Company>Wharton County Junior College</Company>
  <LinksUpToDate>false</LinksUpToDate>
  <CharactersWithSpaces>19211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Bibus, Connie</dc:creator>
  <cp:keywords/>
  <dc:description/>
  <cp:lastModifiedBy>cjbibus</cp:lastModifiedBy>
  <cp:revision>5</cp:revision>
  <cp:lastPrinted>2020-02-18T03:15:00Z</cp:lastPrinted>
  <dcterms:created xsi:type="dcterms:W3CDTF">2020-02-18T03:14:00Z</dcterms:created>
  <dcterms:modified xsi:type="dcterms:W3CDTF">2020-02-18T03:19:00Z</dcterms:modified>
</cp:coreProperties>
</file>