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B21B" w14:textId="46E233B5" w:rsidR="00B82F12" w:rsidRDefault="00B86E6D" w:rsidP="00B82F12">
      <w:pPr>
        <w:pStyle w:val="Heading2"/>
      </w:pPr>
      <w:bookmarkStart w:id="0" w:name="Preparing"/>
      <w:r>
        <w:t xml:space="preserve">STEPS_5_&amp;_6: </w:t>
      </w:r>
      <w:r w:rsidR="00B82F12">
        <w:t>Two Quick Solutions for</w:t>
      </w:r>
      <w:r w:rsidR="000A3F56">
        <w:t xml:space="preserve"> More</w:t>
      </w:r>
      <w:bookmarkStart w:id="1" w:name="_GoBack"/>
      <w:bookmarkEnd w:id="1"/>
      <w:r w:rsidR="00B82F12">
        <w:t xml:space="preserve"> Difficult IDs</w:t>
      </w:r>
      <w:r w:rsidR="000A3F56">
        <w:t>:</w:t>
      </w:r>
    </w:p>
    <w:p w14:paraId="3081A652" w14:textId="77777777" w:rsidR="000A3F56" w:rsidRDefault="000A3F56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"3-3" \h \z \u </w:instrText>
      </w:r>
      <w:r>
        <w:fldChar w:fldCharType="separate"/>
      </w:r>
      <w:hyperlink w:anchor="_Toc76384510" w:history="1">
        <w:r w:rsidRPr="000B11A2">
          <w:rPr>
            <w:rStyle w:val="Hyperlink"/>
            <w:noProof/>
          </w:rPr>
          <w:t xml:space="preserve">Solution for Problems with IDs That Are Longer Than Wide for </w:t>
        </w:r>
        <w:r w:rsidRPr="000B11A2">
          <w:rPr>
            <w:rStyle w:val="Hyperlink"/>
            <w:b/>
            <w:noProof/>
          </w:rPr>
          <w:t>THIS CLASS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_Toc76384510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69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D65B5F" w14:textId="77777777" w:rsidR="000A3F56" w:rsidRDefault="000A3F56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76384511" w:history="1">
        <w:r w:rsidRPr="000B11A2">
          <w:rPr>
            <w:rStyle w:val="Hyperlink"/>
            <w:noProof/>
          </w:rPr>
          <w:t>Solutions for Taking Your Picture and Showing Your Photo ID—</w:t>
        </w:r>
        <w:r w:rsidRPr="000B11A2">
          <w:rPr>
            <w:rStyle w:val="Hyperlink"/>
            <w:b/>
            <w:noProof/>
            <w:shd w:val="clear" w:color="auto" w:fill="FFFF00"/>
          </w:rPr>
          <w:t>The trick is in the fingertips</w:t>
        </w:r>
        <w:r w:rsidRPr="000B11A2">
          <w:rPr>
            <w:rStyle w:val="Hyperlink"/>
            <w:b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_Toc76384511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69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7160C7" w14:textId="16B8FC70" w:rsidR="000A3F56" w:rsidRPr="000A3F56" w:rsidRDefault="000A3F56" w:rsidP="000A3F56">
      <w:r>
        <w:fldChar w:fldCharType="end"/>
      </w:r>
    </w:p>
    <w:p w14:paraId="39F34E2A" w14:textId="5EE0AD5A" w:rsidR="00B82F12" w:rsidRDefault="00B82F12" w:rsidP="00B82F12">
      <w:pPr>
        <w:pStyle w:val="Heading3"/>
      </w:pPr>
      <w:bookmarkStart w:id="2" w:name="_Toc70256746"/>
      <w:bookmarkStart w:id="3" w:name="_Toc76384510"/>
      <w:r>
        <w:t xml:space="preserve">Solution for Problems with IDs That Are Longer Than Wide for </w:t>
      </w:r>
      <w:r w:rsidRPr="00135387">
        <w:rPr>
          <w:b/>
        </w:rPr>
        <w:t>THIS CLASS</w:t>
      </w:r>
      <w:bookmarkEnd w:id="2"/>
      <w:bookmarkEnd w:id="3"/>
    </w:p>
    <w:p w14:paraId="097778AF" w14:textId="77777777" w:rsidR="000A3F56" w:rsidRDefault="00B82F12" w:rsidP="00B82F12">
      <w:pPr>
        <w:rPr>
          <w:b/>
          <w:bCs/>
        </w:rPr>
      </w:pPr>
      <w:r>
        <w:t xml:space="preserve">If you have—for example—a </w:t>
      </w:r>
      <w:r w:rsidRPr="000E4AB9">
        <w:t>Texas license that is longer than wide</w:t>
      </w:r>
      <w:r>
        <w:t>, p</w:t>
      </w:r>
      <w:r w:rsidRPr="000E4AB9">
        <w:t xml:space="preserve">lace your license close to the webcam with </w:t>
      </w:r>
      <w:r w:rsidRPr="000E4AB9">
        <w:rPr>
          <w:b/>
          <w:bCs/>
        </w:rPr>
        <w:t xml:space="preserve">only </w:t>
      </w:r>
      <w:r w:rsidR="000A3F56">
        <w:rPr>
          <w:b/>
          <w:bCs/>
        </w:rPr>
        <w:t>two things clearly visible:</w:t>
      </w:r>
    </w:p>
    <w:p w14:paraId="6CDC91D4" w14:textId="285151A3" w:rsidR="000A3F56" w:rsidRPr="000A3F56" w:rsidRDefault="000A3F56" w:rsidP="000A3F56">
      <w:pPr>
        <w:pStyle w:val="ListParagraph"/>
        <w:numPr>
          <w:ilvl w:val="0"/>
          <w:numId w:val="18"/>
        </w:numPr>
        <w:rPr>
          <w:b/>
          <w:bCs/>
        </w:rPr>
      </w:pPr>
      <w:r w:rsidRPr="000A3F56">
        <w:rPr>
          <w:b/>
          <w:bCs/>
        </w:rPr>
        <w:t>Your name</w:t>
      </w:r>
    </w:p>
    <w:p w14:paraId="5918F41E" w14:textId="1CF4EF5A" w:rsidR="000A3F56" w:rsidRPr="000A3F56" w:rsidRDefault="000A3F56" w:rsidP="000A3F56">
      <w:pPr>
        <w:pStyle w:val="ListParagraph"/>
        <w:numPr>
          <w:ilvl w:val="0"/>
          <w:numId w:val="18"/>
        </w:numPr>
        <w:rPr>
          <w:b/>
          <w:bCs/>
        </w:rPr>
      </w:pPr>
      <w:r w:rsidRPr="000A3F56">
        <w:rPr>
          <w:b/>
          <w:bCs/>
        </w:rPr>
        <w:t>Your</w:t>
      </w:r>
      <w:r w:rsidR="00B82F12" w:rsidRPr="000E4AB9">
        <w:t xml:space="preserve"> </w:t>
      </w:r>
      <w:r w:rsidR="00B82F12" w:rsidRPr="000A3F56">
        <w:rPr>
          <w:b/>
          <w:bCs/>
        </w:rPr>
        <w:t>photo</w:t>
      </w:r>
    </w:p>
    <w:p w14:paraId="460A709B" w14:textId="26BED44E" w:rsidR="00B82F12" w:rsidRDefault="00B82F12" w:rsidP="00B82F12">
      <w:r w:rsidRPr="000E4AB9">
        <w:t xml:space="preserve"> In other words, </w:t>
      </w:r>
      <w:r>
        <w:t xml:space="preserve">in </w:t>
      </w:r>
      <w:r w:rsidRPr="000A3F56">
        <w:rPr>
          <w:rStyle w:val="Strong"/>
        </w:rPr>
        <w:t>THIS</w:t>
      </w:r>
      <w:r>
        <w:t xml:space="preserve"> class, </w:t>
      </w:r>
      <w:r w:rsidRPr="000E4AB9">
        <w:t xml:space="preserve">you do </w:t>
      </w:r>
      <w:r w:rsidRPr="000E4AB9">
        <w:rPr>
          <w:b/>
          <w:bCs/>
        </w:rPr>
        <w:t xml:space="preserve">not </w:t>
      </w:r>
      <w:r w:rsidRPr="000E4AB9">
        <w:t xml:space="preserve">need to show the </w:t>
      </w:r>
      <w:r w:rsidR="000A3F56">
        <w:t>decorative areas at the top and</w:t>
      </w:r>
      <w:r w:rsidRPr="000E4AB9">
        <w:t xml:space="preserve"> the bottom.</w:t>
      </w:r>
    </w:p>
    <w:p w14:paraId="25FAE4ED" w14:textId="127FA4EA" w:rsidR="00016B0E" w:rsidRDefault="00135387" w:rsidP="00575069">
      <w:pPr>
        <w:pStyle w:val="Heading3"/>
      </w:pPr>
      <w:bookmarkStart w:id="4" w:name="_Toc76384511"/>
      <w:r>
        <w:t>Solutions for Taking Your Picture and Showing Your Photo ID—</w:t>
      </w:r>
      <w:proofErr w:type="gramStart"/>
      <w:r w:rsidR="000A3F56" w:rsidRPr="000A3F56">
        <w:rPr>
          <w:b/>
          <w:shd w:val="clear" w:color="auto" w:fill="FFFF00"/>
        </w:rPr>
        <w:t>The</w:t>
      </w:r>
      <w:proofErr w:type="gramEnd"/>
      <w:r w:rsidR="000A3F56" w:rsidRPr="000A3F56">
        <w:rPr>
          <w:b/>
          <w:shd w:val="clear" w:color="auto" w:fill="FFFF00"/>
        </w:rPr>
        <w:t xml:space="preserve"> trick is</w:t>
      </w:r>
      <w:r w:rsidRPr="000A3F56">
        <w:rPr>
          <w:b/>
          <w:shd w:val="clear" w:color="auto" w:fill="FFFF00"/>
        </w:rPr>
        <w:t xml:space="preserve"> in the fingertips</w:t>
      </w:r>
      <w:r w:rsidRPr="00135387">
        <w:rPr>
          <w:b/>
        </w:rPr>
        <w:t>.</w:t>
      </w:r>
      <w:bookmarkEnd w:id="4"/>
      <w:r w:rsidR="000A3F56">
        <w:rPr>
          <w:b/>
        </w:rPr>
        <w:t xml:space="preserve">  </w:t>
      </w:r>
    </w:p>
    <w:bookmarkEnd w:id="0"/>
    <w:p w14:paraId="21E32C30" w14:textId="0950A8AB" w:rsidR="00E86B2A" w:rsidRPr="00A10272" w:rsidRDefault="00970F62" w:rsidP="00E86B2A">
      <w:pPr>
        <w:rPr>
          <w:sz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fldChar w:fldCharType="begin"/>
      </w:r>
      <w:r>
        <w:rPr>
          <w:sz w:val="24"/>
        </w:rPr>
        <w:instrText xml:space="preserve"> REF _Ref76362934 \r \h </w:instrText>
      </w:r>
      <w:r w:rsidR="004F696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fldChar w:fldCharType="separate"/>
      </w:r>
      <w:r w:rsidR="004F696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 xml:space="preserve">Error! Reference source not </w:t>
      </w:r>
      <w:proofErr w:type="spellStart"/>
      <w:r w:rsidR="004F696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>found.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fldChar w:fldCharType="end"/>
      </w:r>
      <w:r w:rsidR="00E86B2A">
        <w:rPr>
          <w:sz w:val="24"/>
        </w:rPr>
        <w:t>To</w:t>
      </w:r>
      <w:proofErr w:type="spellEnd"/>
      <w:r w:rsidR="00E86B2A">
        <w:rPr>
          <w:sz w:val="24"/>
        </w:rPr>
        <w:t xml:space="preserve"> make sure students do not have another person take their tests, </w:t>
      </w:r>
      <w:proofErr w:type="gramStart"/>
      <w:r w:rsidR="00E86B2A" w:rsidRPr="00622A8C">
        <w:rPr>
          <w:b/>
          <w:sz w:val="24"/>
        </w:rPr>
        <w:t>profs</w:t>
      </w:r>
      <w:proofErr w:type="gramEnd"/>
      <w:r w:rsidR="00E86B2A" w:rsidRPr="00622A8C">
        <w:rPr>
          <w:b/>
          <w:sz w:val="24"/>
        </w:rPr>
        <w:t xml:space="preserve"> are</w:t>
      </w:r>
      <w:r w:rsidR="00E86B2A" w:rsidRPr="00A10272">
        <w:rPr>
          <w:sz w:val="24"/>
        </w:rPr>
        <w:t xml:space="preserve"> </w:t>
      </w:r>
      <w:r w:rsidR="00E86B2A" w:rsidRPr="000A3F56">
        <w:rPr>
          <w:rStyle w:val="Strong"/>
          <w:sz w:val="24"/>
          <w:szCs w:val="24"/>
        </w:rPr>
        <w:t>required</w:t>
      </w:r>
      <w:r w:rsidR="00E86B2A" w:rsidRPr="000A3F56">
        <w:rPr>
          <w:sz w:val="24"/>
          <w:szCs w:val="24"/>
        </w:rPr>
        <w:t xml:space="preserve"> </w:t>
      </w:r>
      <w:r w:rsidR="00E86B2A" w:rsidRPr="00A10272">
        <w:rPr>
          <w:sz w:val="24"/>
        </w:rPr>
        <w:t>to compare the</w:t>
      </w:r>
      <w:r w:rsidR="00E86B2A">
        <w:rPr>
          <w:sz w:val="24"/>
        </w:rPr>
        <w:t>se</w:t>
      </w:r>
      <w:r w:rsidR="00E86B2A" w:rsidRPr="00A10272">
        <w:rPr>
          <w:sz w:val="24"/>
        </w:rPr>
        <w:t xml:space="preserve"> 2 things</w:t>
      </w:r>
      <w:r w:rsidR="00E86B2A">
        <w:rPr>
          <w:sz w:val="24"/>
        </w:rPr>
        <w:t xml:space="preserve"> to determine</w:t>
      </w:r>
      <w:r w:rsidR="00E86B2A" w:rsidRPr="00A10272">
        <w:rPr>
          <w:sz w:val="24"/>
        </w:rPr>
        <w:t>:</w:t>
      </w:r>
    </w:p>
    <w:p w14:paraId="2322E2CA" w14:textId="77777777" w:rsidR="00E86B2A" w:rsidRPr="00D72067" w:rsidRDefault="00E86B2A" w:rsidP="00E86B2A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D72067"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photo</w:t>
      </w:r>
      <w:r w:rsidRPr="00D72067">
        <w:rPr>
          <w:sz w:val="24"/>
        </w:rPr>
        <w:t xml:space="preserve"> of </w:t>
      </w:r>
      <w:r>
        <w:rPr>
          <w:sz w:val="24"/>
        </w:rPr>
        <w:t>the person taking the test</w:t>
      </w:r>
      <w:r w:rsidRPr="00D72067">
        <w:rPr>
          <w:sz w:val="24"/>
        </w:rPr>
        <w:t xml:space="preserve"> is the person in the </w:t>
      </w:r>
      <w:r w:rsidRPr="00751C66">
        <w:rPr>
          <w:rStyle w:val="Strong"/>
          <w:rFonts w:eastAsiaTheme="majorEastAsia"/>
        </w:rPr>
        <w:t xml:space="preserve">picture </w:t>
      </w:r>
      <w:r w:rsidRPr="00D72067">
        <w:rPr>
          <w:sz w:val="24"/>
        </w:rPr>
        <w:t xml:space="preserve">on the </w:t>
      </w:r>
      <w:r>
        <w:rPr>
          <w:sz w:val="24"/>
        </w:rPr>
        <w:t>PHOTO ID.</w:t>
      </w:r>
    </w:p>
    <w:p w14:paraId="0C631F73" w14:textId="17DEC760" w:rsidR="00E86B2A" w:rsidRDefault="00E86B2A" w:rsidP="00E86B2A">
      <w:pPr>
        <w:pStyle w:val="ListParagraph"/>
        <w:numPr>
          <w:ilvl w:val="0"/>
          <w:numId w:val="16"/>
        </w:numPr>
        <w:spacing w:after="0" w:line="240" w:lineRule="auto"/>
      </w:pPr>
      <w:r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on the PHOTO ID matches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you </w:t>
      </w:r>
      <w:r w:rsidRPr="00D72067">
        <w:rPr>
          <w:sz w:val="24"/>
        </w:rPr>
        <w:t>used in registering</w:t>
      </w:r>
      <w:r>
        <w:rPr>
          <w:sz w:val="24"/>
        </w:rPr>
        <w:t xml:space="preserve"> for the class (with that name visible</w:t>
      </w:r>
      <w:r w:rsidR="000A3F56">
        <w:rPr>
          <w:sz w:val="24"/>
        </w:rPr>
        <w:t xml:space="preserve"> to </w:t>
      </w:r>
      <w:proofErr w:type="gramStart"/>
      <w:r w:rsidR="000A3F56">
        <w:rPr>
          <w:sz w:val="24"/>
        </w:rPr>
        <w:t>profs</w:t>
      </w:r>
      <w:proofErr w:type="gramEnd"/>
      <w:r>
        <w:rPr>
          <w:sz w:val="24"/>
        </w:rPr>
        <w:t xml:space="preserve"> in Respondus).</w:t>
      </w:r>
    </w:p>
    <w:p w14:paraId="51BA3DDE" w14:textId="77777777" w:rsidR="00E86B2A" w:rsidRDefault="00E86B2A" w:rsidP="00E86B2A">
      <w:pPr>
        <w:pStyle w:val="ListParagraph"/>
        <w:ind w:left="0"/>
        <w:rPr>
          <w:sz w:val="24"/>
        </w:rPr>
      </w:pPr>
    </w:p>
    <w:p w14:paraId="70E4453D" w14:textId="2AA598E0" w:rsidR="00E86B2A" w:rsidRDefault="00135387" w:rsidP="00E86B2A">
      <w:pPr>
        <w:pStyle w:val="ListParagraph"/>
        <w:ind w:left="0"/>
        <w:rPr>
          <w:sz w:val="24"/>
        </w:rPr>
      </w:pPr>
      <w:r>
        <w:rPr>
          <w:sz w:val="24"/>
        </w:rPr>
        <w:t xml:space="preserve">Here is the </w:t>
      </w:r>
      <w:r w:rsidR="000A3F56">
        <w:rPr>
          <w:sz w:val="24"/>
        </w:rPr>
        <w:t>method that a smart student from a prior class used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888"/>
        <w:gridCol w:w="450"/>
        <w:gridCol w:w="3960"/>
        <w:gridCol w:w="288"/>
      </w:tblGrid>
      <w:tr w:rsidR="00E86B2A" w14:paraId="348579D4" w14:textId="77777777" w:rsidTr="00777A41">
        <w:trPr>
          <w:trHeight w:hRule="exact" w:val="288"/>
        </w:trPr>
        <w:tc>
          <w:tcPr>
            <w:tcW w:w="288" w:type="dxa"/>
          </w:tcPr>
          <w:p w14:paraId="00411BF7" w14:textId="77777777" w:rsidR="00E86B2A" w:rsidRDefault="00E86B2A" w:rsidP="00777A41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5CDA8E4C" w14:textId="77777777" w:rsidR="00E86B2A" w:rsidRDefault="00E86B2A" w:rsidP="00777A41">
            <w:pPr>
              <w:rPr>
                <w:noProof/>
                <w:sz w:val="24"/>
              </w:rPr>
            </w:pPr>
          </w:p>
        </w:tc>
        <w:tc>
          <w:tcPr>
            <w:tcW w:w="450" w:type="dxa"/>
          </w:tcPr>
          <w:p w14:paraId="4791E2F6" w14:textId="77777777" w:rsidR="00E86B2A" w:rsidRDefault="00E86B2A" w:rsidP="00777A41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42BCC811" w14:textId="77777777" w:rsidR="00E86B2A" w:rsidRDefault="00E86B2A" w:rsidP="00777A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</w:t>
            </w:r>
            <w:r w:rsidRPr="000A3F56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00"/>
              </w:rPr>
              <w:t>↓</w:t>
            </w:r>
            <w:r w:rsidRPr="000A3F56">
              <w:rPr>
                <w:noProof/>
                <w:sz w:val="24"/>
                <w:shd w:val="clear" w:color="auto" w:fill="FFFF00"/>
              </w:rPr>
              <w:t xml:space="preserve"> </w:t>
            </w:r>
            <w:r w:rsidRPr="000A3F56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00"/>
              </w:rPr>
              <w:t>↓</w:t>
            </w:r>
            <w:r w:rsidRPr="000A3F56">
              <w:rPr>
                <w:b/>
                <w:bCs/>
                <w:noProof/>
                <w:sz w:val="24"/>
                <w:shd w:val="clear" w:color="auto" w:fill="FFFF00"/>
              </w:rPr>
              <w:t xml:space="preserve"> </w:t>
            </w:r>
            <w:r w:rsidRPr="000A3F56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00"/>
              </w:rPr>
              <w:t>↓</w:t>
            </w:r>
            <w:r w:rsidRPr="000A3F56">
              <w:rPr>
                <w:noProof/>
                <w:sz w:val="24"/>
                <w:shd w:val="clear" w:color="auto" w:fill="FFFF00"/>
              </w:rPr>
              <w:t xml:space="preserve"> (Fingertips</w:t>
            </w:r>
            <w:r>
              <w:rPr>
                <w:noProof/>
                <w:sz w:val="24"/>
              </w:rPr>
              <w:t>)</w:t>
            </w:r>
          </w:p>
        </w:tc>
        <w:tc>
          <w:tcPr>
            <w:tcW w:w="288" w:type="dxa"/>
            <w:tcBorders>
              <w:left w:val="nil"/>
            </w:tcBorders>
          </w:tcPr>
          <w:p w14:paraId="5F53FFB4" w14:textId="77777777" w:rsidR="00E86B2A" w:rsidRDefault="00E86B2A" w:rsidP="00777A41">
            <w:pPr>
              <w:rPr>
                <w:sz w:val="24"/>
              </w:rPr>
            </w:pPr>
          </w:p>
        </w:tc>
      </w:tr>
      <w:tr w:rsidR="00E86B2A" w14:paraId="44C2DBA0" w14:textId="77777777" w:rsidTr="00777A41">
        <w:trPr>
          <w:trHeight w:val="2798"/>
        </w:trPr>
        <w:tc>
          <w:tcPr>
            <w:tcW w:w="288" w:type="dxa"/>
          </w:tcPr>
          <w:p w14:paraId="7F9F80E5" w14:textId="77777777" w:rsidR="00E86B2A" w:rsidRDefault="00E86B2A" w:rsidP="00777A41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2520CAF4" w14:textId="77777777" w:rsidR="00E86B2A" w:rsidRDefault="00E86B2A" w:rsidP="00777A4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EC256A0" wp14:editId="5081F783">
                  <wp:extent cx="2400508" cy="1790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YouTake-FaceFillsTheFram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08" cy="17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7616AC8F" w14:textId="77777777" w:rsidR="00E86B2A" w:rsidRDefault="00E86B2A" w:rsidP="00777A41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5EE6D372" w14:textId="77777777" w:rsidR="00E86B2A" w:rsidRDefault="00E86B2A" w:rsidP="00777A4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501500E" wp14:editId="3E68FF67">
                  <wp:extent cx="2438611" cy="176799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ID_ReadablePictureCle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17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nil"/>
            </w:tcBorders>
          </w:tcPr>
          <w:p w14:paraId="584AB306" w14:textId="77777777" w:rsidR="00E86B2A" w:rsidRDefault="00E86B2A" w:rsidP="00777A41">
            <w:pPr>
              <w:rPr>
                <w:sz w:val="24"/>
              </w:rPr>
            </w:pPr>
          </w:p>
        </w:tc>
      </w:tr>
      <w:tr w:rsidR="00E86B2A" w14:paraId="7BE0EEA4" w14:textId="77777777" w:rsidTr="00777A41">
        <w:trPr>
          <w:trHeight w:val="261"/>
        </w:trPr>
        <w:tc>
          <w:tcPr>
            <w:tcW w:w="288" w:type="dxa"/>
          </w:tcPr>
          <w:p w14:paraId="027058ED" w14:textId="77777777" w:rsidR="00E86B2A" w:rsidRDefault="00E86B2A" w:rsidP="00777A41">
            <w:pPr>
              <w:rPr>
                <w:sz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2B1040BC" w14:textId="77777777" w:rsidR="00E86B2A" w:rsidRPr="004F752D" w:rsidRDefault="00E86B2A" w:rsidP="00777A41">
            <w:pPr>
              <w:rPr>
                <w:b/>
                <w:noProof/>
                <w:sz w:val="24"/>
              </w:rPr>
            </w:pPr>
            <w:r w:rsidRPr="004F752D">
              <w:rPr>
                <w:b/>
                <w:noProof/>
                <w:sz w:val="24"/>
              </w:rPr>
              <w:t>Student Photo</w:t>
            </w:r>
          </w:p>
        </w:tc>
        <w:tc>
          <w:tcPr>
            <w:tcW w:w="450" w:type="dxa"/>
          </w:tcPr>
          <w:p w14:paraId="29902E76" w14:textId="77777777" w:rsidR="00E86B2A" w:rsidRPr="0079526E" w:rsidRDefault="00E86B2A" w:rsidP="00777A41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1B533E42" w14:textId="77777777" w:rsidR="00E86B2A" w:rsidRPr="004F752D" w:rsidRDefault="00E86B2A" w:rsidP="00777A41">
            <w:pPr>
              <w:rPr>
                <w:b/>
                <w:noProof/>
                <w:sz w:val="24"/>
              </w:rPr>
            </w:pPr>
            <w:r w:rsidRPr="004F752D">
              <w:rPr>
                <w:b/>
                <w:noProof/>
                <w:sz w:val="24"/>
              </w:rPr>
              <w:t>Student ID</w:t>
            </w:r>
            <w:r>
              <w:rPr>
                <w:b/>
                <w:noProof/>
                <w:sz w:val="24"/>
              </w:rPr>
              <w:t xml:space="preserve">                  </w:t>
            </w:r>
            <w:r>
              <w:rPr>
                <w:noProof/>
                <w:sz w:val="24"/>
              </w:rPr>
              <w:t xml:space="preserve"> </w:t>
            </w:r>
            <w:r w:rsidRPr="000A3F56">
              <w:rPr>
                <w:noProof/>
                <w:sz w:val="24"/>
                <w:shd w:val="clear" w:color="auto" w:fill="FFFF00"/>
              </w:rPr>
              <w:t>↑  (Thumbtip)</w:t>
            </w:r>
          </w:p>
        </w:tc>
        <w:tc>
          <w:tcPr>
            <w:tcW w:w="288" w:type="dxa"/>
            <w:tcBorders>
              <w:left w:val="nil"/>
            </w:tcBorders>
          </w:tcPr>
          <w:p w14:paraId="63883833" w14:textId="77777777" w:rsidR="00E86B2A" w:rsidRDefault="00E86B2A" w:rsidP="00777A41">
            <w:pPr>
              <w:rPr>
                <w:sz w:val="24"/>
              </w:rPr>
            </w:pPr>
          </w:p>
        </w:tc>
      </w:tr>
    </w:tbl>
    <w:p w14:paraId="7F2FFBEA" w14:textId="77777777" w:rsidR="00E86B2A" w:rsidRDefault="00E86B2A" w:rsidP="00E86B2A"/>
    <w:p w14:paraId="6EE04767" w14:textId="7DB9526C" w:rsidR="00E86B2A" w:rsidRDefault="00E86B2A" w:rsidP="00E86B2A">
      <w:r>
        <w:t xml:space="preserve">To make the </w:t>
      </w:r>
      <w:proofErr w:type="gramStart"/>
      <w:r>
        <w:t>profs</w:t>
      </w:r>
      <w:proofErr w:type="gramEnd"/>
      <w:r>
        <w:t xml:space="preserve">’ jobs possible, </w:t>
      </w:r>
      <w:r w:rsidRPr="00C529CB">
        <w:rPr>
          <w:rStyle w:val="Strong"/>
        </w:rPr>
        <w:t>WCJC requires</w:t>
      </w:r>
      <w:r>
        <w:t>:</w:t>
      </w:r>
    </w:p>
    <w:p w14:paraId="2D201CF3" w14:textId="11156B12" w:rsidR="00E86B2A" w:rsidRPr="00622A8C" w:rsidRDefault="00B82F12" w:rsidP="00E86B2A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Students </w:t>
      </w:r>
      <w:r w:rsidR="00E86B2A">
        <w:t xml:space="preserve">take a picture of themselves </w:t>
      </w:r>
      <w:r w:rsidR="00E86B2A" w:rsidRPr="00622A8C">
        <w:t>within Respondus</w:t>
      </w:r>
      <w:r w:rsidR="00E86B2A">
        <w:t>.</w:t>
      </w:r>
      <w:r w:rsidR="00E86B2A" w:rsidRPr="00622A8C">
        <w:t xml:space="preserve"> </w:t>
      </w:r>
      <w:r w:rsidR="00E86B2A" w:rsidRPr="00622A8C">
        <w:rPr>
          <w:b/>
          <w:bCs/>
          <w:shd w:val="clear" w:color="auto" w:fill="FFC000"/>
        </w:rPr>
        <w:t>Caution</w:t>
      </w:r>
      <w:r w:rsidR="00E86B2A" w:rsidRPr="00622A8C">
        <w:rPr>
          <w:shd w:val="clear" w:color="auto" w:fill="FFC000"/>
        </w:rPr>
        <w:t>:</w:t>
      </w:r>
      <w:r w:rsidR="00E86B2A" w:rsidRPr="00622A8C">
        <w:t xml:space="preserve"> </w:t>
      </w:r>
      <w:r w:rsidR="00E86B2A" w:rsidRPr="00622A8C">
        <w:rPr>
          <w:b/>
          <w:bCs/>
        </w:rPr>
        <w:t>Notice</w:t>
      </w:r>
      <w:r w:rsidR="00E86B2A" w:rsidRPr="00902519">
        <w:t xml:space="preserve"> </w:t>
      </w:r>
      <w:r w:rsidR="00E86B2A">
        <w:t>her</w:t>
      </w:r>
      <w:r w:rsidR="00E86B2A" w:rsidRPr="00622A8C">
        <w:t xml:space="preserve"> face </w:t>
      </w:r>
      <w:r w:rsidR="00E86B2A">
        <w:t xml:space="preserve">(and yours) </w:t>
      </w:r>
      <w:r w:rsidR="00E86B2A" w:rsidRPr="00622A8C">
        <w:t>must “fill the frame</w:t>
      </w:r>
      <w:r w:rsidR="00E86B2A">
        <w:t>.</w:t>
      </w:r>
      <w:r w:rsidR="00E86B2A" w:rsidRPr="00622A8C">
        <w:t xml:space="preserve">” </w:t>
      </w:r>
      <w:r w:rsidR="00E86B2A">
        <w:t>Your face must be big enough the prof can see it, and the</w:t>
      </w:r>
      <w:r w:rsidR="00E86B2A" w:rsidRPr="00622A8C">
        <w:t xml:space="preserve">re is </w:t>
      </w:r>
      <w:r w:rsidR="00E86B2A" w:rsidRPr="009638E9">
        <w:rPr>
          <w:b/>
        </w:rPr>
        <w:t>NOTHING</w:t>
      </w:r>
      <w:r w:rsidR="00E86B2A" w:rsidRPr="00622A8C">
        <w:t xml:space="preserve"> of your body in that picture.</w:t>
      </w:r>
    </w:p>
    <w:p w14:paraId="44036AB9" w14:textId="01EB3F5C" w:rsidR="00E86B2A" w:rsidRDefault="00B82F12" w:rsidP="00E86B2A">
      <w:pPr>
        <w:pStyle w:val="ListParagraph"/>
        <w:numPr>
          <w:ilvl w:val="0"/>
          <w:numId w:val="17"/>
        </w:numPr>
        <w:spacing w:after="200" w:line="276" w:lineRule="auto"/>
      </w:pPr>
      <w:r>
        <w:t>Students</w:t>
      </w:r>
      <w:r w:rsidR="00E86B2A">
        <w:t xml:space="preserve"> place their Student ID next to the webcam and take a picture. </w:t>
      </w:r>
      <w:r w:rsidR="00E86B2A" w:rsidRPr="009638E9">
        <w:rPr>
          <w:b/>
        </w:rPr>
        <w:t xml:space="preserve">Notice </w:t>
      </w:r>
      <w:r w:rsidR="00E86B2A">
        <w:t>the posit</w:t>
      </w:r>
      <w:r w:rsidR="000A3F56">
        <w:t xml:space="preserve">ion of the fingertips and </w:t>
      </w:r>
      <w:proofErr w:type="spellStart"/>
      <w:r w:rsidR="000A3F56">
        <w:t>thumb</w:t>
      </w:r>
      <w:r w:rsidR="00E86B2A">
        <w:t>tip</w:t>
      </w:r>
      <w:proofErr w:type="spellEnd"/>
      <w:r w:rsidR="00E86B2A">
        <w:t xml:space="preserve"> that let you put your hand closer to the webcam.</w:t>
      </w:r>
    </w:p>
    <w:p w14:paraId="522209E2" w14:textId="0B513EC8" w:rsidR="00E86B2A" w:rsidRDefault="00E86B2A" w:rsidP="00E86B2A">
      <w:r w:rsidRPr="00D45E13">
        <w:rPr>
          <w:b/>
          <w:bCs/>
          <w:color w:val="000000" w:themeColor="text1"/>
          <w:shd w:val="clear" w:color="auto" w:fill="FFC000"/>
        </w:rPr>
        <w:t>Caution</w:t>
      </w:r>
      <w:r w:rsidR="00B82F12">
        <w:t>: You</w:t>
      </w:r>
      <w:r w:rsidR="000A3F56">
        <w:t xml:space="preserve"> </w:t>
      </w:r>
      <w:r w:rsidR="000A3F56" w:rsidRPr="000A3F56">
        <w:rPr>
          <w:shd w:val="clear" w:color="auto" w:fill="FFC000"/>
        </w:rPr>
        <w:t>will</w:t>
      </w:r>
      <w:r w:rsidR="00B82F12" w:rsidRPr="000A3F56">
        <w:rPr>
          <w:shd w:val="clear" w:color="auto" w:fill="FFC000"/>
        </w:rPr>
        <w:t xml:space="preserve"> lose 30%</w:t>
      </w:r>
      <w:r w:rsidR="00B82F12">
        <w:t xml:space="preserve"> if you</w:t>
      </w:r>
      <w:r w:rsidRPr="00D45E13">
        <w:t xml:space="preserve"> </w:t>
      </w:r>
      <w:r>
        <w:t xml:space="preserve">rotate your PHOTO ID to make it fit. </w:t>
      </w:r>
      <w:r w:rsidRPr="000A3F56">
        <w:rPr>
          <w:b/>
        </w:rPr>
        <w:t>Reminder:</w:t>
      </w:r>
      <w:r w:rsidRPr="00C529CB">
        <w:t xml:space="preserve"> Profs must compare your Photo ID with your name in Blackboard and with the picture you take of yourself</w:t>
      </w:r>
      <w:r w:rsidR="00B82F12">
        <w:t xml:space="preserve"> to confirm to the college that you are the correct person. No prof could afford t</w:t>
      </w:r>
      <w:r w:rsidR="000A3F56">
        <w:t>he time to do something like make a snippet to rotate the picture for the comparison.</w:t>
      </w:r>
    </w:p>
    <w:p w14:paraId="2ACB977A" w14:textId="77777777" w:rsidR="00E86B2A" w:rsidRDefault="00E86B2A">
      <w:pPr>
        <w:rPr>
          <w:sz w:val="2"/>
          <w:szCs w:val="2"/>
        </w:rPr>
      </w:pPr>
    </w:p>
    <w:sectPr w:rsidR="00E86B2A" w:rsidSect="000D25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20A"/>
    <w:multiLevelType w:val="hybridMultilevel"/>
    <w:tmpl w:val="94A2973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C71008"/>
    <w:multiLevelType w:val="hybridMultilevel"/>
    <w:tmpl w:val="6CF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739D"/>
    <w:multiLevelType w:val="hybridMultilevel"/>
    <w:tmpl w:val="408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0271E"/>
    <w:rsid w:val="00016B0E"/>
    <w:rsid w:val="000214E1"/>
    <w:rsid w:val="00024712"/>
    <w:rsid w:val="00033E56"/>
    <w:rsid w:val="000357BA"/>
    <w:rsid w:val="0003715A"/>
    <w:rsid w:val="00051D29"/>
    <w:rsid w:val="000705A3"/>
    <w:rsid w:val="00070B82"/>
    <w:rsid w:val="000A3F56"/>
    <w:rsid w:val="000A5009"/>
    <w:rsid w:val="000B3A1B"/>
    <w:rsid w:val="000B5BB9"/>
    <w:rsid w:val="000C039B"/>
    <w:rsid w:val="000C3FB9"/>
    <w:rsid w:val="000C76F6"/>
    <w:rsid w:val="000D25DC"/>
    <w:rsid w:val="000F0D56"/>
    <w:rsid w:val="000F527C"/>
    <w:rsid w:val="00100760"/>
    <w:rsid w:val="001056DC"/>
    <w:rsid w:val="0011405E"/>
    <w:rsid w:val="00121BCC"/>
    <w:rsid w:val="00122F1E"/>
    <w:rsid w:val="0012703E"/>
    <w:rsid w:val="00131C83"/>
    <w:rsid w:val="00135387"/>
    <w:rsid w:val="00147A2B"/>
    <w:rsid w:val="00150F98"/>
    <w:rsid w:val="0016442B"/>
    <w:rsid w:val="00177140"/>
    <w:rsid w:val="001D6125"/>
    <w:rsid w:val="001F312B"/>
    <w:rsid w:val="002403E5"/>
    <w:rsid w:val="00241CF7"/>
    <w:rsid w:val="0024355E"/>
    <w:rsid w:val="002437EF"/>
    <w:rsid w:val="002535E7"/>
    <w:rsid w:val="002573F2"/>
    <w:rsid w:val="0028309A"/>
    <w:rsid w:val="0028559F"/>
    <w:rsid w:val="00287554"/>
    <w:rsid w:val="002F0B0E"/>
    <w:rsid w:val="002F768D"/>
    <w:rsid w:val="00302CDD"/>
    <w:rsid w:val="00322B25"/>
    <w:rsid w:val="00323880"/>
    <w:rsid w:val="003261ED"/>
    <w:rsid w:val="00331731"/>
    <w:rsid w:val="00343696"/>
    <w:rsid w:val="00346A93"/>
    <w:rsid w:val="00397BE5"/>
    <w:rsid w:val="003B7E3D"/>
    <w:rsid w:val="003C2416"/>
    <w:rsid w:val="003D3307"/>
    <w:rsid w:val="003E64EB"/>
    <w:rsid w:val="003F417F"/>
    <w:rsid w:val="00417F0A"/>
    <w:rsid w:val="00460EA3"/>
    <w:rsid w:val="00484CFD"/>
    <w:rsid w:val="004971B9"/>
    <w:rsid w:val="004C6FC7"/>
    <w:rsid w:val="004D0E91"/>
    <w:rsid w:val="004F40AA"/>
    <w:rsid w:val="004F696A"/>
    <w:rsid w:val="00507FDF"/>
    <w:rsid w:val="0051779E"/>
    <w:rsid w:val="00526A3A"/>
    <w:rsid w:val="0053095C"/>
    <w:rsid w:val="00542FC7"/>
    <w:rsid w:val="00545795"/>
    <w:rsid w:val="00553D63"/>
    <w:rsid w:val="00564A2D"/>
    <w:rsid w:val="00575069"/>
    <w:rsid w:val="0059329B"/>
    <w:rsid w:val="005C5CAE"/>
    <w:rsid w:val="005D06ED"/>
    <w:rsid w:val="005D1551"/>
    <w:rsid w:val="005D3BE8"/>
    <w:rsid w:val="005F39ED"/>
    <w:rsid w:val="006012D0"/>
    <w:rsid w:val="00611881"/>
    <w:rsid w:val="00625F57"/>
    <w:rsid w:val="006444D0"/>
    <w:rsid w:val="00670886"/>
    <w:rsid w:val="0068204E"/>
    <w:rsid w:val="006965B6"/>
    <w:rsid w:val="006A59E5"/>
    <w:rsid w:val="006B49B8"/>
    <w:rsid w:val="007043F2"/>
    <w:rsid w:val="0070573D"/>
    <w:rsid w:val="00714D31"/>
    <w:rsid w:val="00726508"/>
    <w:rsid w:val="007510B5"/>
    <w:rsid w:val="00751C37"/>
    <w:rsid w:val="00751C66"/>
    <w:rsid w:val="0075250A"/>
    <w:rsid w:val="00761C87"/>
    <w:rsid w:val="00764E78"/>
    <w:rsid w:val="007652E4"/>
    <w:rsid w:val="00770EE5"/>
    <w:rsid w:val="007823C0"/>
    <w:rsid w:val="007D1169"/>
    <w:rsid w:val="007D5605"/>
    <w:rsid w:val="007E46B6"/>
    <w:rsid w:val="007E51EC"/>
    <w:rsid w:val="0080229C"/>
    <w:rsid w:val="008105FD"/>
    <w:rsid w:val="00813F42"/>
    <w:rsid w:val="00820115"/>
    <w:rsid w:val="008727AE"/>
    <w:rsid w:val="0087482C"/>
    <w:rsid w:val="0088255B"/>
    <w:rsid w:val="0088352B"/>
    <w:rsid w:val="00891DDA"/>
    <w:rsid w:val="00893ECE"/>
    <w:rsid w:val="008B6DD2"/>
    <w:rsid w:val="008C0EDF"/>
    <w:rsid w:val="008E25B3"/>
    <w:rsid w:val="008E5802"/>
    <w:rsid w:val="009049A9"/>
    <w:rsid w:val="009100B1"/>
    <w:rsid w:val="0091184A"/>
    <w:rsid w:val="00915270"/>
    <w:rsid w:val="00915940"/>
    <w:rsid w:val="009638E9"/>
    <w:rsid w:val="00970F62"/>
    <w:rsid w:val="009727DF"/>
    <w:rsid w:val="00981CFC"/>
    <w:rsid w:val="009829AD"/>
    <w:rsid w:val="009B724B"/>
    <w:rsid w:val="009E491A"/>
    <w:rsid w:val="009E7B03"/>
    <w:rsid w:val="00A004C7"/>
    <w:rsid w:val="00A02BED"/>
    <w:rsid w:val="00A07C06"/>
    <w:rsid w:val="00A30078"/>
    <w:rsid w:val="00A301BB"/>
    <w:rsid w:val="00A30B1B"/>
    <w:rsid w:val="00A35CEF"/>
    <w:rsid w:val="00A44734"/>
    <w:rsid w:val="00A450D1"/>
    <w:rsid w:val="00A45EE4"/>
    <w:rsid w:val="00A478DD"/>
    <w:rsid w:val="00A6180D"/>
    <w:rsid w:val="00A668CC"/>
    <w:rsid w:val="00A72F48"/>
    <w:rsid w:val="00A72F94"/>
    <w:rsid w:val="00A97082"/>
    <w:rsid w:val="00AB0C05"/>
    <w:rsid w:val="00AC12AD"/>
    <w:rsid w:val="00AE0EF3"/>
    <w:rsid w:val="00AE214A"/>
    <w:rsid w:val="00AE2F48"/>
    <w:rsid w:val="00AE5563"/>
    <w:rsid w:val="00B04493"/>
    <w:rsid w:val="00B2717C"/>
    <w:rsid w:val="00B41322"/>
    <w:rsid w:val="00B53BF5"/>
    <w:rsid w:val="00B638CE"/>
    <w:rsid w:val="00B82F12"/>
    <w:rsid w:val="00B86E6D"/>
    <w:rsid w:val="00B874D4"/>
    <w:rsid w:val="00BB2EDD"/>
    <w:rsid w:val="00BB5441"/>
    <w:rsid w:val="00BC48E7"/>
    <w:rsid w:val="00BD71AD"/>
    <w:rsid w:val="00BF0047"/>
    <w:rsid w:val="00C172B3"/>
    <w:rsid w:val="00C216EF"/>
    <w:rsid w:val="00C30F1B"/>
    <w:rsid w:val="00C5012D"/>
    <w:rsid w:val="00C55110"/>
    <w:rsid w:val="00C60627"/>
    <w:rsid w:val="00C734F6"/>
    <w:rsid w:val="00C74165"/>
    <w:rsid w:val="00C85038"/>
    <w:rsid w:val="00C93189"/>
    <w:rsid w:val="00CA2F5E"/>
    <w:rsid w:val="00CC0AAE"/>
    <w:rsid w:val="00CD4464"/>
    <w:rsid w:val="00CE345D"/>
    <w:rsid w:val="00CE4EDA"/>
    <w:rsid w:val="00CF36E9"/>
    <w:rsid w:val="00D00676"/>
    <w:rsid w:val="00D06E67"/>
    <w:rsid w:val="00D1083C"/>
    <w:rsid w:val="00D254DC"/>
    <w:rsid w:val="00D27ECC"/>
    <w:rsid w:val="00D312B8"/>
    <w:rsid w:val="00D37524"/>
    <w:rsid w:val="00D72067"/>
    <w:rsid w:val="00D7356D"/>
    <w:rsid w:val="00D8441D"/>
    <w:rsid w:val="00D90D7C"/>
    <w:rsid w:val="00DC3F0D"/>
    <w:rsid w:val="00DD7126"/>
    <w:rsid w:val="00DF5D39"/>
    <w:rsid w:val="00E11650"/>
    <w:rsid w:val="00E151C2"/>
    <w:rsid w:val="00E2398F"/>
    <w:rsid w:val="00E25981"/>
    <w:rsid w:val="00E4788C"/>
    <w:rsid w:val="00E54AF2"/>
    <w:rsid w:val="00E62397"/>
    <w:rsid w:val="00E73302"/>
    <w:rsid w:val="00E86B2A"/>
    <w:rsid w:val="00EB51AC"/>
    <w:rsid w:val="00EE1590"/>
    <w:rsid w:val="00EE50B6"/>
    <w:rsid w:val="00EF24AB"/>
    <w:rsid w:val="00EF76AC"/>
    <w:rsid w:val="00F11950"/>
    <w:rsid w:val="00F27F7A"/>
    <w:rsid w:val="00F47334"/>
    <w:rsid w:val="00F63C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D405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D0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7F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3607-CD4B-4EF1-856A-A00BE6B1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STEPS_5_&amp;_6: Two Quick Solutions for More Difficult IDs:</vt:lpstr>
      <vt:lpstr>        Solution for Problems with IDs That Are Longer Than Wide for THIS CLASS</vt:lpstr>
      <vt:lpstr>        Solutions for Taking Your Picture and Showing Your Photo ID—The trick is in the </vt:lpstr>
    </vt:vector>
  </TitlesOfParts>
  <Company>Wharton County Junior College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cjbibus</dc:creator>
  <cp:lastModifiedBy>cjbibus</cp:lastModifiedBy>
  <cp:revision>4</cp:revision>
  <cp:lastPrinted>2021-07-05T18:35:00Z</cp:lastPrinted>
  <dcterms:created xsi:type="dcterms:W3CDTF">2021-07-05T13:16:00Z</dcterms:created>
  <dcterms:modified xsi:type="dcterms:W3CDTF">2021-07-05T18:36:00Z</dcterms:modified>
</cp:coreProperties>
</file>